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8E" w:rsidRDefault="00BC6B8C" w:rsidP="00D807A3">
      <w:pPr>
        <w:spacing w:line="400" w:lineRule="exact"/>
        <w:ind w:leftChars="1350" w:left="2835" w:firstLineChars="2600" w:firstLine="5460"/>
        <w:rPr>
          <w:rFonts w:ascii="黑体" w:eastAsia="黑体" w:hAnsi="黑体" w:hint="eastAsia"/>
          <w:sz w:val="32"/>
          <w:szCs w:val="32"/>
        </w:rPr>
      </w:pPr>
      <w:r>
        <w:rPr>
          <w:rFonts w:hint="eastAsia"/>
        </w:rPr>
        <w:t xml:space="preserve"> </w:t>
      </w:r>
      <w:r w:rsidR="00AE7CB2" w:rsidRPr="00B5428E">
        <w:rPr>
          <w:rFonts w:ascii="黑体" w:eastAsia="黑体" w:hAnsi="黑体" w:hint="eastAsia"/>
          <w:sz w:val="32"/>
          <w:szCs w:val="32"/>
        </w:rPr>
        <w:t>郑州师范学院</w:t>
      </w:r>
    </w:p>
    <w:p w:rsidR="00894982" w:rsidRPr="00B5428E" w:rsidRDefault="00B5428E" w:rsidP="00B5428E">
      <w:pPr>
        <w:spacing w:line="400" w:lineRule="exact"/>
        <w:ind w:firstLineChars="600" w:firstLine="1920"/>
        <w:rPr>
          <w:rFonts w:ascii="黑体" w:eastAsia="黑体" w:hAnsi="黑体" w:hint="eastAsia"/>
          <w:sz w:val="32"/>
          <w:szCs w:val="32"/>
        </w:rPr>
      </w:pPr>
      <w:r>
        <w:rPr>
          <w:rFonts w:ascii="黑体" w:eastAsia="黑体" w:hAnsi="黑体" w:hint="eastAsia"/>
          <w:sz w:val="32"/>
          <w:szCs w:val="32"/>
        </w:rPr>
        <w:t>专</w:t>
      </w:r>
      <w:r w:rsidR="00AE7CB2" w:rsidRPr="00B5428E">
        <w:rPr>
          <w:rFonts w:ascii="黑体" w:eastAsia="黑体" w:hAnsi="黑体" w:hint="eastAsia"/>
          <w:sz w:val="32"/>
          <w:szCs w:val="32"/>
        </w:rPr>
        <w:t>科人才培养方案修订意见</w:t>
      </w:r>
    </w:p>
    <w:p w:rsidR="00B5428E" w:rsidRDefault="00B5428E" w:rsidP="00BC6B8C">
      <w:pPr>
        <w:ind w:leftChars="1100" w:left="2310" w:firstLineChars="2850" w:firstLine="5985"/>
      </w:pPr>
    </w:p>
    <w:p w:rsidR="00AE7CB2" w:rsidRDefault="00AE7CB2" w:rsidP="00B5428E">
      <w:pPr>
        <w:spacing w:line="360" w:lineRule="auto"/>
        <w:ind w:firstLineChars="200" w:firstLine="420"/>
      </w:pPr>
      <w:r w:rsidRPr="00AE7CB2">
        <w:rPr>
          <w:rFonts w:hint="eastAsia"/>
        </w:rPr>
        <w:t>为使我校的专科人才培养模式进一步适应区域经济建设和社会发展需要，提高人才培养质量，依据</w:t>
      </w:r>
      <w:r>
        <w:rPr>
          <w:rFonts w:hint="eastAsia"/>
        </w:rPr>
        <w:t>国务院办公厅《关于深化高等学校创新创业教育改革的实施意见》以及</w:t>
      </w:r>
      <w:r w:rsidRPr="00AE7CB2">
        <w:rPr>
          <w:rFonts w:hint="eastAsia"/>
        </w:rPr>
        <w:t>教育部《关于全面提高高等职业教育教学质量的若干意见》</w:t>
      </w:r>
      <w:r>
        <w:rPr>
          <w:rFonts w:hint="eastAsia"/>
        </w:rPr>
        <w:t>等</w:t>
      </w:r>
      <w:r w:rsidRPr="00AE7CB2">
        <w:rPr>
          <w:rFonts w:hint="eastAsia"/>
        </w:rPr>
        <w:t>文件精神，现就修订我校专科专业人才培养方案提出如下指导意见：</w:t>
      </w:r>
    </w:p>
    <w:p w:rsidR="009142BE" w:rsidRPr="004F4D65" w:rsidRDefault="009142BE" w:rsidP="004F4D65">
      <w:pPr>
        <w:spacing w:line="360" w:lineRule="auto"/>
        <w:ind w:firstLineChars="200" w:firstLine="422"/>
        <w:rPr>
          <w:rFonts w:ascii="黑体" w:eastAsia="黑体" w:hAnsi="黑体"/>
          <w:b/>
        </w:rPr>
      </w:pPr>
      <w:r w:rsidRPr="004F4D65">
        <w:rPr>
          <w:rFonts w:ascii="黑体" w:eastAsia="黑体" w:hAnsi="黑体" w:hint="eastAsia"/>
          <w:b/>
        </w:rPr>
        <w:t>一、指导思想</w:t>
      </w:r>
    </w:p>
    <w:p w:rsidR="009142BE" w:rsidRDefault="009142BE" w:rsidP="00B5428E">
      <w:pPr>
        <w:spacing w:line="360" w:lineRule="auto"/>
        <w:ind w:firstLineChars="200" w:firstLine="420"/>
      </w:pPr>
      <w:r>
        <w:rPr>
          <w:rFonts w:hint="eastAsia"/>
        </w:rPr>
        <w:t>全面贯彻落实</w:t>
      </w:r>
      <w:r w:rsidR="00CB5519">
        <w:rPr>
          <w:rFonts w:hint="eastAsia"/>
        </w:rPr>
        <w:t>党的</w:t>
      </w:r>
      <w:r>
        <w:rPr>
          <w:rFonts w:hint="eastAsia"/>
        </w:rPr>
        <w:t>教育方针，</w:t>
      </w:r>
      <w:r w:rsidR="00CB5519">
        <w:rPr>
          <w:rFonts w:hint="eastAsia"/>
        </w:rPr>
        <w:t>落实立德树人根本任务，</w:t>
      </w:r>
      <w:r>
        <w:rPr>
          <w:rFonts w:hint="eastAsia"/>
        </w:rPr>
        <w:t>主动适应地方经济发展需要；坚持以服务为宗旨，以就业为导向，</w:t>
      </w:r>
      <w:r w:rsidR="00CB5519">
        <w:rPr>
          <w:rFonts w:hint="eastAsia"/>
        </w:rPr>
        <w:t>推进素质教育为主题，提高人才培养质量为核心，以创新人才培养机制为重点，</w:t>
      </w:r>
      <w:r>
        <w:rPr>
          <w:rFonts w:hint="eastAsia"/>
        </w:rPr>
        <w:t>转变教育观念，深化以实践性、开放性和职业性教学改革；从各专业的实际出发，</w:t>
      </w:r>
      <w:r w:rsidR="00B74BE6">
        <w:rPr>
          <w:rFonts w:hint="eastAsia"/>
        </w:rPr>
        <w:t>探索建立校校、校企</w:t>
      </w:r>
      <w:r w:rsidR="00B74BE6" w:rsidRPr="00B74BE6">
        <w:rPr>
          <w:rFonts w:hint="eastAsia"/>
        </w:rPr>
        <w:t>以及校地协同育人新机制</w:t>
      </w:r>
      <w:r w:rsidR="00B74BE6">
        <w:rPr>
          <w:rFonts w:hint="eastAsia"/>
        </w:rPr>
        <w:t>，</w:t>
      </w:r>
      <w:r>
        <w:rPr>
          <w:rFonts w:hint="eastAsia"/>
        </w:rPr>
        <w:t>强化专业特色和优势；注重培养学生的社会适应性，提高学生的学习能力、实践能力、创新能力、就业和创业能力，培养适应生产、建设、管理、服务第一线需要的德、智、体、美等方面全面发展的高等技术应用性专门人才。</w:t>
      </w:r>
    </w:p>
    <w:p w:rsidR="003618C5" w:rsidRPr="004F4D65" w:rsidRDefault="003618C5" w:rsidP="004F4D65">
      <w:pPr>
        <w:spacing w:line="360" w:lineRule="auto"/>
        <w:ind w:firstLineChars="200" w:firstLine="422"/>
        <w:rPr>
          <w:rFonts w:ascii="黑体" w:eastAsia="黑体" w:hAnsi="黑体"/>
          <w:b/>
        </w:rPr>
      </w:pPr>
      <w:r w:rsidRPr="004F4D65">
        <w:rPr>
          <w:rFonts w:ascii="黑体" w:eastAsia="黑体" w:hAnsi="黑体" w:hint="eastAsia"/>
          <w:b/>
        </w:rPr>
        <w:t>二、基本原则</w:t>
      </w:r>
    </w:p>
    <w:p w:rsidR="003618C5" w:rsidRDefault="003618C5" w:rsidP="00B5428E">
      <w:pPr>
        <w:spacing w:line="360" w:lineRule="auto"/>
        <w:ind w:firstLineChars="200" w:firstLine="420"/>
      </w:pPr>
      <w:r>
        <w:rPr>
          <w:rFonts w:hint="eastAsia"/>
        </w:rPr>
        <w:t>（一）坚持德育为先，智、体、美等全面发展的原则。必须全面贯彻国家的教育方针，正确处理好传授知识、培养能力、提高素质三者之间的关系。要注重全面提高学生的综合素质，使学生既具有较强的业务工作能力，又具有爱岗敬业、踏实肯干、谦虚好学和与人合作的精神。</w:t>
      </w:r>
    </w:p>
    <w:p w:rsidR="003618C5" w:rsidRDefault="003618C5" w:rsidP="00B5428E">
      <w:pPr>
        <w:spacing w:line="360" w:lineRule="auto"/>
        <w:ind w:firstLineChars="200" w:firstLine="420"/>
      </w:pPr>
      <w:r>
        <w:rPr>
          <w:rFonts w:hint="eastAsia"/>
        </w:rPr>
        <w:t>（二）突出应用性和针对性，加强实践能力培养的原则。要以适应社会需求为目标、以培养技术应用能力为主线修订人才培养方案。基础理论教学要以应用为目的，以必需、够用为度，以讲清概念、强化应用为教学重点；专业课教学要加强针对性和实用性。同时，加强实践教学环节，增加实训、实践的时间和内容，减少演示性和验证性实验，实践课程可单独设置，以使学生掌握从事专业领域实际工作的基本能力和基本技能。</w:t>
      </w:r>
    </w:p>
    <w:p w:rsidR="003618C5" w:rsidRDefault="003618C5" w:rsidP="00B5428E">
      <w:pPr>
        <w:spacing w:line="360" w:lineRule="auto"/>
        <w:ind w:firstLineChars="200" w:firstLine="420"/>
      </w:pPr>
      <w:r>
        <w:rPr>
          <w:rFonts w:hint="eastAsia"/>
        </w:rPr>
        <w:t>（三）主动适应经济社会发展需要，贯彻产学结合的原则。人才培养方案应注重分析研究地方经济建设与社会发展出现的新情况、新特点，特别要关注本专业领域技术的发展趋势。每个专业培养方案的修订都要吸收相关企事业单位的专家、技术骨干或管理人员的参与论证，要妥善处理好社会需求与教学工作的关系；社会需求的多样性、多变性与教学工作相对稳定</w:t>
      </w:r>
      <w:r>
        <w:rPr>
          <w:rFonts w:hint="eastAsia"/>
        </w:rPr>
        <w:lastRenderedPageBreak/>
        <w:t>性的关系。</w:t>
      </w:r>
    </w:p>
    <w:p w:rsidR="003618C5" w:rsidRDefault="003618C5" w:rsidP="00B5428E">
      <w:pPr>
        <w:spacing w:line="360" w:lineRule="auto"/>
        <w:ind w:firstLineChars="200" w:firstLine="420"/>
      </w:pPr>
      <w:r>
        <w:rPr>
          <w:rFonts w:hint="eastAsia"/>
        </w:rPr>
        <w:t>（四）以职业能力为导向，整体优化课程体系的原则。要根据技术岗位和职业岗位（群）的任职要求，参照相关的职业资格标准，对照培养目标构建以核心职业能力和“双证书”（学历证书和资格证书）相衔接的课程体系，加强课程重组和整合的力度，整体优化课程体系。</w:t>
      </w:r>
    </w:p>
    <w:p w:rsidR="00D059BE" w:rsidRPr="004F4D65" w:rsidRDefault="00D059BE" w:rsidP="004F4D65">
      <w:pPr>
        <w:spacing w:line="360" w:lineRule="auto"/>
        <w:ind w:firstLineChars="200" w:firstLine="422"/>
        <w:rPr>
          <w:rFonts w:ascii="黑体" w:eastAsia="黑体" w:hAnsi="黑体"/>
          <w:b/>
        </w:rPr>
      </w:pPr>
      <w:r w:rsidRPr="004F4D65">
        <w:rPr>
          <w:rFonts w:ascii="黑体" w:eastAsia="黑体" w:hAnsi="黑体" w:hint="eastAsia"/>
          <w:b/>
        </w:rPr>
        <w:t>三、修订要求</w:t>
      </w:r>
    </w:p>
    <w:p w:rsidR="00E22FF3" w:rsidRDefault="00E22FF3" w:rsidP="00B5428E">
      <w:pPr>
        <w:spacing w:line="360" w:lineRule="auto"/>
        <w:ind w:firstLineChars="200" w:firstLine="420"/>
      </w:pPr>
      <w:r>
        <w:rPr>
          <w:rFonts w:hint="eastAsia"/>
        </w:rPr>
        <w:t>（一）总体要求</w:t>
      </w:r>
    </w:p>
    <w:p w:rsidR="00D059BE" w:rsidRDefault="00D059BE" w:rsidP="00B5428E">
      <w:pPr>
        <w:spacing w:line="360" w:lineRule="auto"/>
        <w:ind w:firstLineChars="200" w:firstLine="420"/>
      </w:pPr>
      <w:r>
        <w:rPr>
          <w:rFonts w:hint="eastAsia"/>
        </w:rPr>
        <w:t>在前版专科人才培养方案的基础上，进一步理顺通识教育与专业教育、理论教学与实践教学、专业基础与实践能力训练之间的关系，重点在以下几个方面进行改革与调整：</w:t>
      </w:r>
    </w:p>
    <w:p w:rsidR="00D059BE" w:rsidRDefault="00E22FF3" w:rsidP="00B5428E">
      <w:pPr>
        <w:spacing w:line="360" w:lineRule="auto"/>
        <w:ind w:firstLineChars="200" w:firstLine="420"/>
      </w:pPr>
      <w:r>
        <w:rPr>
          <w:rFonts w:hint="eastAsia"/>
        </w:rPr>
        <w:t>1.</w:t>
      </w:r>
      <w:r w:rsidR="00D059BE">
        <w:rPr>
          <w:rFonts w:hint="eastAsia"/>
        </w:rPr>
        <w:t>压缩理论教学学时与学分。在方案设计时要坚持“理论与实践、课内与课外、校内与校外”相结合，体现教育教学各环节对应用型人才培养的作用，适度压缩理论教学学时与学分，充分保证实践教学与学生课外自主性学习的比例。</w:t>
      </w:r>
    </w:p>
    <w:p w:rsidR="005D3E43" w:rsidRDefault="00E22FF3" w:rsidP="00B5428E">
      <w:pPr>
        <w:spacing w:line="360" w:lineRule="auto"/>
        <w:ind w:firstLineChars="200" w:firstLine="420"/>
      </w:pPr>
      <w:r>
        <w:rPr>
          <w:rFonts w:hint="eastAsia"/>
        </w:rPr>
        <w:t>2.</w:t>
      </w:r>
      <w:r w:rsidR="006F5735">
        <w:rPr>
          <w:rFonts w:hint="eastAsia"/>
        </w:rPr>
        <w:t>优化专业课程。</w:t>
      </w:r>
      <w:r w:rsidR="007D0783">
        <w:rPr>
          <w:rFonts w:hint="eastAsia"/>
        </w:rPr>
        <w:t>根据岗位职业能力要求，建设课程体系，制订课程标准。</w:t>
      </w:r>
      <w:r w:rsidR="000C76E0">
        <w:rPr>
          <w:rFonts w:hint="eastAsia"/>
        </w:rPr>
        <w:t>各学院要尽可能打通相近学科专业的基础课程，开设跨学科专业的交叉课程，探索建立跨学科、专业交叉培养创新人才的新机制，促进人才培养由学科专业单一型向多学科融合型转变。</w:t>
      </w:r>
    </w:p>
    <w:p w:rsidR="007D0783" w:rsidRDefault="00E22FF3" w:rsidP="00B5428E">
      <w:pPr>
        <w:spacing w:line="360" w:lineRule="auto"/>
        <w:ind w:firstLineChars="200" w:firstLine="420"/>
      </w:pPr>
      <w:r>
        <w:rPr>
          <w:rFonts w:hint="eastAsia"/>
        </w:rPr>
        <w:t>3.</w:t>
      </w:r>
      <w:r w:rsidR="00CF4FBE">
        <w:rPr>
          <w:rFonts w:hint="eastAsia"/>
        </w:rPr>
        <w:t>建立创新创业教育课程体系。要根据人才培养定位和创新创业教育目标要求，促进专业教育和创新创业教育有机融合</w:t>
      </w:r>
      <w:r w:rsidR="007335F8">
        <w:rPr>
          <w:rFonts w:hint="eastAsia"/>
        </w:rPr>
        <w:t>，调整专业课程设置，挖掘和充实各类专业课程的创新创业教育资源，在传授专业知识过程中加强创新创业教育。</w:t>
      </w:r>
    </w:p>
    <w:p w:rsidR="00D059BE" w:rsidRDefault="00E22FF3" w:rsidP="00B5428E">
      <w:pPr>
        <w:spacing w:line="360" w:lineRule="auto"/>
        <w:ind w:firstLineChars="200" w:firstLine="420"/>
      </w:pPr>
      <w:r>
        <w:rPr>
          <w:rFonts w:hint="eastAsia"/>
        </w:rPr>
        <w:t>4.</w:t>
      </w:r>
      <w:r w:rsidR="00D059BE">
        <w:rPr>
          <w:rFonts w:hint="eastAsia"/>
        </w:rPr>
        <w:t>培养定位接轨岗位实际需要。方案设计全面结合行业实际，充分调动行业、社会力量参与人才培养工作，推动校企深度融合。各专业均结合</w:t>
      </w:r>
      <w:r w:rsidR="008E1F1B">
        <w:rPr>
          <w:rFonts w:hint="eastAsia"/>
        </w:rPr>
        <w:t>郑州乃至河南</w:t>
      </w:r>
      <w:r w:rsidR="00D059BE">
        <w:rPr>
          <w:rFonts w:hint="eastAsia"/>
        </w:rPr>
        <w:t>区域经济特点，在市场调研的基础上，由行业专家共同参与制订，使专业人才培养定位与能力要求接轨岗位实际需求与标准。</w:t>
      </w:r>
    </w:p>
    <w:p w:rsidR="000A79E7" w:rsidRDefault="000A79E7" w:rsidP="00B5428E">
      <w:pPr>
        <w:spacing w:line="360" w:lineRule="auto"/>
        <w:ind w:firstLineChars="200" w:firstLine="420"/>
      </w:pPr>
      <w:r>
        <w:rPr>
          <w:rFonts w:hint="eastAsia"/>
        </w:rPr>
        <w:t>（二）课程体系设计要求</w:t>
      </w:r>
    </w:p>
    <w:p w:rsidR="00D66D88" w:rsidRDefault="000A79E7" w:rsidP="00B5428E">
      <w:pPr>
        <w:spacing w:line="360" w:lineRule="auto"/>
        <w:ind w:firstLineChars="200" w:firstLine="420"/>
      </w:pPr>
      <w:r w:rsidRPr="000A79E7">
        <w:rPr>
          <w:rFonts w:hint="eastAsia"/>
        </w:rPr>
        <w:t>按照“通识课程</w:t>
      </w:r>
      <w:r w:rsidRPr="000A79E7">
        <w:rPr>
          <w:rFonts w:hint="eastAsia"/>
        </w:rPr>
        <w:t>+</w:t>
      </w:r>
      <w:r w:rsidRPr="000A79E7">
        <w:rPr>
          <w:rFonts w:hint="eastAsia"/>
        </w:rPr>
        <w:t>学科基础课程</w:t>
      </w:r>
      <w:r w:rsidRPr="000A79E7">
        <w:rPr>
          <w:rFonts w:hint="eastAsia"/>
        </w:rPr>
        <w:t>+</w:t>
      </w:r>
      <w:r w:rsidRPr="000A79E7">
        <w:rPr>
          <w:rFonts w:hint="eastAsia"/>
        </w:rPr>
        <w:t>专业课程</w:t>
      </w:r>
      <w:r w:rsidRPr="000A79E7">
        <w:rPr>
          <w:rFonts w:hint="eastAsia"/>
        </w:rPr>
        <w:t>+</w:t>
      </w:r>
      <w:r w:rsidRPr="000A79E7">
        <w:rPr>
          <w:rFonts w:hint="eastAsia"/>
        </w:rPr>
        <w:t>实践</w:t>
      </w:r>
      <w:r w:rsidR="000C55D9">
        <w:rPr>
          <w:rFonts w:hint="eastAsia"/>
        </w:rPr>
        <w:t>教学</w:t>
      </w:r>
      <w:r w:rsidR="0068016B">
        <w:rPr>
          <w:rFonts w:hint="eastAsia"/>
        </w:rPr>
        <w:t>”的方式构建课程体系，</w:t>
      </w:r>
      <w:r w:rsidR="00B723FC">
        <w:rPr>
          <w:rFonts w:hint="eastAsia"/>
        </w:rPr>
        <w:t>师范教育专业</w:t>
      </w:r>
      <w:r w:rsidR="00E81EE3">
        <w:rPr>
          <w:rFonts w:hint="eastAsia"/>
        </w:rPr>
        <w:t>还包含教师教育课程。</w:t>
      </w:r>
      <w:r w:rsidR="00D66D88">
        <w:rPr>
          <w:rFonts w:hint="eastAsia"/>
        </w:rPr>
        <w:t>各专业在保证专业核心课程的基础上，尽量减少</w:t>
      </w:r>
      <w:r w:rsidR="00FF5F31">
        <w:rPr>
          <w:rFonts w:hint="eastAsia"/>
        </w:rPr>
        <w:t>必修课程，</w:t>
      </w:r>
      <w:r w:rsidR="00FF5F31" w:rsidRPr="00FF5F31">
        <w:rPr>
          <w:rFonts w:hint="eastAsia"/>
        </w:rPr>
        <w:t>增大选修课程的比例，选修课程占课内总学时比例不能低于</w:t>
      </w:r>
      <w:r w:rsidR="00FF5F31" w:rsidRPr="00FF5F31">
        <w:rPr>
          <w:rFonts w:hint="eastAsia"/>
        </w:rPr>
        <w:t>2</w:t>
      </w:r>
      <w:r w:rsidR="00FF5F31">
        <w:rPr>
          <w:rFonts w:hint="eastAsia"/>
        </w:rPr>
        <w:t>5</w:t>
      </w:r>
      <w:r w:rsidR="00FF5F31" w:rsidRPr="00FF5F31">
        <w:rPr>
          <w:rFonts w:hint="eastAsia"/>
        </w:rPr>
        <w:t>%</w:t>
      </w:r>
      <w:r w:rsidR="00FF5F31" w:rsidRPr="00FF5F31">
        <w:rPr>
          <w:rFonts w:hint="eastAsia"/>
        </w:rPr>
        <w:t>。</w:t>
      </w:r>
    </w:p>
    <w:p w:rsidR="00DC7245" w:rsidRDefault="00DC7245" w:rsidP="00B5428E">
      <w:pPr>
        <w:spacing w:line="360" w:lineRule="auto"/>
        <w:ind w:firstLineChars="200" w:firstLine="420"/>
      </w:pPr>
      <w:r>
        <w:rPr>
          <w:rFonts w:hint="eastAsia"/>
        </w:rPr>
        <w:t>（</w:t>
      </w:r>
      <w:r>
        <w:rPr>
          <w:rFonts w:hint="eastAsia"/>
        </w:rPr>
        <w:t>1</w:t>
      </w:r>
      <w:r>
        <w:rPr>
          <w:rFonts w:hint="eastAsia"/>
        </w:rPr>
        <w:t>）通识课程</w:t>
      </w:r>
    </w:p>
    <w:p w:rsidR="00DC7245" w:rsidRDefault="00DC7245" w:rsidP="00B5428E">
      <w:pPr>
        <w:spacing w:line="360" w:lineRule="auto"/>
        <w:ind w:firstLineChars="200" w:firstLine="420"/>
      </w:pPr>
      <w:r>
        <w:rPr>
          <w:rFonts w:hint="eastAsia"/>
        </w:rPr>
        <w:t>通识课程由公共必修课程和公共选修课程两部分组成。通识课程的教学计划由教务处会同相关教学单位统一制订。通识课程的设置与选择应以利于全面培养和提升学生的主流价值观、优质人文素养和丰富知识面为标准。</w:t>
      </w:r>
    </w:p>
    <w:p w:rsidR="00DC7245" w:rsidRDefault="00DC7245" w:rsidP="00B5428E">
      <w:pPr>
        <w:spacing w:line="360" w:lineRule="auto"/>
        <w:ind w:firstLineChars="200" w:firstLine="420"/>
      </w:pPr>
      <w:r>
        <w:rPr>
          <w:rFonts w:hint="eastAsia"/>
        </w:rPr>
        <w:t>（</w:t>
      </w:r>
      <w:r>
        <w:rPr>
          <w:rFonts w:hint="eastAsia"/>
        </w:rPr>
        <w:t>2</w:t>
      </w:r>
      <w:r>
        <w:rPr>
          <w:rFonts w:hint="eastAsia"/>
        </w:rPr>
        <w:t>）学科基础课程</w:t>
      </w:r>
    </w:p>
    <w:p w:rsidR="00DC7245" w:rsidRDefault="00DC7245" w:rsidP="00B5428E">
      <w:pPr>
        <w:spacing w:line="360" w:lineRule="auto"/>
        <w:ind w:firstLineChars="200" w:firstLine="420"/>
      </w:pPr>
      <w:r>
        <w:rPr>
          <w:rFonts w:hint="eastAsia"/>
        </w:rPr>
        <w:lastRenderedPageBreak/>
        <w:t>同一一级学科下的不同专业的学科基础课程应基本统一。各学院应根据实际情况，对一些重要的学科基础课程可按需要增加设置足够的课时，以帮助学生加强基础训练。</w:t>
      </w:r>
    </w:p>
    <w:p w:rsidR="00DC7245" w:rsidRDefault="00DC7245" w:rsidP="00B5428E">
      <w:pPr>
        <w:spacing w:line="360" w:lineRule="auto"/>
        <w:ind w:firstLineChars="200" w:firstLine="420"/>
      </w:pPr>
      <w:r>
        <w:rPr>
          <w:rFonts w:hint="eastAsia"/>
        </w:rPr>
        <w:t>（</w:t>
      </w:r>
      <w:r>
        <w:rPr>
          <w:rFonts w:hint="eastAsia"/>
        </w:rPr>
        <w:t>3</w:t>
      </w:r>
      <w:r>
        <w:rPr>
          <w:rFonts w:hint="eastAsia"/>
        </w:rPr>
        <w:t>）专业课程</w:t>
      </w:r>
    </w:p>
    <w:p w:rsidR="008820BB" w:rsidRDefault="00B723FC" w:rsidP="00B5428E">
      <w:pPr>
        <w:spacing w:line="360" w:lineRule="auto"/>
        <w:ind w:firstLineChars="200" w:firstLine="420"/>
      </w:pPr>
      <w:r>
        <w:rPr>
          <w:rFonts w:hint="eastAsia"/>
        </w:rPr>
        <w:t>专业课程原则上包括培养学生的专业素质和</w:t>
      </w:r>
      <w:r w:rsidRPr="00B723FC">
        <w:rPr>
          <w:rFonts w:hint="eastAsia"/>
        </w:rPr>
        <w:t>面向的岗位技能、促进学生职业发展需要的课程群。</w:t>
      </w:r>
      <w:r w:rsidR="008C03F1">
        <w:rPr>
          <w:rFonts w:hint="eastAsia"/>
        </w:rPr>
        <w:t>专业课程</w:t>
      </w:r>
      <w:r w:rsidRPr="00B723FC">
        <w:rPr>
          <w:rFonts w:hint="eastAsia"/>
        </w:rPr>
        <w:t>应面向区域生产、建设、管理、服务一线和基础教育，确定职业岗位群对知识、能力和素质标准，按照行业准入标准、校地（校企、校际）合作要求，针对专门技术设置岗位方向课程。</w:t>
      </w:r>
    </w:p>
    <w:p w:rsidR="0040782C" w:rsidRDefault="0040782C" w:rsidP="00B5428E">
      <w:pPr>
        <w:spacing w:line="360" w:lineRule="auto"/>
        <w:ind w:firstLineChars="200" w:firstLine="420"/>
      </w:pPr>
      <w:r>
        <w:rPr>
          <w:rFonts w:hint="eastAsia"/>
        </w:rPr>
        <w:t xml:space="preserve"> </w:t>
      </w:r>
      <w:r>
        <w:rPr>
          <w:rFonts w:hint="eastAsia"/>
        </w:rPr>
        <w:t>专业课程可以</w:t>
      </w:r>
      <w:r w:rsidRPr="0040782C">
        <w:rPr>
          <w:rFonts w:hint="eastAsia"/>
        </w:rPr>
        <w:t>根据社会发展和学生成长的实际需要，灵活设置</w:t>
      </w:r>
      <w:r w:rsidRPr="0040782C">
        <w:rPr>
          <w:rFonts w:hint="eastAsia"/>
        </w:rPr>
        <w:t>2</w:t>
      </w:r>
      <w:r w:rsidRPr="0040782C">
        <w:rPr>
          <w:rFonts w:hint="eastAsia"/>
        </w:rPr>
        <w:t>－</w:t>
      </w:r>
      <w:r w:rsidRPr="0040782C">
        <w:rPr>
          <w:rFonts w:hint="eastAsia"/>
        </w:rPr>
        <w:t>3</w:t>
      </w:r>
      <w:r w:rsidRPr="0040782C">
        <w:rPr>
          <w:rFonts w:hint="eastAsia"/>
        </w:rPr>
        <w:t>个专业方向模块课程，每个方向开设的课程应具有明确的方向性，瞄准就业方向，体现我校及本专业的办学特色。</w:t>
      </w:r>
      <w:r w:rsidR="000D7BFC">
        <w:rPr>
          <w:rFonts w:hint="eastAsia"/>
        </w:rPr>
        <w:t xml:space="preserve">  </w:t>
      </w:r>
    </w:p>
    <w:p w:rsidR="00DD4F40" w:rsidRDefault="000D7BFC" w:rsidP="00B5428E">
      <w:pPr>
        <w:spacing w:line="360" w:lineRule="auto"/>
        <w:ind w:firstLineChars="200" w:firstLine="420"/>
      </w:pPr>
      <w:r>
        <w:rPr>
          <w:rFonts w:hint="eastAsia"/>
        </w:rPr>
        <w:t>（</w:t>
      </w:r>
      <w:r>
        <w:rPr>
          <w:rFonts w:hint="eastAsia"/>
        </w:rPr>
        <w:t>4</w:t>
      </w:r>
      <w:r>
        <w:rPr>
          <w:rFonts w:hint="eastAsia"/>
        </w:rPr>
        <w:t>）实践</w:t>
      </w:r>
      <w:r w:rsidR="000C55D9">
        <w:rPr>
          <w:rFonts w:hint="eastAsia"/>
        </w:rPr>
        <w:t>教学</w:t>
      </w:r>
    </w:p>
    <w:p w:rsidR="00CA4634" w:rsidRDefault="001A24FE" w:rsidP="00B5428E">
      <w:pPr>
        <w:spacing w:line="360" w:lineRule="auto"/>
        <w:ind w:firstLineChars="200" w:firstLine="420"/>
      </w:pPr>
      <w:r>
        <w:rPr>
          <w:rFonts w:hint="eastAsia"/>
        </w:rPr>
        <w:t>我校</w:t>
      </w:r>
      <w:r w:rsidR="000D7BFC">
        <w:rPr>
          <w:rFonts w:hint="eastAsia"/>
        </w:rPr>
        <w:t>鼓励单独开设实践课程，确保实践课程的学时学分；落实专业实践环节。实践学分所占总学分百分比不得低于</w:t>
      </w:r>
      <w:r w:rsidR="000D7BFC">
        <w:rPr>
          <w:rFonts w:hint="eastAsia"/>
        </w:rPr>
        <w:t>40%</w:t>
      </w:r>
      <w:r w:rsidR="000D7BFC">
        <w:rPr>
          <w:rFonts w:hint="eastAsia"/>
        </w:rPr>
        <w:t>。</w:t>
      </w:r>
      <w:r w:rsidR="000C55D9">
        <w:rPr>
          <w:rFonts w:hint="eastAsia"/>
        </w:rPr>
        <w:t>实践教学</w:t>
      </w:r>
      <w:r w:rsidR="000C55D9" w:rsidRPr="000C55D9">
        <w:rPr>
          <w:rFonts w:hint="eastAsia"/>
        </w:rPr>
        <w:t>由专业见习、专业实习和毕业实习（毕业设计）组成，各专业可根据实际需要加强综合实践环节比例。</w:t>
      </w:r>
    </w:p>
    <w:p w:rsidR="000C55D9" w:rsidRDefault="000C55D9" w:rsidP="00B5428E">
      <w:pPr>
        <w:spacing w:line="360" w:lineRule="auto"/>
        <w:ind w:firstLineChars="200" w:firstLine="420"/>
      </w:pPr>
      <w:r>
        <w:rPr>
          <w:rFonts w:hint="eastAsia"/>
        </w:rPr>
        <w:t>我校</w:t>
      </w:r>
      <w:r w:rsidR="0068016B">
        <w:rPr>
          <w:rFonts w:hint="eastAsia"/>
        </w:rPr>
        <w:t>师范</w:t>
      </w:r>
      <w:r>
        <w:rPr>
          <w:rFonts w:hint="eastAsia"/>
        </w:rPr>
        <w:t>毕业</w:t>
      </w:r>
      <w:r w:rsidR="0068016B">
        <w:rPr>
          <w:rFonts w:hint="eastAsia"/>
        </w:rPr>
        <w:t>和非师范</w:t>
      </w:r>
      <w:r>
        <w:rPr>
          <w:rFonts w:hint="eastAsia"/>
        </w:rPr>
        <w:t>专业实习继续分别采用</w:t>
      </w:r>
      <w:r w:rsidRPr="000C55D9">
        <w:rPr>
          <w:rFonts w:hint="eastAsia"/>
        </w:rPr>
        <w:t>“</w:t>
      </w:r>
      <w:r w:rsidRPr="000C55D9">
        <w:t>2.5+0.5</w:t>
      </w:r>
      <w:r>
        <w:rPr>
          <w:rFonts w:hint="eastAsia"/>
        </w:rPr>
        <w:t>”和</w:t>
      </w:r>
      <w:r w:rsidRPr="000C55D9">
        <w:rPr>
          <w:rFonts w:hint="eastAsia"/>
        </w:rPr>
        <w:t>“</w:t>
      </w:r>
      <w:r w:rsidRPr="000C55D9">
        <w:t>2+</w:t>
      </w:r>
      <w:r>
        <w:rPr>
          <w:rFonts w:hint="eastAsia"/>
        </w:rPr>
        <w:t>1</w:t>
      </w:r>
      <w:r>
        <w:rPr>
          <w:rFonts w:hint="eastAsia"/>
        </w:rPr>
        <w:t>”的培养模式。</w:t>
      </w:r>
      <w:r w:rsidRPr="00C74A3A">
        <w:rPr>
          <w:rFonts w:ascii="宋体" w:eastAsia="宋体" w:hAnsi="宋体" w:cs="Times New Roman" w:hint="eastAsia"/>
          <w:color w:val="000000"/>
          <w:szCs w:val="21"/>
        </w:rPr>
        <w:t>即</w:t>
      </w:r>
      <w:r w:rsidRPr="00C74A3A">
        <w:rPr>
          <w:rFonts w:ascii="宋体" w:eastAsia="宋体" w:hAnsi="宋体" w:cs="Times New Roman" w:hint="eastAsia"/>
          <w:szCs w:val="21"/>
        </w:rPr>
        <w:t>在三年学习期内的教学，</w:t>
      </w:r>
      <w:r w:rsidRPr="00C74A3A">
        <w:rPr>
          <w:rFonts w:ascii="宋体" w:eastAsia="宋体" w:hAnsi="宋体" w:cs="Times New Roman" w:hint="eastAsia"/>
          <w:color w:val="000000"/>
          <w:szCs w:val="21"/>
        </w:rPr>
        <w:t>前两年半</w:t>
      </w:r>
      <w:r w:rsidR="00067B89">
        <w:rPr>
          <w:rFonts w:ascii="宋体" w:hAnsi="宋体" w:hint="eastAsia"/>
          <w:color w:val="000000"/>
          <w:szCs w:val="21"/>
        </w:rPr>
        <w:t>（或两年）</w:t>
      </w:r>
      <w:r w:rsidRPr="00C74A3A">
        <w:rPr>
          <w:rFonts w:ascii="宋体" w:eastAsia="宋体" w:hAnsi="宋体" w:cs="Times New Roman" w:hint="eastAsia"/>
          <w:color w:val="000000"/>
          <w:szCs w:val="21"/>
        </w:rPr>
        <w:t>在学校组织进行，最后半年</w:t>
      </w:r>
      <w:r w:rsidR="00067B89">
        <w:rPr>
          <w:rFonts w:ascii="宋体" w:hAnsi="宋体" w:hint="eastAsia"/>
          <w:color w:val="000000"/>
          <w:szCs w:val="21"/>
        </w:rPr>
        <w:t>（或一年）</w:t>
      </w:r>
      <w:r w:rsidRPr="00C74A3A">
        <w:rPr>
          <w:rFonts w:ascii="宋体" w:eastAsia="宋体" w:hAnsi="宋体" w:cs="Times New Roman" w:hint="eastAsia"/>
          <w:color w:val="000000"/>
          <w:szCs w:val="21"/>
        </w:rPr>
        <w:t>到实习基地实习。</w:t>
      </w:r>
    </w:p>
    <w:p w:rsidR="0009330C" w:rsidRPr="004F4D65" w:rsidRDefault="001A24FE" w:rsidP="004F4D65">
      <w:pPr>
        <w:spacing w:line="360" w:lineRule="auto"/>
        <w:ind w:firstLineChars="200" w:firstLine="422"/>
        <w:rPr>
          <w:rFonts w:hint="eastAsia"/>
          <w:b/>
        </w:rPr>
      </w:pPr>
      <w:r w:rsidRPr="004F4D65">
        <w:rPr>
          <w:rFonts w:ascii="黑体" w:eastAsia="黑体" w:hAnsi="黑体" w:hint="eastAsia"/>
          <w:b/>
        </w:rPr>
        <w:t>四、</w:t>
      </w:r>
      <w:r w:rsidR="008529C1" w:rsidRPr="004F4D65">
        <w:rPr>
          <w:rFonts w:ascii="黑体" w:eastAsia="黑体" w:hAnsi="黑体" w:hint="eastAsia"/>
          <w:b/>
        </w:rPr>
        <w:t>人才培养方案框架</w:t>
      </w:r>
    </w:p>
    <w:p w:rsidR="008529C1" w:rsidRDefault="008529C1" w:rsidP="00B5428E">
      <w:pPr>
        <w:spacing w:line="360" w:lineRule="auto"/>
        <w:ind w:firstLineChars="200" w:firstLine="420"/>
        <w:rPr>
          <w:rFonts w:hint="eastAsia"/>
        </w:rPr>
      </w:pPr>
      <w:r w:rsidRPr="008529C1">
        <w:rPr>
          <w:rFonts w:hint="eastAsia"/>
        </w:rPr>
        <w:t>（一）培养方案组成</w:t>
      </w:r>
    </w:p>
    <w:p w:rsidR="008529C1" w:rsidRDefault="008529C1" w:rsidP="00B5428E">
      <w:pPr>
        <w:spacing w:line="360" w:lineRule="auto"/>
        <w:ind w:firstLineChars="200" w:firstLine="420"/>
        <w:rPr>
          <w:rFonts w:hint="eastAsia"/>
        </w:rPr>
      </w:pPr>
      <w:r>
        <w:rPr>
          <w:rFonts w:hint="eastAsia"/>
        </w:rPr>
        <w:t>培养方案的基本内容包括：</w:t>
      </w:r>
    </w:p>
    <w:p w:rsidR="008529C1" w:rsidRDefault="008529C1" w:rsidP="00B5428E">
      <w:pPr>
        <w:spacing w:line="360" w:lineRule="auto"/>
        <w:ind w:firstLineChars="200" w:firstLine="420"/>
        <w:rPr>
          <w:rFonts w:hint="eastAsia"/>
        </w:rPr>
      </w:pPr>
      <w:r>
        <w:rPr>
          <w:rFonts w:hint="eastAsia"/>
        </w:rPr>
        <w:t>1</w:t>
      </w:r>
      <w:r>
        <w:rPr>
          <w:rFonts w:hint="eastAsia"/>
        </w:rPr>
        <w:t>.</w:t>
      </w:r>
      <w:r>
        <w:rPr>
          <w:rFonts w:hint="eastAsia"/>
        </w:rPr>
        <w:t>培养目标（专业培养目标应有明确的知识、能力、素质描述，突出本专业特色，并与学校的总体培养目标体现对应关系。）</w:t>
      </w:r>
    </w:p>
    <w:p w:rsidR="008529C1" w:rsidRDefault="008529C1" w:rsidP="00B5428E">
      <w:pPr>
        <w:spacing w:line="360" w:lineRule="auto"/>
        <w:ind w:firstLineChars="200" w:firstLine="420"/>
        <w:rPr>
          <w:rFonts w:hint="eastAsia"/>
        </w:rPr>
      </w:pPr>
      <w:r>
        <w:rPr>
          <w:rFonts w:hint="eastAsia"/>
        </w:rPr>
        <w:t>2</w:t>
      </w:r>
      <w:r>
        <w:rPr>
          <w:rFonts w:hint="eastAsia"/>
        </w:rPr>
        <w:t>.</w:t>
      </w:r>
      <w:r>
        <w:rPr>
          <w:rFonts w:hint="eastAsia"/>
        </w:rPr>
        <w:t>培养规格</w:t>
      </w:r>
      <w:r>
        <w:rPr>
          <w:rFonts w:hint="eastAsia"/>
        </w:rPr>
        <w:t xml:space="preserve"> </w:t>
      </w:r>
      <w:r>
        <w:rPr>
          <w:rFonts w:hint="eastAsia"/>
        </w:rPr>
        <w:t>：（</w:t>
      </w:r>
      <w:r>
        <w:rPr>
          <w:rFonts w:hint="eastAsia"/>
        </w:rPr>
        <w:t>1</w:t>
      </w:r>
      <w:r>
        <w:rPr>
          <w:rFonts w:hint="eastAsia"/>
        </w:rPr>
        <w:t>）素质结构要求（</w:t>
      </w:r>
      <w:r>
        <w:rPr>
          <w:rFonts w:hint="eastAsia"/>
        </w:rPr>
        <w:t>2</w:t>
      </w:r>
      <w:r>
        <w:rPr>
          <w:rFonts w:hint="eastAsia"/>
        </w:rPr>
        <w:t>）知识结构要求（</w:t>
      </w:r>
      <w:r>
        <w:rPr>
          <w:rFonts w:hint="eastAsia"/>
        </w:rPr>
        <w:t>3</w:t>
      </w:r>
      <w:r>
        <w:rPr>
          <w:rFonts w:hint="eastAsia"/>
        </w:rPr>
        <w:t>）能力结构（</w:t>
      </w:r>
      <w:r>
        <w:rPr>
          <w:rFonts w:hint="eastAsia"/>
        </w:rPr>
        <w:t>4</w:t>
      </w:r>
      <w:r>
        <w:rPr>
          <w:rFonts w:hint="eastAsia"/>
        </w:rPr>
        <w:t>）服务方向</w:t>
      </w:r>
    </w:p>
    <w:p w:rsidR="008529C1" w:rsidRDefault="00905EA1" w:rsidP="00B5428E">
      <w:pPr>
        <w:spacing w:line="360" w:lineRule="auto"/>
        <w:ind w:firstLineChars="200" w:firstLine="420"/>
        <w:rPr>
          <w:rFonts w:hint="eastAsia"/>
        </w:rPr>
      </w:pPr>
      <w:r>
        <w:rPr>
          <w:rFonts w:hint="eastAsia"/>
        </w:rPr>
        <w:t>3</w:t>
      </w:r>
      <w:r w:rsidR="008529C1">
        <w:rPr>
          <w:rFonts w:hint="eastAsia"/>
        </w:rPr>
        <w:t>.</w:t>
      </w:r>
      <w:r w:rsidRPr="00905EA1">
        <w:rPr>
          <w:rFonts w:hint="eastAsia"/>
        </w:rPr>
        <w:t xml:space="preserve"> </w:t>
      </w:r>
      <w:r w:rsidRPr="00905EA1">
        <w:rPr>
          <w:rFonts w:hint="eastAsia"/>
        </w:rPr>
        <w:t>毕业规定</w:t>
      </w:r>
    </w:p>
    <w:p w:rsidR="00905EA1" w:rsidRDefault="00905EA1" w:rsidP="00B5428E">
      <w:pPr>
        <w:spacing w:line="360" w:lineRule="auto"/>
        <w:ind w:firstLineChars="200" w:firstLine="420"/>
        <w:rPr>
          <w:rFonts w:hint="eastAsia"/>
        </w:rPr>
      </w:pPr>
      <w:r>
        <w:rPr>
          <w:rFonts w:hint="eastAsia"/>
        </w:rPr>
        <w:t>4.</w:t>
      </w:r>
      <w:r>
        <w:rPr>
          <w:rFonts w:hint="eastAsia"/>
        </w:rPr>
        <w:t>专业主干课程简介</w:t>
      </w:r>
    </w:p>
    <w:p w:rsidR="00905EA1" w:rsidRDefault="00905EA1" w:rsidP="00B5428E">
      <w:pPr>
        <w:spacing w:line="360" w:lineRule="auto"/>
        <w:ind w:firstLineChars="200" w:firstLine="420"/>
        <w:rPr>
          <w:rFonts w:hint="eastAsia"/>
        </w:rPr>
      </w:pPr>
      <w:r>
        <w:rPr>
          <w:rFonts w:hint="eastAsia"/>
        </w:rPr>
        <w:t>5.</w:t>
      </w:r>
      <w:r>
        <w:rPr>
          <w:rFonts w:hint="eastAsia"/>
        </w:rPr>
        <w:t>课程设置与教学进程表：（</w:t>
      </w:r>
      <w:r>
        <w:rPr>
          <w:rFonts w:hint="eastAsia"/>
        </w:rPr>
        <w:t>1</w:t>
      </w:r>
      <w:r>
        <w:rPr>
          <w:rFonts w:hint="eastAsia"/>
        </w:rPr>
        <w:t>）理论教学课程设置及课时安排表（</w:t>
      </w:r>
      <w:r>
        <w:rPr>
          <w:rFonts w:hint="eastAsia"/>
        </w:rPr>
        <w:t>2</w:t>
      </w:r>
      <w:r>
        <w:rPr>
          <w:rFonts w:hint="eastAsia"/>
        </w:rPr>
        <w:t>）实践教学环节课程设置及课时安排表（</w:t>
      </w:r>
      <w:r>
        <w:rPr>
          <w:rFonts w:hint="eastAsia"/>
        </w:rPr>
        <w:t>3</w:t>
      </w:r>
      <w:r>
        <w:rPr>
          <w:rFonts w:hint="eastAsia"/>
        </w:rPr>
        <w:t>）</w:t>
      </w:r>
      <w:r>
        <w:rPr>
          <w:rFonts w:hint="eastAsia"/>
        </w:rPr>
        <w:t xml:space="preserve"> </w:t>
      </w:r>
      <w:r>
        <w:rPr>
          <w:rFonts w:hint="eastAsia"/>
        </w:rPr>
        <w:t>教学进程表</w:t>
      </w:r>
    </w:p>
    <w:p w:rsidR="00772F55" w:rsidRDefault="00772F55" w:rsidP="00B5428E">
      <w:pPr>
        <w:spacing w:line="360" w:lineRule="auto"/>
        <w:ind w:firstLineChars="200" w:firstLine="420"/>
        <w:rPr>
          <w:rFonts w:hint="eastAsia"/>
        </w:rPr>
      </w:pPr>
      <w:r>
        <w:rPr>
          <w:rFonts w:hint="eastAsia"/>
        </w:rPr>
        <w:t>（二）</w:t>
      </w:r>
      <w:r w:rsidRPr="00772F55">
        <w:rPr>
          <w:rFonts w:hint="eastAsia"/>
        </w:rPr>
        <w:t>学时与学分要求</w:t>
      </w:r>
    </w:p>
    <w:p w:rsidR="00F42DBF" w:rsidRDefault="00F42DBF" w:rsidP="00B5428E">
      <w:pPr>
        <w:spacing w:line="360" w:lineRule="auto"/>
        <w:ind w:firstLineChars="200" w:firstLine="420"/>
        <w:rPr>
          <w:rFonts w:hint="eastAsia"/>
        </w:rPr>
      </w:pPr>
      <w:r w:rsidRPr="00F42DBF">
        <w:rPr>
          <w:rFonts w:hint="eastAsia"/>
        </w:rPr>
        <w:t>此次专科人才培养方案修订要实现各专业总学分的基本统一，</w:t>
      </w:r>
      <w:r w:rsidRPr="00D66D88">
        <w:rPr>
          <w:rFonts w:hint="eastAsia"/>
        </w:rPr>
        <w:t>三年制师范</w:t>
      </w:r>
      <w:r>
        <w:rPr>
          <w:rFonts w:hint="eastAsia"/>
        </w:rPr>
        <w:t>专业和非师范</w:t>
      </w:r>
      <w:r w:rsidRPr="00D66D88">
        <w:rPr>
          <w:rFonts w:hint="eastAsia"/>
        </w:rPr>
        <w:t>专业的课内总学时原则上分别控制在</w:t>
      </w:r>
      <w:r w:rsidRPr="00D66D88">
        <w:rPr>
          <w:rFonts w:hint="eastAsia"/>
        </w:rPr>
        <w:t>2100</w:t>
      </w:r>
      <w:r w:rsidRPr="00D66D88">
        <w:rPr>
          <w:rFonts w:hint="eastAsia"/>
        </w:rPr>
        <w:t>学时和</w:t>
      </w:r>
      <w:r w:rsidRPr="00D66D88">
        <w:rPr>
          <w:rFonts w:hint="eastAsia"/>
        </w:rPr>
        <w:t>1600-1800</w:t>
      </w:r>
      <w:r>
        <w:rPr>
          <w:rFonts w:hint="eastAsia"/>
        </w:rPr>
        <w:t>学时左右，</w:t>
      </w:r>
      <w:r w:rsidRPr="00F42DBF">
        <w:rPr>
          <w:rFonts w:hint="eastAsia"/>
        </w:rPr>
        <w:t>必须修满</w:t>
      </w:r>
      <w:r w:rsidRPr="00F42DBF">
        <w:rPr>
          <w:rFonts w:hint="eastAsia"/>
        </w:rPr>
        <w:t>115</w:t>
      </w:r>
      <w:r w:rsidRPr="00F42DBF">
        <w:rPr>
          <w:rFonts w:hint="eastAsia"/>
        </w:rPr>
        <w:t>学分</w:t>
      </w:r>
      <w:r w:rsidRPr="00F42DBF">
        <w:rPr>
          <w:rFonts w:hint="eastAsia"/>
        </w:rPr>
        <w:lastRenderedPageBreak/>
        <w:t>方可毕业。</w:t>
      </w:r>
    </w:p>
    <w:p w:rsidR="00772F55" w:rsidRDefault="00772F55" w:rsidP="00B5428E">
      <w:pPr>
        <w:spacing w:line="360" w:lineRule="auto"/>
        <w:ind w:firstLineChars="200" w:firstLine="420"/>
        <w:rPr>
          <w:rFonts w:hint="eastAsia"/>
        </w:rPr>
      </w:pPr>
      <w:r>
        <w:rPr>
          <w:rFonts w:hint="eastAsia"/>
        </w:rPr>
        <w:t>1.</w:t>
      </w:r>
      <w:r w:rsidR="00F42DBF">
        <w:rPr>
          <w:rFonts w:hint="eastAsia"/>
        </w:rPr>
        <w:t>学分计算</w:t>
      </w:r>
    </w:p>
    <w:p w:rsidR="00772F55" w:rsidRDefault="00772F55" w:rsidP="00B5428E">
      <w:pPr>
        <w:spacing w:line="360" w:lineRule="auto"/>
        <w:ind w:firstLineChars="200" w:firstLine="420"/>
        <w:rPr>
          <w:rFonts w:hint="eastAsia"/>
        </w:rPr>
      </w:pPr>
      <w:r>
        <w:rPr>
          <w:rFonts w:hint="eastAsia"/>
        </w:rPr>
        <w:t>（</w:t>
      </w:r>
      <w:r>
        <w:rPr>
          <w:rFonts w:hint="eastAsia"/>
        </w:rPr>
        <w:t>1</w:t>
      </w:r>
      <w:r>
        <w:rPr>
          <w:rFonts w:hint="eastAsia"/>
        </w:rPr>
        <w:t>）</w:t>
      </w:r>
      <w:r w:rsidRPr="00772F55">
        <w:rPr>
          <w:rFonts w:hint="eastAsia"/>
        </w:rPr>
        <w:t>计算学分的最小单位为</w:t>
      </w:r>
      <w:r w:rsidRPr="00772F55">
        <w:rPr>
          <w:rFonts w:hint="eastAsia"/>
        </w:rPr>
        <w:t>0.5</w:t>
      </w:r>
      <w:r w:rsidRPr="00772F55">
        <w:rPr>
          <w:rFonts w:hint="eastAsia"/>
        </w:rPr>
        <w:t>。</w:t>
      </w:r>
      <w:r>
        <w:rPr>
          <w:rFonts w:hint="eastAsia"/>
        </w:rPr>
        <w:t>理论课教学原则上每</w:t>
      </w:r>
      <w:r>
        <w:rPr>
          <w:rFonts w:hint="eastAsia"/>
        </w:rPr>
        <w:t>1</w:t>
      </w:r>
      <w:r w:rsidR="00A75C75">
        <w:rPr>
          <w:rFonts w:hint="eastAsia"/>
        </w:rPr>
        <w:t>6</w:t>
      </w:r>
      <w:r>
        <w:rPr>
          <w:rFonts w:hint="eastAsia"/>
        </w:rPr>
        <w:t>学时计</w:t>
      </w:r>
      <w:r>
        <w:rPr>
          <w:rFonts w:hint="eastAsia"/>
        </w:rPr>
        <w:t>1</w:t>
      </w:r>
      <w:r>
        <w:rPr>
          <w:rFonts w:hint="eastAsia"/>
        </w:rPr>
        <w:t>分，特殊课程另行规定；</w:t>
      </w:r>
    </w:p>
    <w:p w:rsidR="00772F55" w:rsidRDefault="00772F55" w:rsidP="00B5428E">
      <w:pPr>
        <w:spacing w:line="360" w:lineRule="auto"/>
        <w:ind w:firstLineChars="200" w:firstLine="420"/>
        <w:rPr>
          <w:rFonts w:hint="eastAsia"/>
        </w:rPr>
      </w:pPr>
      <w:r>
        <w:rPr>
          <w:rFonts w:hint="eastAsia"/>
        </w:rPr>
        <w:t>（</w:t>
      </w:r>
      <w:r>
        <w:rPr>
          <w:rFonts w:hint="eastAsia"/>
        </w:rPr>
        <w:t>2</w:t>
      </w:r>
      <w:r>
        <w:rPr>
          <w:rFonts w:hint="eastAsia"/>
        </w:rPr>
        <w:t>）大学体育、大学英语听力、实验课、计算机上机等，每</w:t>
      </w:r>
      <w:r>
        <w:rPr>
          <w:rFonts w:hint="eastAsia"/>
        </w:rPr>
        <w:t>3</w:t>
      </w:r>
      <w:r w:rsidR="00A75C75">
        <w:rPr>
          <w:rFonts w:hint="eastAsia"/>
        </w:rPr>
        <w:t>2</w:t>
      </w:r>
      <w:r>
        <w:rPr>
          <w:rFonts w:hint="eastAsia"/>
        </w:rPr>
        <w:t>学时计</w:t>
      </w:r>
      <w:r>
        <w:rPr>
          <w:rFonts w:hint="eastAsia"/>
        </w:rPr>
        <w:t>1</w:t>
      </w:r>
      <w:r>
        <w:rPr>
          <w:rFonts w:hint="eastAsia"/>
        </w:rPr>
        <w:t>学分；</w:t>
      </w:r>
    </w:p>
    <w:p w:rsidR="00772F55" w:rsidRDefault="00772F55" w:rsidP="00B5428E">
      <w:pPr>
        <w:spacing w:line="360" w:lineRule="auto"/>
        <w:ind w:firstLineChars="200" w:firstLine="420"/>
        <w:rPr>
          <w:rFonts w:hint="eastAsia"/>
        </w:rPr>
      </w:pPr>
      <w:r>
        <w:rPr>
          <w:rFonts w:hint="eastAsia"/>
        </w:rPr>
        <w:t>（</w:t>
      </w:r>
      <w:r>
        <w:rPr>
          <w:rFonts w:hint="eastAsia"/>
        </w:rPr>
        <w:t>3</w:t>
      </w:r>
      <w:r>
        <w:rPr>
          <w:rFonts w:hint="eastAsia"/>
        </w:rPr>
        <w:t>）</w:t>
      </w:r>
      <w:r w:rsidRPr="00772F55">
        <w:rPr>
          <w:rFonts w:hint="eastAsia"/>
        </w:rPr>
        <w:t>集中实践教学环节每周计</w:t>
      </w:r>
      <w:r w:rsidRPr="00772F55">
        <w:rPr>
          <w:rFonts w:hint="eastAsia"/>
        </w:rPr>
        <w:t>1</w:t>
      </w:r>
      <w:r w:rsidRPr="00772F55">
        <w:rPr>
          <w:rFonts w:hint="eastAsia"/>
        </w:rPr>
        <w:t>学分</w:t>
      </w:r>
      <w:r>
        <w:rPr>
          <w:rFonts w:hint="eastAsia"/>
        </w:rPr>
        <w:t>，</w:t>
      </w:r>
      <w:r>
        <w:rPr>
          <w:rFonts w:hint="eastAsia"/>
        </w:rPr>
        <w:t>军事训练和军事理论共计</w:t>
      </w:r>
      <w:r>
        <w:rPr>
          <w:rFonts w:hint="eastAsia"/>
        </w:rPr>
        <w:t>2</w:t>
      </w:r>
      <w:r>
        <w:rPr>
          <w:rFonts w:hint="eastAsia"/>
        </w:rPr>
        <w:t>学分</w:t>
      </w:r>
      <w:r>
        <w:rPr>
          <w:rFonts w:hint="eastAsia"/>
        </w:rPr>
        <w:t>。</w:t>
      </w:r>
    </w:p>
    <w:p w:rsidR="00F42DBF" w:rsidRDefault="00F42DBF" w:rsidP="00B5428E">
      <w:pPr>
        <w:spacing w:line="360" w:lineRule="auto"/>
        <w:ind w:firstLineChars="200" w:firstLine="420"/>
        <w:rPr>
          <w:rFonts w:hint="eastAsia"/>
        </w:rPr>
      </w:pPr>
      <w:r>
        <w:rPr>
          <w:rFonts w:hint="eastAsia"/>
        </w:rPr>
        <w:t>2.</w:t>
      </w:r>
      <w:r w:rsidRPr="00F42DBF">
        <w:rPr>
          <w:rFonts w:hint="eastAsia"/>
        </w:rPr>
        <w:t xml:space="preserve"> </w:t>
      </w:r>
      <w:r w:rsidR="009C0DB3">
        <w:rPr>
          <w:rFonts w:hint="eastAsia"/>
        </w:rPr>
        <w:t>周学时安排</w:t>
      </w:r>
    </w:p>
    <w:p w:rsidR="00B35E60" w:rsidRDefault="009C0DB3" w:rsidP="00B5428E">
      <w:pPr>
        <w:spacing w:line="360" w:lineRule="auto"/>
        <w:ind w:firstLineChars="200" w:firstLine="420"/>
        <w:rPr>
          <w:rFonts w:hint="eastAsia"/>
        </w:rPr>
      </w:pPr>
      <w:r w:rsidRPr="009C0DB3">
        <w:rPr>
          <w:rFonts w:hint="eastAsia"/>
        </w:rPr>
        <w:t>第</w:t>
      </w:r>
      <w:r w:rsidRPr="009C0DB3">
        <w:rPr>
          <w:rFonts w:hint="eastAsia"/>
        </w:rPr>
        <w:t>1-</w:t>
      </w:r>
      <w:r>
        <w:rPr>
          <w:rFonts w:hint="eastAsia"/>
        </w:rPr>
        <w:t>4</w:t>
      </w:r>
      <w:r w:rsidRPr="009C0DB3">
        <w:rPr>
          <w:rFonts w:hint="eastAsia"/>
        </w:rPr>
        <w:t>学期必修课周学时一般控制在</w:t>
      </w:r>
      <w:r w:rsidRPr="009C0DB3">
        <w:rPr>
          <w:rFonts w:hint="eastAsia"/>
        </w:rPr>
        <w:t>2</w:t>
      </w:r>
      <w:r w:rsidR="00BF01F4">
        <w:rPr>
          <w:rFonts w:hint="eastAsia"/>
        </w:rPr>
        <w:t>6</w:t>
      </w:r>
      <w:r w:rsidRPr="009C0DB3">
        <w:rPr>
          <w:rFonts w:hint="eastAsia"/>
        </w:rPr>
        <w:t>学时以内</w:t>
      </w:r>
      <w:r w:rsidR="00B35E60">
        <w:rPr>
          <w:rFonts w:hint="eastAsia"/>
        </w:rPr>
        <w:t>。</w:t>
      </w:r>
      <w:r w:rsidR="00B35E60">
        <w:rPr>
          <w:rFonts w:hint="eastAsia"/>
        </w:rPr>
        <w:t>一般每学期的理论教学连续安排，集中性实践教学尽量在学期末、学期初和寒暑假等时间灵活安排。</w:t>
      </w:r>
    </w:p>
    <w:p w:rsidR="009C0DB3" w:rsidRDefault="00B35E60" w:rsidP="00B5428E">
      <w:pPr>
        <w:spacing w:line="360" w:lineRule="auto"/>
        <w:ind w:firstLineChars="200" w:firstLine="420"/>
        <w:rPr>
          <w:rFonts w:hint="eastAsia"/>
        </w:rPr>
      </w:pPr>
      <w:r>
        <w:rPr>
          <w:rFonts w:hint="eastAsia"/>
        </w:rPr>
        <w:t>在</w:t>
      </w:r>
      <w:r>
        <w:rPr>
          <w:rFonts w:hint="eastAsia"/>
        </w:rPr>
        <w:t>1-</w:t>
      </w:r>
      <w:r>
        <w:rPr>
          <w:rFonts w:hint="eastAsia"/>
        </w:rPr>
        <w:t>4</w:t>
      </w:r>
      <w:r>
        <w:rPr>
          <w:rFonts w:hint="eastAsia"/>
        </w:rPr>
        <w:t>学期，每学期</w:t>
      </w:r>
      <w:r w:rsidR="000D7955">
        <w:rPr>
          <w:rFonts w:hint="eastAsia"/>
        </w:rPr>
        <w:t>原则上</w:t>
      </w:r>
      <w:r>
        <w:rPr>
          <w:rFonts w:hint="eastAsia"/>
        </w:rPr>
        <w:t>安排考试（含复习）</w:t>
      </w:r>
      <w:r>
        <w:rPr>
          <w:rFonts w:hint="eastAsia"/>
        </w:rPr>
        <w:t>2</w:t>
      </w:r>
      <w:r>
        <w:rPr>
          <w:rFonts w:hint="eastAsia"/>
        </w:rPr>
        <w:t>周，集中性实践环节与理论教学周要做好衔接；</w:t>
      </w:r>
    </w:p>
    <w:p w:rsidR="00F42DBF" w:rsidRDefault="001011E6" w:rsidP="00B5428E">
      <w:pPr>
        <w:spacing w:line="360" w:lineRule="auto"/>
        <w:ind w:firstLineChars="200" w:firstLine="420"/>
        <w:rPr>
          <w:rFonts w:hint="eastAsia"/>
        </w:rPr>
      </w:pPr>
      <w:r>
        <w:rPr>
          <w:rFonts w:hint="eastAsia"/>
        </w:rPr>
        <w:t>附件：</w:t>
      </w:r>
      <w:r>
        <w:rPr>
          <w:rFonts w:hint="eastAsia"/>
        </w:rPr>
        <w:t>1.</w:t>
      </w:r>
      <w:r>
        <w:rPr>
          <w:rFonts w:hint="eastAsia"/>
        </w:rPr>
        <w:t>郑州师范学院教学单位及代码一览表</w:t>
      </w:r>
    </w:p>
    <w:p w:rsidR="001011E6" w:rsidRDefault="001011E6" w:rsidP="00B5428E">
      <w:pPr>
        <w:spacing w:line="360" w:lineRule="auto"/>
        <w:ind w:firstLineChars="200" w:firstLine="420"/>
        <w:rPr>
          <w:rFonts w:hint="eastAsia"/>
        </w:rPr>
      </w:pPr>
      <w:r>
        <w:rPr>
          <w:rFonts w:hint="eastAsia"/>
        </w:rPr>
        <w:t xml:space="preserve">      2.</w:t>
      </w:r>
      <w:r>
        <w:rPr>
          <w:rFonts w:hint="eastAsia"/>
        </w:rPr>
        <w:t>专业人才培养方案模板</w:t>
      </w:r>
    </w:p>
    <w:p w:rsidR="007820AC" w:rsidRDefault="007820AC" w:rsidP="00B5428E">
      <w:pPr>
        <w:spacing w:line="360" w:lineRule="auto"/>
        <w:ind w:firstLineChars="200" w:firstLine="420"/>
        <w:rPr>
          <w:rFonts w:hint="eastAsia"/>
        </w:rPr>
      </w:pPr>
      <w:r>
        <w:rPr>
          <w:rFonts w:hint="eastAsia"/>
        </w:rPr>
        <w:t xml:space="preserve">      3.</w:t>
      </w:r>
      <w:r>
        <w:rPr>
          <w:rFonts w:hint="eastAsia"/>
        </w:rPr>
        <w:t>分学年学期课程计划模板</w:t>
      </w:r>
    </w:p>
    <w:p w:rsidR="00BB1D54" w:rsidRDefault="00D807A3" w:rsidP="00B5428E">
      <w:pPr>
        <w:spacing w:line="360" w:lineRule="auto"/>
        <w:ind w:firstLineChars="200" w:firstLine="420"/>
        <w:rPr>
          <w:rFonts w:hint="eastAsia"/>
        </w:rPr>
      </w:pPr>
      <w:r>
        <w:rPr>
          <w:rFonts w:hint="eastAsia"/>
        </w:rPr>
        <w:t xml:space="preserve">  </w:t>
      </w:r>
      <w:r w:rsidR="00BB1D54">
        <w:rPr>
          <w:rFonts w:hint="eastAsia"/>
        </w:rPr>
        <w:t xml:space="preserve"> </w:t>
      </w:r>
      <w:r>
        <w:rPr>
          <w:rFonts w:hint="eastAsia"/>
        </w:rPr>
        <w:t xml:space="preserve">   </w:t>
      </w:r>
      <w:r w:rsidR="00BB1D54">
        <w:rPr>
          <w:rFonts w:hint="eastAsia"/>
        </w:rPr>
        <w:t>4.</w:t>
      </w:r>
      <w:r w:rsidR="00BB1D54">
        <w:rPr>
          <w:rFonts w:hint="eastAsia"/>
        </w:rPr>
        <w:t>课程结构及学时、学分分配比例表</w:t>
      </w:r>
    </w:p>
    <w:p w:rsidR="00D807A3" w:rsidRDefault="00D807A3" w:rsidP="00BB1D54">
      <w:pPr>
        <w:spacing w:line="360" w:lineRule="auto"/>
        <w:ind w:firstLineChars="450" w:firstLine="945"/>
      </w:pPr>
      <w:r>
        <w:rPr>
          <w:rFonts w:hint="eastAsia"/>
        </w:rPr>
        <w:t xml:space="preserve"> </w:t>
      </w:r>
      <w:r w:rsidR="00BB1D54">
        <w:rPr>
          <w:rFonts w:hint="eastAsia"/>
        </w:rPr>
        <w:t>5</w:t>
      </w:r>
      <w:r>
        <w:rPr>
          <w:rFonts w:hint="eastAsia"/>
        </w:rPr>
        <w:t>.</w:t>
      </w:r>
      <w:r>
        <w:rPr>
          <w:rFonts w:hint="eastAsia"/>
        </w:rPr>
        <w:t>课程编码规则</w:t>
      </w:r>
    </w:p>
    <w:sectPr w:rsidR="00D807A3" w:rsidSect="008949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391" w:rsidRDefault="00833391" w:rsidP="00BB1D54">
      <w:r>
        <w:separator/>
      </w:r>
    </w:p>
  </w:endnote>
  <w:endnote w:type="continuationSeparator" w:id="0">
    <w:p w:rsidR="00833391" w:rsidRDefault="00833391" w:rsidP="00BB1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391" w:rsidRDefault="00833391" w:rsidP="00BB1D54">
      <w:r>
        <w:separator/>
      </w:r>
    </w:p>
  </w:footnote>
  <w:footnote w:type="continuationSeparator" w:id="0">
    <w:p w:rsidR="00833391" w:rsidRDefault="00833391" w:rsidP="00BB1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CB2"/>
    <w:rsid w:val="00027A4C"/>
    <w:rsid w:val="00067B89"/>
    <w:rsid w:val="0009330C"/>
    <w:rsid w:val="000A79E7"/>
    <w:rsid w:val="000C55D9"/>
    <w:rsid w:val="000C76E0"/>
    <w:rsid w:val="000D7955"/>
    <w:rsid w:val="000D7BFC"/>
    <w:rsid w:val="001011E6"/>
    <w:rsid w:val="00121F70"/>
    <w:rsid w:val="00127662"/>
    <w:rsid w:val="001701E3"/>
    <w:rsid w:val="001A24FE"/>
    <w:rsid w:val="001F489B"/>
    <w:rsid w:val="003439BE"/>
    <w:rsid w:val="003618C5"/>
    <w:rsid w:val="0040782C"/>
    <w:rsid w:val="00407C6F"/>
    <w:rsid w:val="00427634"/>
    <w:rsid w:val="004F4D65"/>
    <w:rsid w:val="0053081F"/>
    <w:rsid w:val="005D3E43"/>
    <w:rsid w:val="00672947"/>
    <w:rsid w:val="0068016B"/>
    <w:rsid w:val="00687161"/>
    <w:rsid w:val="006F5735"/>
    <w:rsid w:val="007335F8"/>
    <w:rsid w:val="00772F55"/>
    <w:rsid w:val="007820AC"/>
    <w:rsid w:val="007D0783"/>
    <w:rsid w:val="007D522C"/>
    <w:rsid w:val="008122EC"/>
    <w:rsid w:val="00833391"/>
    <w:rsid w:val="008529C1"/>
    <w:rsid w:val="008820BB"/>
    <w:rsid w:val="00894982"/>
    <w:rsid w:val="008C03F1"/>
    <w:rsid w:val="008E1F1B"/>
    <w:rsid w:val="00905EA1"/>
    <w:rsid w:val="009142BE"/>
    <w:rsid w:val="00920C28"/>
    <w:rsid w:val="00925CCB"/>
    <w:rsid w:val="009C0DB3"/>
    <w:rsid w:val="00A14875"/>
    <w:rsid w:val="00A445AB"/>
    <w:rsid w:val="00A75C75"/>
    <w:rsid w:val="00AE7CB2"/>
    <w:rsid w:val="00B35E60"/>
    <w:rsid w:val="00B5428E"/>
    <w:rsid w:val="00B723FC"/>
    <w:rsid w:val="00B74BE6"/>
    <w:rsid w:val="00BA156D"/>
    <w:rsid w:val="00BB1D54"/>
    <w:rsid w:val="00BC6B8C"/>
    <w:rsid w:val="00BF01F4"/>
    <w:rsid w:val="00C5669B"/>
    <w:rsid w:val="00CA4634"/>
    <w:rsid w:val="00CB5519"/>
    <w:rsid w:val="00CF4FBE"/>
    <w:rsid w:val="00D059BE"/>
    <w:rsid w:val="00D66D88"/>
    <w:rsid w:val="00D807A3"/>
    <w:rsid w:val="00DC7245"/>
    <w:rsid w:val="00DD4F40"/>
    <w:rsid w:val="00E22FF3"/>
    <w:rsid w:val="00E33FEA"/>
    <w:rsid w:val="00E81EE3"/>
    <w:rsid w:val="00EE6A96"/>
    <w:rsid w:val="00EF3451"/>
    <w:rsid w:val="00F42DBF"/>
    <w:rsid w:val="00F6116C"/>
    <w:rsid w:val="00FD5232"/>
    <w:rsid w:val="00FF5F31"/>
    <w:rsid w:val="00FF6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D54"/>
    <w:rPr>
      <w:sz w:val="18"/>
      <w:szCs w:val="18"/>
    </w:rPr>
  </w:style>
  <w:style w:type="paragraph" w:styleId="a4">
    <w:name w:val="footer"/>
    <w:basedOn w:val="a"/>
    <w:link w:val="Char0"/>
    <w:uiPriority w:val="99"/>
    <w:semiHidden/>
    <w:unhideWhenUsed/>
    <w:rsid w:val="00BB1D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D5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4</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dcterms:created xsi:type="dcterms:W3CDTF">2016-04-21T02:27:00Z</dcterms:created>
  <dcterms:modified xsi:type="dcterms:W3CDTF">2016-04-27T08:34:00Z</dcterms:modified>
</cp:coreProperties>
</file>