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b/>
          <w:sz w:val="30"/>
          <w:szCs w:val="30"/>
        </w:rPr>
      </w:pPr>
      <w:bookmarkStart w:id="0" w:name="_GoBack"/>
      <w:r>
        <w:rPr>
          <w:b/>
          <w:color w:val="4B4B4B"/>
          <w:sz w:val="30"/>
          <w:szCs w:val="30"/>
          <w:bdr w:val="none" w:color="auto" w:sz="0" w:space="0"/>
          <w:shd w:val="clear" w:fill="FFFFFF"/>
        </w:rPr>
        <w:t>探索建设多主体共建共管共享的现代产业学院 推动高等教育与区域产业联动发展</w:t>
      </w:r>
    </w:p>
    <w:bookmarkEnd w:id="0"/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b/>
          <w:color w:val="6B6B6B"/>
          <w:sz w:val="24"/>
          <w:szCs w:val="24"/>
        </w:rPr>
      </w:pPr>
      <w:r>
        <w:rPr>
          <w:b/>
          <w:color w:val="6B6B6B"/>
          <w:sz w:val="24"/>
          <w:szCs w:val="24"/>
          <w:bdr w:val="none" w:color="auto" w:sz="0" w:space="0"/>
          <w:shd w:val="clear" w:fill="FFFFFF"/>
        </w:rPr>
        <w:t>——教育部高等教育司、工业和信息化部人事教育司负责人就《现代产业学院建设指南（试行）》答记者问</w:t>
      </w:r>
    </w:p>
    <w:p>
      <w:pPr>
        <w:keepNext w:val="0"/>
        <w:keepLines w:val="0"/>
        <w:widowControl/>
        <w:suppressLineNumbers w:val="0"/>
        <w:pBdr>
          <w:top w:val="single" w:color="A4A4A4" w:sz="6" w:space="37"/>
          <w:left w:val="single" w:color="A4A4A4" w:sz="6" w:space="22"/>
          <w:bottom w:val="single" w:color="A4A4A4" w:sz="6" w:space="15"/>
          <w:right w:val="single" w:color="A4A4A4" w:sz="6" w:space="70"/>
        </w:pBdr>
        <w:shd w:val="clear" w:fill="E9E9E9"/>
        <w:spacing w:before="525" w:beforeAutospacing="0" w:after="285" w:afterAutospacing="0" w:line="480" w:lineRule="atLeast"/>
        <w:ind w:left="0" w:right="0"/>
        <w:jc w:val="left"/>
        <w:rPr>
          <w:rFonts w:hint="eastAsia" w:ascii="宋体" w:hAnsi="宋体" w:eastAsia="宋体" w:cs="宋体"/>
          <w:color w:val="6B6B6B"/>
          <w:sz w:val="18"/>
          <w:szCs w:val="18"/>
        </w:rPr>
      </w:pPr>
      <w:r>
        <w:rPr>
          <w:rFonts w:hint="eastAsia" w:ascii="宋体" w:hAnsi="宋体" w:eastAsia="宋体" w:cs="宋体"/>
          <w:color w:val="6B6B6B"/>
          <w:kern w:val="0"/>
          <w:sz w:val="18"/>
          <w:szCs w:val="18"/>
          <w:bdr w:val="none" w:color="auto" w:sz="0" w:space="0"/>
          <w:shd w:val="clear" w:fill="E9E9E9"/>
          <w:lang w:val="en-US" w:eastAsia="zh-CN" w:bidi="ar"/>
        </w:rPr>
        <w:t xml:space="preserve">2020-08-28 来源：教育部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近日，教育部办公厅、工业和信息化部办公厅联合印发《现代产业学院建设指南（试行）》（以下简称《建设指南》）。教育部高等教育司、工业和信息化部人事教育司负责人就相关问题回答了记者提问。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color w:val="4B4B4B"/>
          <w:sz w:val="24"/>
          <w:szCs w:val="24"/>
          <w:bdr w:val="none" w:color="auto" w:sz="0" w:space="0"/>
          <w:shd w:val="clear" w:fill="FFFFFF"/>
        </w:rPr>
        <w:t>一、请介绍一下启动现代产业学院建设工作的主要考虑？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深化产教融合，培养适应和引领现代产业发展的高素质应用型、复合型、创新型人才，是高等教育支撑经济高质量发展的必然要求，是推动高校分类发展、特色发展的重要举措。为贯彻中央战略部署，落实《国务院办公厅关于深化产教融合的若干意见》（国办发〔2017〕95号）和《教育部 工业和信息化部 中国工程院关于加快建设发展新工科 实施卓越工程师教育培养计划2.0的意见》（教高〔2018〕3号）等文件精神，扎实推进新工科建设再深化、再拓展、再突破、再出发，推动高校主动对接区域产业发展需求，教育部高等教育司与工业和信息化部人事教育司共同研制了《现代产业学院建设指南（试行）》，拟在特色鲜明、与产业紧密联系的高校建设若干高校与地方政府、行业企业等多主体共建共管共享的现代产业学院。引导高校瞄准与地方经济社会发展的结合点，突破传统路径依赖，探索产业链、创新链、教育链有效衔接机制，建立新型信息、人才、技术与物质资源共享机制，完善产教融合协同育人机制，创新企业兼职教师评聘机制，构建高等教育与产业集群联动发展机制，打造一批融人才培养、科学研究、技术创新、企业服务、学生创业等功能于一体的示范性人才培养实体，为应用型高校建设提供可复制、可推广的新模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color w:val="4B4B4B"/>
          <w:sz w:val="24"/>
          <w:szCs w:val="24"/>
          <w:bdr w:val="none" w:color="auto" w:sz="0" w:space="0"/>
          <w:shd w:val="clear" w:fill="FFFFFF"/>
        </w:rPr>
        <w:t>二、请问《建设指南》的指导思想和建设原则是什么？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以习近平新时代中国特色社会主义思想为指导，深入贯彻党的十九大和十九届二中、三中、四中全会精神，贯彻落实全国教育大会精神和《中国教育现代化2035》，以立德树人为根本任务，以学生发展为中心，突破传统路径依赖，充分发挥产业优势，发挥企业重要教育主体作用，深化产教融合，推动高校探索现代产业学院建设模式，建强优势特色专业，完善人才培养协同机制，造就大批产业需要的高素质应用型、复合型、创新型人才，为提高产业竞争力和汇聚发展新动能提供人才支持和智力支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现代产业学院坚持育人为本，以提高人才培养能力为核心，推动学校人才培养供给侧与产业需求侧紧密对接；坚持产业为要，强化“产学研用”体系化设计，增强服务产业发展的支撑作用；坚持产教融合，着力打造集产、学、研、转、创、用于一体，互补、互利、互动、多赢的实体性人才培养创新平台；坚持创新发展，充分发挥高校与地方政府、行业协会、企业机构等多方办学主体作用，加强区域产业、教育、科技资源的统筹和部门之间的协调，实现共建共管共享，探索“校企联合”“校园联合”等多种合作办学模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color w:val="4B4B4B"/>
          <w:sz w:val="24"/>
          <w:szCs w:val="24"/>
          <w:bdr w:val="none" w:color="auto" w:sz="0" w:space="0"/>
          <w:shd w:val="clear" w:fill="FFFFFF"/>
        </w:rPr>
        <w:t>三、请介绍一下现代产业学院的建设任务有哪些？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《建设指南》明确了现代产业学院七个方面的建设任务。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1.创新人才培养模式。面向产业转型发展和区域经济社会需求，以强化学生职业胜任力和持续发展能力为目标，以提高学生实践和创新能力为重点，深化产教深度融合、校企合作，创新人才培养方案、课程体系、方式方法、保障机制等。推进“引企入教”，促进课程内容与技术发展衔接、教学过程与生产过程对接、人才培养与产业需求融合。协调推进多主体之间开放合作，整合多主体创新要素和资源，凝练产教深度融合、多方协同育人的应用型人才培养模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2.提升专业建设质量。围绕国家和地方确定的重点发展领域，着力推进新工科与新农科、新医科、新文科融合发展，深化专业内涵建设，主动调整专业结构，着力打造特色优势专业，推动专业集群式发展。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3.开发校企合作课程。引导行业企业深度参与教材编制和课程建设，设计课程体系、优化课程结构。加快课程教学内容迭代，关注行业创新链条的动态发展，推动课程内容与行业标准、生产流程、项目开发等产业需求科学对接，建设一批高质量校企合作课程、教材和工程案例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4.打造实习实训基地。基于行业企业的产品、技术和生产流程，创新多主体间的合作模式，构建基于产业发展和创新需求的实践教学和实训实习环境。构建功能集约、开放共享、高效运行的专业类或跨专业类实践教学平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5.建设高水平教师队伍。探索校企人才双向流动机制，设置灵活的人事制度，建立选聘行业协会、企业业务骨干、优秀技术和管理人才到高校任教的有效路径。探索实施产业教师（导师）特设岗位计划，共建一批教师企业实践岗位和“双师双能型”教师培养培训基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6.搭建产学研服务平台。鼓励高校和企业整合双方资源，建设联合实验室（研发中心）。强化校企联合开展技术攻关、产品研发、成果转化、项目孵化等工作。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7.完善管理体制机制。强化高校、地方政府、行业协会、企业机构等多元主体协同，形成共建共管的组织架构，探索理事会、管委会等治理模式，赋予现代产业学院改革所需的人权、事权、财权，建设科学高效、保障有力的制度体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</w:t>
      </w:r>
      <w:r>
        <w:rPr>
          <w:rFonts w:hint="eastAsia" w:ascii="微软雅黑" w:hAnsi="微软雅黑" w:eastAsia="微软雅黑" w:cs="微软雅黑"/>
          <w:b/>
          <w:color w:val="4B4B4B"/>
          <w:sz w:val="24"/>
          <w:szCs w:val="24"/>
          <w:bdr w:val="none" w:color="auto" w:sz="0" w:space="0"/>
          <w:shd w:val="clear" w:fill="FFFFFF"/>
        </w:rPr>
        <w:t>　四、现代产业学院的申报条件是什么？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现代产业学院应已具备或近期可以达到以下基础条件：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1.人才培养主要专业与区域产业发展具有高度契合性，相关专业已经列入“国家级一流专业”建设范围，具有相对优势；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2.相关产业列入区域发展整体规划；参与的企业主体参考产教融合型企业相关要求，在区域产业链条中居主要地位，或在区域产业集群中居关键地位；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3.具有相对稳定的高水平教学团队；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4.相关企业主体参与的兼职教师人员，中、高级专业技术职务的人员数量不低于高校专职教师的数量；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5.加强产教融合，实践教学学时不低于专业人才培养方案总学时的30%；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6.具有相对丰富的教学资源；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7.初步形成理念先进、顺畅运行的管理体系；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8.学校能够提供相对集中、面积充足的物理空间，每年提供稳定的经费支持，用于人员聘任、日常运行；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9.学校给予发展所需政策扶持。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</w:t>
      </w:r>
      <w:r>
        <w:rPr>
          <w:rFonts w:hint="eastAsia" w:ascii="微软雅黑" w:hAnsi="微软雅黑" w:eastAsia="微软雅黑" w:cs="微软雅黑"/>
          <w:b/>
          <w:color w:val="4B4B4B"/>
          <w:sz w:val="24"/>
          <w:szCs w:val="24"/>
          <w:bdr w:val="none" w:color="auto" w:sz="0" w:space="0"/>
          <w:shd w:val="clear" w:fill="FFFFFF"/>
        </w:rPr>
        <w:t>　五、现代产业学院的立项程序是什么？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教育部、工业和信息化部根据国家经济社会发展需求，加强顶层设计和统筹协调，规划现代产业学院建设布局，按照“分区论证、试点先行、分批启动”的原则进行培育建设，并根据建设成效进行动态调整。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各高校根据《建设指南》中现代产业学院建设条件要求，明确学院总体定位、建设思路，按流程向教育部高等教育司提出申请，同时按规定向工业和信息化部人事教育司报备。教育部、工业和信息化部组织专家进行论证，重点考察人才培养模式、建设基础、政策支持和保障条件等。对于论证通过的学院，教育部、工业和信息化部将统筹各类资源予以政策支持和资源倾斜，加大对毕业生的就业指导和服务力度，推动学院稳定发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0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800080"/>
      <w:u w:val="none"/>
    </w:rPr>
  </w:style>
  <w:style w:type="character" w:styleId="8">
    <w:name w:val="Hyperlink"/>
    <w:basedOn w:val="6"/>
    <w:uiPriority w:val="0"/>
    <w:rPr>
      <w:color w:val="0000FF"/>
      <w:u w:val="none"/>
    </w:rPr>
  </w:style>
  <w:style w:type="character" w:customStyle="1" w:styleId="9">
    <w:name w:val="hover18"/>
    <w:basedOn w:val="6"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2020-09-08T07:16:44Z</dcterms:created>
  <dc:creator>Administrator</dc:creator>
  <cp:lastModifiedBy>Administrator</cp:lastModifiedBy>
  <dcterms:modified xsi:type="dcterms:W3CDTF">2020-09-08T07:17:20Z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