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D1" w:rsidRDefault="00F02AD1" w:rsidP="00F02AD1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方正小标宋简体" w:eastAsia="方正小标宋简体" w:hint="eastAsia"/>
          <w:bCs/>
          <w:color w:val="333333"/>
          <w:sz w:val="36"/>
          <w:szCs w:val="36"/>
        </w:rPr>
      </w:pPr>
      <w:r>
        <w:rPr>
          <w:rFonts w:ascii="方正小标宋简体" w:eastAsia="方正小标宋简体" w:hint="eastAsia"/>
          <w:bCs/>
          <w:color w:val="333333"/>
          <w:sz w:val="36"/>
          <w:szCs w:val="36"/>
        </w:rPr>
        <w:t>附件1</w:t>
      </w:r>
    </w:p>
    <w:p w:rsidR="00B742A2" w:rsidRDefault="00B742A2" w:rsidP="00F02AD1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方正小标宋简体" w:eastAsia="方正小标宋简体" w:hint="eastAsia"/>
          <w:bCs/>
          <w:color w:val="333333"/>
          <w:sz w:val="36"/>
          <w:szCs w:val="36"/>
        </w:rPr>
      </w:pPr>
    </w:p>
    <w:p w:rsidR="00D12F85" w:rsidRDefault="006902AB" w:rsidP="00D12F85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int="eastAsia"/>
          <w:color w:val="333333"/>
          <w:sz w:val="36"/>
          <w:szCs w:val="36"/>
        </w:rPr>
      </w:pPr>
      <w:r w:rsidRPr="00897F88">
        <w:rPr>
          <w:rFonts w:ascii="方正小标宋简体" w:eastAsia="方正小标宋简体" w:hint="eastAsia"/>
          <w:bCs/>
          <w:color w:val="333333"/>
          <w:sz w:val="36"/>
          <w:szCs w:val="36"/>
        </w:rPr>
        <w:t>中共中央办公厅</w:t>
      </w:r>
      <w:r w:rsidR="00CA366C">
        <w:rPr>
          <w:rFonts w:ascii="方正小标宋简体" w:eastAsia="方正小标宋简体" w:hint="eastAsia"/>
          <w:bCs/>
          <w:color w:val="333333"/>
          <w:sz w:val="36"/>
          <w:szCs w:val="36"/>
        </w:rPr>
        <w:t xml:space="preserve"> </w:t>
      </w:r>
      <w:r w:rsidRPr="00897F88">
        <w:rPr>
          <w:rFonts w:ascii="方正小标宋简体" w:eastAsia="方正小标宋简体" w:hint="eastAsia"/>
          <w:bCs/>
          <w:color w:val="333333"/>
          <w:sz w:val="36"/>
          <w:szCs w:val="36"/>
        </w:rPr>
        <w:t>国务院办公厅印发</w:t>
      </w:r>
    </w:p>
    <w:p w:rsidR="00CA366C" w:rsidRPr="00D12F85" w:rsidRDefault="00226ABF" w:rsidP="00D12F85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int="eastAsia"/>
          <w:color w:val="333333"/>
          <w:sz w:val="36"/>
          <w:szCs w:val="36"/>
        </w:rPr>
      </w:pPr>
      <w:r w:rsidRPr="00897F88">
        <w:rPr>
          <w:rFonts w:ascii="方正小标宋简体" w:eastAsia="方正小标宋简体" w:hint="eastAsia"/>
          <w:bCs/>
          <w:color w:val="333333"/>
          <w:sz w:val="36"/>
          <w:szCs w:val="36"/>
        </w:rPr>
        <w:t>《关于推进社会信用体系建设高质量发展</w:t>
      </w:r>
    </w:p>
    <w:p w:rsidR="00CA366C" w:rsidRPr="00CA366C" w:rsidRDefault="00226ABF" w:rsidP="00D12F85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int="eastAsia"/>
          <w:bCs/>
          <w:color w:val="333333"/>
          <w:sz w:val="36"/>
          <w:szCs w:val="36"/>
        </w:rPr>
      </w:pPr>
      <w:r w:rsidRPr="00897F88">
        <w:rPr>
          <w:rFonts w:ascii="方正小标宋简体" w:eastAsia="方正小标宋简体" w:hint="eastAsia"/>
          <w:bCs/>
          <w:color w:val="333333"/>
          <w:sz w:val="36"/>
          <w:szCs w:val="36"/>
        </w:rPr>
        <w:t>促进形成新发展格局的意见》</w:t>
      </w:r>
    </w:p>
    <w:p w:rsidR="006902AB" w:rsidRPr="005E22DE" w:rsidRDefault="00CA366C" w:rsidP="005E22DE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方正小标宋简体" w:eastAsia="方正小标宋简体" w:hint="eastAsia"/>
          <w:bCs/>
          <w:color w:val="333333"/>
          <w:sz w:val="36"/>
          <w:szCs w:val="36"/>
        </w:rPr>
      </w:pPr>
      <w:r w:rsidRPr="00D453B2">
        <w:rPr>
          <w:rFonts w:ascii="仿宋_GB2312" w:eastAsia="仿宋_GB2312" w:hint="eastAsia"/>
          <w:color w:val="333333"/>
          <w:sz w:val="32"/>
          <w:szCs w:val="32"/>
        </w:rPr>
        <w:t>近日，中共中央办公厅、国务院办公厅印发了《关于</w:t>
      </w:r>
      <w:r w:rsidR="005E22DE">
        <w:rPr>
          <w:rFonts w:ascii="仿宋_GB2312" w:eastAsia="仿宋_GB2312" w:hint="eastAsia"/>
          <w:color w:val="333333"/>
          <w:sz w:val="32"/>
          <w:szCs w:val="32"/>
        </w:rPr>
        <w:t>推进社会信用体系建设高质量发展促进形成新发展格局的意</w:t>
      </w:r>
      <w:r w:rsidR="006902AB" w:rsidRPr="00D453B2">
        <w:rPr>
          <w:rFonts w:ascii="仿宋_GB2312" w:eastAsia="仿宋_GB2312" w:hint="eastAsia"/>
          <w:color w:val="333333"/>
          <w:sz w:val="32"/>
          <w:szCs w:val="32"/>
        </w:rPr>
        <w:t>见》，并发出通知，要求各地区各部门结合实际认真贯彻落实。</w:t>
      </w:r>
    </w:p>
    <w:p w:rsidR="006902AB" w:rsidRPr="00897F88" w:rsidRDefault="006902AB" w:rsidP="005E22DE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hint="eastAsia"/>
          <w:color w:val="333333"/>
          <w:sz w:val="32"/>
          <w:szCs w:val="32"/>
        </w:rPr>
      </w:pPr>
      <w:r w:rsidRPr="00897F88">
        <w:rPr>
          <w:rFonts w:ascii="黑体" w:eastAsia="黑体" w:hAnsi="黑体" w:hint="eastAsia"/>
          <w:bCs/>
          <w:color w:val="333333"/>
          <w:sz w:val="32"/>
          <w:szCs w:val="32"/>
        </w:rPr>
        <w:t>《关于推进社会信用体系建设高质量发展促进形成新发展格局的意见》全文如下。</w:t>
      </w:r>
    </w:p>
    <w:p w:rsidR="006902AB" w:rsidRPr="00D453B2" w:rsidRDefault="006902AB" w:rsidP="005E22DE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D453B2">
        <w:rPr>
          <w:rFonts w:ascii="仿宋_GB2312" w:eastAsia="仿宋_GB2312" w:hint="eastAsia"/>
          <w:color w:val="333333"/>
          <w:sz w:val="32"/>
          <w:szCs w:val="32"/>
        </w:rPr>
        <w:t>完善的社会信用体系是供需有效衔接的重要保障，是资源优化配置的坚实基础，是良好营商环境的重要组成部分，对促进国民经济循环高效畅通、构建新发展格局具有重要意义。为推进社会信用体系建设高质量发展，促进形成新发展格局，现提出如下意见。</w:t>
      </w:r>
    </w:p>
    <w:p w:rsidR="006902AB" w:rsidRPr="00897F88" w:rsidRDefault="006902AB" w:rsidP="00897F88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hint="eastAsia"/>
          <w:color w:val="333333"/>
          <w:sz w:val="32"/>
          <w:szCs w:val="32"/>
        </w:rPr>
      </w:pPr>
      <w:r w:rsidRPr="00897F88">
        <w:rPr>
          <w:rFonts w:ascii="黑体" w:eastAsia="黑体" w:hAnsi="黑体" w:hint="eastAsia"/>
          <w:bCs/>
          <w:color w:val="333333"/>
          <w:sz w:val="32"/>
          <w:szCs w:val="32"/>
        </w:rPr>
        <w:t>一、总体要求</w:t>
      </w:r>
    </w:p>
    <w:p w:rsidR="006902AB" w:rsidRPr="00D453B2" w:rsidRDefault="006902AB" w:rsidP="00D453B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D453B2">
        <w:rPr>
          <w:rFonts w:ascii="楷体_GB2312" w:eastAsia="楷体_GB2312" w:hAnsi="楷体" w:hint="eastAsia"/>
          <w:b/>
          <w:color w:val="333333"/>
          <w:sz w:val="32"/>
          <w:szCs w:val="32"/>
        </w:rPr>
        <w:t>（一）指导思想</w:t>
      </w:r>
      <w:r w:rsidRPr="00D453B2">
        <w:rPr>
          <w:rFonts w:ascii="楷体_GB2312" w:eastAsia="楷体_GB2312" w:hAnsi="楷体" w:hint="eastAsia"/>
          <w:color w:val="333333"/>
          <w:sz w:val="32"/>
          <w:szCs w:val="32"/>
        </w:rPr>
        <w:t>。</w:t>
      </w:r>
      <w:r w:rsidRPr="00D453B2">
        <w:rPr>
          <w:rFonts w:ascii="仿宋_GB2312" w:eastAsia="仿宋_GB2312" w:hint="eastAsia"/>
          <w:color w:val="333333"/>
          <w:sz w:val="32"/>
          <w:szCs w:val="32"/>
        </w:rPr>
        <w:t>以习近平新时代中国特色社会主义思想为指导，深入贯彻党的十九大和十九届历次全会精神，坚持系统观念，统筹发展和安全，培育和践行社会主义核心价值观，扎实推进信用理念、信用制度、信用手段与国民经济体系各方面各环节深度融合，进一步发挥信用对提高资源配置效率、降低制度性交易成本、防范化解风险的重要作用，</w:t>
      </w:r>
      <w:r w:rsidRPr="00D453B2">
        <w:rPr>
          <w:rFonts w:ascii="仿宋_GB2312" w:eastAsia="仿宋_GB2312" w:hint="eastAsia"/>
          <w:color w:val="333333"/>
          <w:sz w:val="32"/>
          <w:szCs w:val="32"/>
        </w:rPr>
        <w:lastRenderedPageBreak/>
        <w:t>为提升国民经济体系整体效能、促进形成新发展格局提供支撑保障。</w:t>
      </w:r>
    </w:p>
    <w:p w:rsidR="006902AB" w:rsidRPr="00D453B2" w:rsidRDefault="006902AB" w:rsidP="00D453B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D453B2">
        <w:rPr>
          <w:rFonts w:ascii="楷体_GB2312" w:eastAsia="楷体_GB2312" w:hAnsi="楷体" w:hint="eastAsia"/>
          <w:b/>
          <w:color w:val="333333"/>
          <w:sz w:val="32"/>
          <w:szCs w:val="32"/>
        </w:rPr>
        <w:t>（二）工作要求。</w:t>
      </w:r>
      <w:r w:rsidRPr="00D453B2">
        <w:rPr>
          <w:rFonts w:ascii="仿宋_GB2312" w:eastAsia="仿宋_GB2312" w:hint="eastAsia"/>
          <w:color w:val="333333"/>
          <w:sz w:val="32"/>
          <w:szCs w:val="32"/>
        </w:rPr>
        <w:t>立足经济社会发展全局，整体布局、突出重点，有序推进各地区各行业各领域信用建设。积极探索创新，运用信用理念和方式解决制约经济社会运行的难点、堵点、痛点问题。推动社会信用体系建设全面纳入法治轨道，规范完善各领域各环节信用措施，切实保护各类主体合法权益。充分调动各类主体积极性创造性，发挥征信市场积极作用，更好发挥政府组织协调、示范引领、监督管理作用，形成推进社会信用体系建设高质量发展合力。</w:t>
      </w:r>
    </w:p>
    <w:p w:rsidR="006902AB" w:rsidRPr="00897F88" w:rsidRDefault="006902AB" w:rsidP="00897F88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hint="eastAsia"/>
          <w:color w:val="333333"/>
          <w:sz w:val="32"/>
          <w:szCs w:val="32"/>
        </w:rPr>
      </w:pPr>
      <w:r w:rsidRPr="00897F88">
        <w:rPr>
          <w:rFonts w:ascii="黑体" w:eastAsia="黑体" w:hAnsi="黑体" w:hint="eastAsia"/>
          <w:bCs/>
          <w:color w:val="333333"/>
          <w:sz w:val="32"/>
          <w:szCs w:val="32"/>
        </w:rPr>
        <w:t>二、以健全的信用机制畅通国内大循环</w:t>
      </w:r>
    </w:p>
    <w:p w:rsidR="006902AB" w:rsidRPr="00D453B2" w:rsidRDefault="006902AB" w:rsidP="00D453B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D453B2">
        <w:rPr>
          <w:rFonts w:ascii="楷体_GB2312" w:eastAsia="楷体_GB2312" w:hAnsi="楷体" w:hint="eastAsia"/>
          <w:b/>
          <w:color w:val="333333"/>
          <w:sz w:val="32"/>
          <w:szCs w:val="32"/>
        </w:rPr>
        <w:t>（三）强化科研诚信建设和知识产权保护。</w:t>
      </w:r>
      <w:r w:rsidRPr="00D453B2">
        <w:rPr>
          <w:rFonts w:ascii="仿宋_GB2312" w:eastAsia="仿宋_GB2312" w:hint="eastAsia"/>
          <w:color w:val="333333"/>
          <w:sz w:val="32"/>
          <w:szCs w:val="32"/>
        </w:rPr>
        <w:t>全面推行科研诚信承诺制，加强对科研活动全过程诚信审核，提升科研机构和科研人员诚信意识。依法查处抄袭、剽窃、伪造、篡改等违背科研诚信要求的行为，打击论文买卖“黑色产业链”。健全知识产权保护运用体制，鼓励建立知识产权保护自律机制，探索开展知识产权领域信用评价。健全知识产权侵权惩罚性赔偿制度，加大对商标抢注、非正常专利申请等违法失信行为的惩戒力度，净化知识产权交易市场。</w:t>
      </w:r>
    </w:p>
    <w:p w:rsidR="006902AB" w:rsidRPr="00D453B2" w:rsidRDefault="006902AB" w:rsidP="00D453B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D453B2">
        <w:rPr>
          <w:rFonts w:ascii="楷体_GB2312" w:eastAsia="楷体_GB2312" w:hAnsi="楷体" w:hint="eastAsia"/>
          <w:b/>
          <w:color w:val="333333"/>
          <w:sz w:val="32"/>
          <w:szCs w:val="32"/>
        </w:rPr>
        <w:t>（四）推进质量和品牌信用建设。</w:t>
      </w:r>
      <w:r w:rsidRPr="00D453B2">
        <w:rPr>
          <w:rFonts w:ascii="仿宋_GB2312" w:eastAsia="仿宋_GB2312" w:hint="eastAsia"/>
          <w:color w:val="333333"/>
          <w:sz w:val="32"/>
          <w:szCs w:val="32"/>
        </w:rPr>
        <w:t>深入实施质量提升行动，强化计量、标准、认证认可、检验检测等方面诚信要求，扩大国内市场优质产品和服务供给，提升产业链供应链安全可控水平。开展中国品牌创建行动，推动企业将守法诚信要</w:t>
      </w:r>
      <w:r w:rsidRPr="00D453B2">
        <w:rPr>
          <w:rFonts w:ascii="仿宋_GB2312" w:eastAsia="仿宋_GB2312" w:hint="eastAsia"/>
          <w:color w:val="333333"/>
          <w:sz w:val="32"/>
          <w:szCs w:val="32"/>
        </w:rPr>
        <w:lastRenderedPageBreak/>
        <w:t>求落实到生产经营各环节，加强中华老字号和地理标志保护，培育一大批诚信经营、守信践诺的标杆企业。</w:t>
      </w:r>
    </w:p>
    <w:p w:rsidR="006902AB" w:rsidRPr="00D453B2" w:rsidRDefault="006902AB" w:rsidP="00D453B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D453B2">
        <w:rPr>
          <w:rFonts w:ascii="楷体_GB2312" w:eastAsia="楷体_GB2312" w:hAnsi="楷体" w:hint="eastAsia"/>
          <w:b/>
          <w:color w:val="333333"/>
          <w:sz w:val="32"/>
          <w:szCs w:val="32"/>
        </w:rPr>
        <w:t>（五）完善流通分配等环节信用制度。</w:t>
      </w:r>
      <w:r w:rsidRPr="00D453B2">
        <w:rPr>
          <w:rFonts w:ascii="仿宋_GB2312" w:eastAsia="仿宋_GB2312" w:hint="eastAsia"/>
          <w:color w:val="333333"/>
          <w:sz w:val="32"/>
          <w:szCs w:val="32"/>
        </w:rPr>
        <w:t>准确评判信用状况，提升资源配置使用效率。加快建设覆盖线上线下的重要产品追溯体系。健全市场主体信誉机制，提升企业合同履约水平。实行纳税申报信用承诺制，提升纳税人诚信意识。依法打击骗取最低生活保障金、社会保险待遇、保障性住房等行为。建立社会保险领域严重失信主体名单制度。推进慈善组织信息公开，建立慈善组织活动异常名录，防治诈捐、骗捐，提升慈善组织公信力。依法惩戒拖欠农民工工资等失信行为，维护农民工合法权益。</w:t>
      </w:r>
    </w:p>
    <w:p w:rsidR="006902AB" w:rsidRPr="00D453B2" w:rsidRDefault="006902AB" w:rsidP="00D453B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D453B2">
        <w:rPr>
          <w:rFonts w:ascii="楷体_GB2312" w:eastAsia="楷体_GB2312" w:hAnsi="楷体" w:hint="eastAsia"/>
          <w:b/>
          <w:color w:val="333333"/>
          <w:sz w:val="32"/>
          <w:szCs w:val="32"/>
        </w:rPr>
        <w:t>（六）打造诚信消费投资环境。</w:t>
      </w:r>
      <w:r w:rsidRPr="00D453B2">
        <w:rPr>
          <w:rFonts w:ascii="仿宋_GB2312" w:eastAsia="仿宋_GB2312" w:hint="eastAsia"/>
          <w:color w:val="333333"/>
          <w:sz w:val="32"/>
          <w:szCs w:val="32"/>
        </w:rPr>
        <w:t>鼓励探索运用信用手段释放消费潜力，在医疗、养老、家政、旅游、购物等领域实施“信用+”工程。依法打击制假售假、违法广告、虚假宣传等行为，加强预付费消费监管，对侵害消费者权益的违法行为依法进行失信联合惩戒；对屡禁不止、屡罚不改的，依法实施市场禁入。加强法治政府、诚信政府建设，在政府和社会资本合作、招商引资等活动中依法诚信履约，增强投资者信心。建立健全政府失信责任追究制度，完善治理拖欠账款等行为长效机制。推广涉企审批告知承诺制。加强司法公信建设，加大推动被执行人积极履行义务力度，依法惩治虚假诉讼。</w:t>
      </w:r>
    </w:p>
    <w:p w:rsidR="006902AB" w:rsidRPr="00D453B2" w:rsidRDefault="006902AB" w:rsidP="00D453B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D453B2">
        <w:rPr>
          <w:rFonts w:ascii="楷体_GB2312" w:eastAsia="楷体_GB2312" w:hAnsi="楷体" w:hint="eastAsia"/>
          <w:b/>
          <w:color w:val="333333"/>
          <w:sz w:val="32"/>
          <w:szCs w:val="32"/>
        </w:rPr>
        <w:t>（七）完善生态环保信用制度。</w:t>
      </w:r>
      <w:r w:rsidRPr="00D453B2">
        <w:rPr>
          <w:rFonts w:ascii="仿宋_GB2312" w:eastAsia="仿宋_GB2312" w:hint="eastAsia"/>
          <w:color w:val="333333"/>
          <w:sz w:val="32"/>
          <w:szCs w:val="32"/>
        </w:rPr>
        <w:t>全面实施环保、水土保持等领域信用评价，强化信用评价结果共享运用。深化环境</w:t>
      </w:r>
      <w:r w:rsidRPr="00D453B2">
        <w:rPr>
          <w:rFonts w:ascii="仿宋_GB2312" w:eastAsia="仿宋_GB2312" w:hint="eastAsia"/>
          <w:color w:val="333333"/>
          <w:sz w:val="32"/>
          <w:szCs w:val="32"/>
        </w:rPr>
        <w:lastRenderedPageBreak/>
        <w:t>信息依法披露制度改革，推动相关企事业单位依法披露环境信息。聚焦实现碳达峰碳中和要求，完善全国碳排放权交易市场制度体系，加强登记、交易、结算、核查等环节信用监管。发挥政府监管和行业自律作用，建立健全对排放单位弄虚作假、中介机构出具虚假报告等违法违规行为的有效管理和约束机制。</w:t>
      </w:r>
    </w:p>
    <w:p w:rsidR="006902AB" w:rsidRPr="00D453B2" w:rsidRDefault="006902AB" w:rsidP="00D453B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D453B2">
        <w:rPr>
          <w:rFonts w:ascii="楷体_GB2312" w:eastAsia="楷体_GB2312" w:hAnsi="楷体" w:hint="eastAsia"/>
          <w:b/>
          <w:color w:val="333333"/>
          <w:sz w:val="32"/>
          <w:szCs w:val="32"/>
        </w:rPr>
        <w:t>（八）加强各类主体信用建设。</w:t>
      </w:r>
      <w:r w:rsidRPr="00D453B2">
        <w:rPr>
          <w:rFonts w:ascii="仿宋_GB2312" w:eastAsia="仿宋_GB2312" w:hint="eastAsia"/>
          <w:color w:val="333333"/>
          <w:sz w:val="32"/>
          <w:szCs w:val="32"/>
        </w:rPr>
        <w:t>围绕市场经济运行各领域各环节，对参与市场活动的企业、个体工商户、社会组织、机关事业单位以及自然人等各类主体，依法加强信用建设。不断完善信用记录，强化信用约束，建立健全不敢失信、不能失信、不想失信长效机制，使诚实守信成为市场运行的价值导向和各类主体的自觉追求。</w:t>
      </w:r>
    </w:p>
    <w:p w:rsidR="006902AB" w:rsidRPr="00897F88" w:rsidRDefault="006902AB" w:rsidP="00897F88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hint="eastAsia"/>
          <w:color w:val="333333"/>
          <w:sz w:val="32"/>
          <w:szCs w:val="32"/>
        </w:rPr>
      </w:pPr>
      <w:r w:rsidRPr="00897F88">
        <w:rPr>
          <w:rFonts w:ascii="黑体" w:eastAsia="黑体" w:hAnsi="黑体" w:hint="eastAsia"/>
          <w:bCs/>
          <w:color w:val="333333"/>
          <w:sz w:val="32"/>
          <w:szCs w:val="32"/>
        </w:rPr>
        <w:t>三、以良好的信用环境支撑国内国际双循环相互促进</w:t>
      </w:r>
    </w:p>
    <w:p w:rsidR="006902AB" w:rsidRPr="00D453B2" w:rsidRDefault="006902AB" w:rsidP="00D453B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D453B2">
        <w:rPr>
          <w:rFonts w:ascii="楷体_GB2312" w:eastAsia="楷体_GB2312" w:hAnsi="楷体" w:hint="eastAsia"/>
          <w:b/>
          <w:color w:val="333333"/>
          <w:sz w:val="32"/>
          <w:szCs w:val="32"/>
        </w:rPr>
        <w:t>（九）优化进出口信用管理。</w:t>
      </w:r>
      <w:r w:rsidRPr="00D453B2">
        <w:rPr>
          <w:rFonts w:ascii="仿宋_GB2312" w:eastAsia="仿宋_GB2312" w:hint="eastAsia"/>
          <w:color w:val="333333"/>
          <w:sz w:val="32"/>
          <w:szCs w:val="32"/>
        </w:rPr>
        <w:t>引导外贸企业深耕国际市场，加强品牌、质量建设。高水平推进“经认证的经营者”（AEO）国际互认合作；高质量推进海关信用制度建设，推动差别化监管措施落实，提升高级认证企业“获得感”；建立进出口海关监管领域信用修复和严重失信主体名单制度，打造诚实守信的进出口营商环境。用足用好出口退税、出口信用保险等外贸政策工具，适度放宽承保和理赔条件。</w:t>
      </w:r>
    </w:p>
    <w:p w:rsidR="006902AB" w:rsidRPr="00D453B2" w:rsidRDefault="006902AB" w:rsidP="0034596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345960">
        <w:rPr>
          <w:rFonts w:ascii="楷体_GB2312" w:eastAsia="楷体_GB2312" w:hAnsi="楷体" w:hint="eastAsia"/>
          <w:b/>
          <w:color w:val="333333"/>
          <w:sz w:val="32"/>
          <w:szCs w:val="32"/>
        </w:rPr>
        <w:t>（十）加强国际双向投资及对外合作信用建设。</w:t>
      </w:r>
      <w:r w:rsidRPr="00D453B2">
        <w:rPr>
          <w:rFonts w:ascii="仿宋_GB2312" w:eastAsia="仿宋_GB2312" w:hint="eastAsia"/>
          <w:color w:val="333333"/>
          <w:sz w:val="32"/>
          <w:szCs w:val="32"/>
        </w:rPr>
        <w:t>贯彻实施外商投资法及其实施条例，健全外商投资准入前国民待遇加负面清单管理制度，保护外商投资合法权益，加大知识产权保护国际合作力度，保持和提升对外商投资的吸引力。加</w:t>
      </w:r>
      <w:r w:rsidRPr="00D453B2">
        <w:rPr>
          <w:rFonts w:ascii="仿宋_GB2312" w:eastAsia="仿宋_GB2312" w:hint="eastAsia"/>
          <w:color w:val="333333"/>
          <w:sz w:val="32"/>
          <w:szCs w:val="32"/>
        </w:rPr>
        <w:lastRenderedPageBreak/>
        <w:t>强对外投资、对外承包工程、对外援助等领域信用建设，加强信用信息采集、共享、应用，推广应用电子证照，完善守信激励和失信惩戒措施，进一步规范市场秩序。完善境外投资备案核准制度，优化真实性合规性审核，完善对外投资报告制度，完善对外承包工程项目备案报告管理和特定项目立项管理，将违法违规行为列入信用记录，加强事前事中事后全链条监管。</w:t>
      </w:r>
    </w:p>
    <w:p w:rsidR="006902AB" w:rsidRPr="00D453B2" w:rsidRDefault="006902AB" w:rsidP="0034596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345960">
        <w:rPr>
          <w:rFonts w:ascii="楷体_GB2312" w:eastAsia="楷体_GB2312" w:hAnsi="楷体" w:hint="eastAsia"/>
          <w:b/>
          <w:color w:val="333333"/>
          <w:sz w:val="32"/>
          <w:szCs w:val="32"/>
        </w:rPr>
        <w:t>（十一）积极参与信用领域国际治理。</w:t>
      </w:r>
      <w:r w:rsidRPr="00D453B2">
        <w:rPr>
          <w:rFonts w:ascii="仿宋_GB2312" w:eastAsia="仿宋_GB2312" w:hint="eastAsia"/>
          <w:color w:val="333333"/>
          <w:sz w:val="32"/>
          <w:szCs w:val="32"/>
        </w:rPr>
        <w:t>积极履行同各国达成的多边和双边经贸协议，按照扩大开放要求和我国需要推进修订法律法规。在信用领域稳步拓展规则、规制、管理、标准等制度型开放，服务高质量共建“一带一路”，为推动构建更加公正合理的国际治理体系贡献中国智慧、提供中国方案。</w:t>
      </w:r>
    </w:p>
    <w:p w:rsidR="006902AB" w:rsidRPr="00897F88" w:rsidRDefault="006902AB" w:rsidP="00897F88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hint="eastAsia"/>
          <w:color w:val="333333"/>
          <w:sz w:val="32"/>
          <w:szCs w:val="32"/>
        </w:rPr>
      </w:pPr>
      <w:r w:rsidRPr="00897F88">
        <w:rPr>
          <w:rFonts w:ascii="黑体" w:eastAsia="黑体" w:hAnsi="黑体" w:hint="eastAsia"/>
          <w:bCs/>
          <w:color w:val="333333"/>
          <w:sz w:val="32"/>
          <w:szCs w:val="32"/>
        </w:rPr>
        <w:t>四、以坚实的信用基础促进金融服务实体经济</w:t>
      </w:r>
    </w:p>
    <w:p w:rsidR="006902AB" w:rsidRPr="00D453B2" w:rsidRDefault="006902AB" w:rsidP="0034596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345960">
        <w:rPr>
          <w:rFonts w:ascii="楷体_GB2312" w:eastAsia="楷体_GB2312" w:hAnsi="楷体" w:hint="eastAsia"/>
          <w:b/>
          <w:color w:val="333333"/>
          <w:sz w:val="32"/>
          <w:szCs w:val="32"/>
        </w:rPr>
        <w:t>（十二）创新信用融资服务和产品。</w:t>
      </w:r>
      <w:r w:rsidRPr="00D453B2">
        <w:rPr>
          <w:rFonts w:ascii="仿宋_GB2312" w:eastAsia="仿宋_GB2312" w:hint="eastAsia"/>
          <w:color w:val="333333"/>
          <w:sz w:val="32"/>
          <w:szCs w:val="32"/>
        </w:rPr>
        <w:t>发展普惠金融，扩大信用贷款规模，解决中小微企业和个体工商户融资难题。加强公共信用信息同金融信息共享整合，推广基于信息共享和大数据开发利用的“信易贷”模式，深化“银税互动”、“银商合作”机制建设。鼓励银行创新服务制造业、战略性新兴产业、“三农”、生态环保、外贸等专项领域信贷产品，发展订单、仓单、保单、存货、应收账款融资和知识产权质押融资。规范发展消费信贷。</w:t>
      </w:r>
    </w:p>
    <w:p w:rsidR="006902AB" w:rsidRPr="00D453B2" w:rsidRDefault="006902AB" w:rsidP="0034596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345960">
        <w:rPr>
          <w:rFonts w:ascii="楷体_GB2312" w:eastAsia="楷体_GB2312" w:hAnsi="楷体" w:hint="eastAsia"/>
          <w:b/>
          <w:color w:val="333333"/>
          <w:sz w:val="32"/>
          <w:szCs w:val="32"/>
        </w:rPr>
        <w:t>（十三）加强资本市场诚信建设。</w:t>
      </w:r>
      <w:r w:rsidRPr="00D453B2">
        <w:rPr>
          <w:rFonts w:ascii="仿宋_GB2312" w:eastAsia="仿宋_GB2312" w:hint="eastAsia"/>
          <w:color w:val="333333"/>
          <w:sz w:val="32"/>
          <w:szCs w:val="32"/>
        </w:rPr>
        <w:t>进一步夯实资本市场法治和诚信基础，健全资本市场诚信档案，增强信用意识和</w:t>
      </w:r>
      <w:r w:rsidRPr="00D453B2">
        <w:rPr>
          <w:rFonts w:ascii="仿宋_GB2312" w:eastAsia="仿宋_GB2312" w:hint="eastAsia"/>
          <w:color w:val="333333"/>
          <w:sz w:val="32"/>
          <w:szCs w:val="32"/>
        </w:rPr>
        <w:lastRenderedPageBreak/>
        <w:t>契约精神。压实相关主体信息披露责任，提升市场透明度。建立资本市场行政许可信用承诺制度，提高办理效率。督促中介服务机构勤勉尽责，提升从业人员职业操守。严格执行强制退市制度，建立上市公司优胜劣汰的良性循环机制。加强投资者权益保护，打造诚实守信的金融生态环境。</w:t>
      </w:r>
    </w:p>
    <w:p w:rsidR="006902AB" w:rsidRPr="00D453B2" w:rsidRDefault="006902AB" w:rsidP="0034596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345960">
        <w:rPr>
          <w:rFonts w:ascii="楷体_GB2312" w:eastAsia="楷体_GB2312" w:hAnsi="楷体" w:hint="eastAsia"/>
          <w:b/>
          <w:color w:val="333333"/>
          <w:sz w:val="32"/>
          <w:szCs w:val="32"/>
        </w:rPr>
        <w:t>（十四）强化市场信用约束。</w:t>
      </w:r>
      <w:r w:rsidRPr="00D453B2">
        <w:rPr>
          <w:rFonts w:ascii="仿宋_GB2312" w:eastAsia="仿宋_GB2312" w:hint="eastAsia"/>
          <w:color w:val="333333"/>
          <w:sz w:val="32"/>
          <w:szCs w:val="32"/>
        </w:rPr>
        <w:t>充分发挥信用在金融风险识别、监测、管理、处置等环节的作用，建立健全“早发现、早预警、早处置”的风险防范化解机制。支持金融机构和征信、评级等机构运用大数据等技术加强跟踪监测预警，健全市场化的风险分担、缓释、补偿机制。坚持“严监管、零容忍”，依法从严从快从重查处欺诈发行、虚假陈述、操纵市场、内幕交易等重大违法案件，加大对侵占挪用基金财产行为的刑事打击力度。健全债务违约处置机制，依法严惩逃废债行为。加强网络借贷领域失信惩戒。完善市场退出机制，对资不抵债失去清偿能力的企业可依法破产重整或清算，探索建立企业强制退出制度。</w:t>
      </w:r>
    </w:p>
    <w:p w:rsidR="006902AB" w:rsidRPr="00897F88" w:rsidRDefault="006902AB" w:rsidP="00897F88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hint="eastAsia"/>
          <w:color w:val="333333"/>
          <w:sz w:val="32"/>
          <w:szCs w:val="32"/>
        </w:rPr>
      </w:pPr>
      <w:r w:rsidRPr="00897F88">
        <w:rPr>
          <w:rFonts w:ascii="黑体" w:eastAsia="黑体" w:hAnsi="黑体" w:hint="eastAsia"/>
          <w:bCs/>
          <w:color w:val="333333"/>
          <w:sz w:val="32"/>
          <w:szCs w:val="32"/>
        </w:rPr>
        <w:t>五、以有效的信用监管和信用服务提升全社会诚信水平</w:t>
      </w:r>
    </w:p>
    <w:p w:rsidR="006902AB" w:rsidRPr="00D453B2" w:rsidRDefault="006902AB" w:rsidP="005E22DE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5E22DE">
        <w:rPr>
          <w:rFonts w:ascii="楷体_GB2312" w:eastAsia="楷体_GB2312" w:hAnsi="楷体" w:hint="eastAsia"/>
          <w:b/>
          <w:color w:val="333333"/>
          <w:sz w:val="32"/>
          <w:szCs w:val="32"/>
        </w:rPr>
        <w:t>（十五）健全信用基础设施。</w:t>
      </w:r>
      <w:r w:rsidRPr="00D453B2">
        <w:rPr>
          <w:rFonts w:ascii="仿宋_GB2312" w:eastAsia="仿宋_GB2312" w:hint="eastAsia"/>
          <w:color w:val="333333"/>
          <w:sz w:val="32"/>
          <w:szCs w:val="32"/>
        </w:rPr>
        <w:t>统筹推进公共信用信息系统建设。加快信用信息共享步伐，构建形成覆盖全部信用主体、所有信用信息类别、全国所有区域的信用信息网络，建立标准统一、权威准确的信用档案。充分发挥“信用中国”网站、国家企业信用信息公示系统、事业单位登记管理网站、社会组织信用信息公示平台的信息公开作用。进一步完善金融信用信息基础数据库，提高数据覆盖面和质量。</w:t>
      </w:r>
    </w:p>
    <w:p w:rsidR="006902AB" w:rsidRPr="00D453B2" w:rsidRDefault="006902AB" w:rsidP="005E22DE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5E22DE">
        <w:rPr>
          <w:rFonts w:ascii="楷体_GB2312" w:eastAsia="楷体_GB2312" w:hAnsi="楷体" w:hint="eastAsia"/>
          <w:b/>
          <w:color w:val="333333"/>
          <w:sz w:val="32"/>
          <w:szCs w:val="32"/>
        </w:rPr>
        <w:lastRenderedPageBreak/>
        <w:t>（十六）创新信用监管。</w:t>
      </w:r>
      <w:r w:rsidRPr="00D453B2">
        <w:rPr>
          <w:rFonts w:ascii="仿宋_GB2312" w:eastAsia="仿宋_GB2312" w:hint="eastAsia"/>
          <w:color w:val="333333"/>
          <w:sz w:val="32"/>
          <w:szCs w:val="32"/>
        </w:rPr>
        <w:t>加快健全以信用为基础的新型监管机制。建立健全信用承诺制度。全面建立企业信用状况综合评价体系，以信用风险为导向优化配置监管资源，在食品药品、工程建设、招标投标、安全生产、消防安全、医疗卫生、生态环保、价格、统计、财政性资金使用等重点领域推进信用分级分类监管，提升监管精准性和有效性。深入开展专项治理，着力解决群众反映强烈的重点领域诚信缺失问题。</w:t>
      </w:r>
    </w:p>
    <w:p w:rsidR="006902AB" w:rsidRPr="00D453B2" w:rsidRDefault="006902AB" w:rsidP="005E22DE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5E22DE">
        <w:rPr>
          <w:rFonts w:ascii="楷体_GB2312" w:eastAsia="楷体_GB2312" w:hAnsi="楷体" w:hint="eastAsia"/>
          <w:b/>
          <w:color w:val="333333"/>
          <w:sz w:val="32"/>
          <w:szCs w:val="32"/>
        </w:rPr>
        <w:t>（十七）培育专业信用服务机构。</w:t>
      </w:r>
      <w:r w:rsidRPr="00D453B2">
        <w:rPr>
          <w:rFonts w:ascii="仿宋_GB2312" w:eastAsia="仿宋_GB2312" w:hint="eastAsia"/>
          <w:color w:val="333333"/>
          <w:sz w:val="32"/>
          <w:szCs w:val="32"/>
        </w:rPr>
        <w:t>加快建立公共信用服务机构和市场化信用服务机构相互补充、信用信息基础服务与增值服务相辅相成的信用服务体系。在确保安全前提下，各级有关部门以及公共信用服务机构依法开放数据，支持征信、评级、担保、保理、信用管理咨询等市场化信用服务机构发展。加快征信业市场化改革步伐，培育具有国际竞争力的信用评级机构。加强信用服务市场监管和行业自律，促进有序竞争，提升行业诚信水平。</w:t>
      </w:r>
    </w:p>
    <w:p w:rsidR="006902AB" w:rsidRPr="00D453B2" w:rsidRDefault="006902AB" w:rsidP="005E22DE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5E22DE">
        <w:rPr>
          <w:rFonts w:ascii="楷体_GB2312" w:eastAsia="楷体_GB2312" w:hAnsi="楷体" w:hint="eastAsia"/>
          <w:b/>
          <w:color w:val="333333"/>
          <w:sz w:val="32"/>
          <w:szCs w:val="32"/>
        </w:rPr>
        <w:t>（十八）加强诚信文化建设。</w:t>
      </w:r>
      <w:r w:rsidRPr="00D453B2">
        <w:rPr>
          <w:rFonts w:ascii="仿宋_GB2312" w:eastAsia="仿宋_GB2312" w:hint="eastAsia"/>
          <w:color w:val="333333"/>
          <w:sz w:val="32"/>
          <w:szCs w:val="32"/>
        </w:rPr>
        <w:t>大力弘扬社会主义核心价值观，推动形成崇尚诚信、践行诚信的良好风尚。引导行业协会商会加强诚信自律，支持新闻媒体开展诚信宣传和舆论监督，鼓励社会公众积极参与诚信建设活动。深化互联网诚信建设。依法推进个人诚信建设，着力开展青少年、企业家以及专业服务机构与中介服务机构从业人员、婚姻登记当事人等群体诚信教育，加强定向医学生、师范生等就业履约管理。强化信用学科建设和人才培养。</w:t>
      </w:r>
    </w:p>
    <w:p w:rsidR="006902AB" w:rsidRPr="005E22DE" w:rsidRDefault="006902AB" w:rsidP="005E22DE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hint="eastAsia"/>
          <w:color w:val="333333"/>
          <w:sz w:val="32"/>
          <w:szCs w:val="32"/>
        </w:rPr>
      </w:pPr>
      <w:r w:rsidRPr="005E22DE">
        <w:rPr>
          <w:rFonts w:ascii="黑体" w:eastAsia="黑体" w:hAnsi="黑体" w:hint="eastAsia"/>
          <w:bCs/>
          <w:color w:val="333333"/>
          <w:sz w:val="32"/>
          <w:szCs w:val="32"/>
        </w:rPr>
        <w:lastRenderedPageBreak/>
        <w:t>六、加强组织实施</w:t>
      </w:r>
    </w:p>
    <w:p w:rsidR="006902AB" w:rsidRPr="00D453B2" w:rsidRDefault="006902AB" w:rsidP="005E22DE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5E22DE">
        <w:rPr>
          <w:rFonts w:ascii="楷体_GB2312" w:eastAsia="楷体_GB2312" w:hAnsi="楷体" w:hint="eastAsia"/>
          <w:b/>
          <w:color w:val="333333"/>
          <w:sz w:val="32"/>
          <w:szCs w:val="32"/>
        </w:rPr>
        <w:t>（十九）加强党的领导。</w:t>
      </w:r>
      <w:r w:rsidRPr="00D453B2">
        <w:rPr>
          <w:rFonts w:ascii="仿宋_GB2312" w:eastAsia="仿宋_GB2312" w:hint="eastAsia"/>
          <w:color w:val="333333"/>
          <w:sz w:val="32"/>
          <w:szCs w:val="32"/>
        </w:rPr>
        <w:t>坚持和加强党对社会信用体系建设工作的领导。按照中央统筹、省负总责、市县抓落实的总体要求，建立健全统筹协调机制，将社会信用体系建设纳入高质量发展综合绩效评价，确保各项任务落实到位。国家发展改革委、中国人民银行要加强统筹协调，各有关部门和单位要切实履行责任，形成工作合力。</w:t>
      </w:r>
    </w:p>
    <w:p w:rsidR="006902AB" w:rsidRPr="00D453B2" w:rsidRDefault="006902AB" w:rsidP="005E22DE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5E22DE">
        <w:rPr>
          <w:rFonts w:ascii="楷体_GB2312" w:eastAsia="楷体_GB2312" w:hAnsi="楷体" w:hint="eastAsia"/>
          <w:b/>
          <w:color w:val="333333"/>
          <w:sz w:val="32"/>
          <w:szCs w:val="32"/>
        </w:rPr>
        <w:t>（二十）强化制度保障</w:t>
      </w:r>
      <w:r w:rsidRPr="00D453B2">
        <w:rPr>
          <w:rFonts w:ascii="仿宋_GB2312" w:eastAsia="仿宋_GB2312" w:hAnsi="楷体" w:hint="eastAsia"/>
          <w:color w:val="333333"/>
          <w:sz w:val="32"/>
          <w:szCs w:val="32"/>
        </w:rPr>
        <w:t>。</w:t>
      </w:r>
      <w:r w:rsidRPr="00D453B2">
        <w:rPr>
          <w:rFonts w:ascii="仿宋_GB2312" w:eastAsia="仿宋_GB2312" w:hint="eastAsia"/>
          <w:color w:val="333333"/>
          <w:sz w:val="32"/>
          <w:szCs w:val="32"/>
        </w:rPr>
        <w:t>加快推动出台社会信用方面的综合性、基础性法律，修订《企业信息公示暂行条例》等行政法规。鼓励各地结合实际在立法权限内制定社会信用相关地方性法规。建立健全信用承诺、信用评价、信用分级分类监管、信用激励惩戒、信用修复等制度。完善信用标准体系。</w:t>
      </w:r>
    </w:p>
    <w:p w:rsidR="006902AB" w:rsidRPr="00D453B2" w:rsidRDefault="006902AB" w:rsidP="005E22DE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5E22DE">
        <w:rPr>
          <w:rFonts w:ascii="楷体_GB2312" w:eastAsia="楷体_GB2312" w:hAnsi="楷体" w:hint="eastAsia"/>
          <w:b/>
          <w:color w:val="333333"/>
          <w:sz w:val="32"/>
          <w:szCs w:val="32"/>
        </w:rPr>
        <w:t>（二十一）坚持稳慎适度。</w:t>
      </w:r>
      <w:r w:rsidRPr="00D453B2">
        <w:rPr>
          <w:rFonts w:ascii="仿宋_GB2312" w:eastAsia="仿宋_GB2312" w:hint="eastAsia"/>
          <w:color w:val="333333"/>
          <w:sz w:val="32"/>
          <w:szCs w:val="32"/>
        </w:rPr>
        <w:t>编制全国统一的公共信用信息基础目录和失信惩戒措施基础清单，准确界定信用信息记录、归集、共享、公开范围和失信惩戒措施适用范围。根据失信行为性质和严重程度，采取轻重适度的惩戒措施，确保过惩相当。</w:t>
      </w:r>
    </w:p>
    <w:p w:rsidR="006902AB" w:rsidRPr="00D453B2" w:rsidRDefault="006902AB" w:rsidP="005E22DE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5E22DE">
        <w:rPr>
          <w:rFonts w:ascii="楷体_GB2312" w:eastAsia="楷体_GB2312" w:hAnsi="楷体" w:hint="eastAsia"/>
          <w:b/>
          <w:color w:val="333333"/>
          <w:sz w:val="32"/>
          <w:szCs w:val="32"/>
        </w:rPr>
        <w:t>（二十二）推进试点示范。</w:t>
      </w:r>
      <w:r w:rsidRPr="00D453B2">
        <w:rPr>
          <w:rFonts w:ascii="仿宋_GB2312" w:eastAsia="仿宋_GB2312" w:hint="eastAsia"/>
          <w:color w:val="333333"/>
          <w:sz w:val="32"/>
          <w:szCs w:val="32"/>
        </w:rPr>
        <w:t>统筹抓好社会信用体系建设示范区创建工作，重点在构建以信用为基础的新型监管机制、信用促进金融服务实体经济、完善信用法治等方面开展实践探索。鼓励各地区各有关部门先行先试，及时总结推广典型做法和成功经验。</w:t>
      </w:r>
    </w:p>
    <w:p w:rsidR="00757123" w:rsidRPr="00D12F85" w:rsidRDefault="006902AB" w:rsidP="00D12F8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/>
          <w:color w:val="333333"/>
          <w:sz w:val="32"/>
          <w:szCs w:val="32"/>
        </w:rPr>
      </w:pPr>
      <w:r w:rsidRPr="005E22DE">
        <w:rPr>
          <w:rFonts w:ascii="楷体_GB2312" w:eastAsia="楷体_GB2312" w:hAnsi="楷体" w:hint="eastAsia"/>
          <w:b/>
          <w:color w:val="333333"/>
          <w:sz w:val="32"/>
          <w:szCs w:val="32"/>
        </w:rPr>
        <w:t>（二十三）加强安全保护。</w:t>
      </w:r>
      <w:r w:rsidRPr="00D453B2">
        <w:rPr>
          <w:rFonts w:ascii="仿宋_GB2312" w:eastAsia="仿宋_GB2312" w:hint="eastAsia"/>
          <w:color w:val="333333"/>
          <w:sz w:val="32"/>
          <w:szCs w:val="32"/>
        </w:rPr>
        <w:t>严格落实信息安全保护责任，规范信用信息查询使用权限和程序，加强信用领域信息基础</w:t>
      </w:r>
      <w:r w:rsidRPr="00D453B2">
        <w:rPr>
          <w:rFonts w:ascii="仿宋_GB2312" w:eastAsia="仿宋_GB2312" w:hint="eastAsia"/>
          <w:color w:val="333333"/>
          <w:sz w:val="32"/>
          <w:szCs w:val="32"/>
        </w:rPr>
        <w:lastRenderedPageBreak/>
        <w:t>设施安全管理。依法保护国家秘密、商业秘密。贯彻实施个人信息保护法等法律法规，维护个人信</w:t>
      </w:r>
      <w:r w:rsidR="005E22DE">
        <w:rPr>
          <w:rFonts w:ascii="仿宋_GB2312" w:eastAsia="仿宋_GB2312" w:hint="eastAsia"/>
          <w:color w:val="333333"/>
          <w:sz w:val="32"/>
          <w:szCs w:val="32"/>
        </w:rPr>
        <w:t>息合法权益。依法监管信用信息跨境流动，防止信息外流损害国家安全。</w:t>
      </w:r>
    </w:p>
    <w:sectPr w:rsidR="00757123" w:rsidRPr="00D12F85" w:rsidSect="00F41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824" w:rsidRDefault="00AD6824" w:rsidP="006902AB">
      <w:r>
        <w:separator/>
      </w:r>
    </w:p>
  </w:endnote>
  <w:endnote w:type="continuationSeparator" w:id="1">
    <w:p w:rsidR="00AD6824" w:rsidRDefault="00AD6824" w:rsidP="00690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824" w:rsidRDefault="00AD6824" w:rsidP="006902AB">
      <w:r>
        <w:separator/>
      </w:r>
    </w:p>
  </w:footnote>
  <w:footnote w:type="continuationSeparator" w:id="1">
    <w:p w:rsidR="00AD6824" w:rsidRDefault="00AD6824" w:rsidP="00690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2AB"/>
    <w:rsid w:val="00226ABF"/>
    <w:rsid w:val="002F6687"/>
    <w:rsid w:val="00345960"/>
    <w:rsid w:val="005E22DE"/>
    <w:rsid w:val="006902AB"/>
    <w:rsid w:val="00757123"/>
    <w:rsid w:val="00761A7F"/>
    <w:rsid w:val="007C3463"/>
    <w:rsid w:val="00897F88"/>
    <w:rsid w:val="00965099"/>
    <w:rsid w:val="00AD6824"/>
    <w:rsid w:val="00B742A2"/>
    <w:rsid w:val="00B91CD3"/>
    <w:rsid w:val="00CA366C"/>
    <w:rsid w:val="00D12F85"/>
    <w:rsid w:val="00D453B2"/>
    <w:rsid w:val="00F02AD1"/>
    <w:rsid w:val="00F41C92"/>
    <w:rsid w:val="00F4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0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02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0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02AB"/>
    <w:rPr>
      <w:sz w:val="18"/>
      <w:szCs w:val="18"/>
    </w:rPr>
  </w:style>
  <w:style w:type="paragraph" w:styleId="a5">
    <w:name w:val="Normal (Web)"/>
    <w:basedOn w:val="a"/>
    <w:uiPriority w:val="99"/>
    <w:unhideWhenUsed/>
    <w:rsid w:val="00690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8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677</Words>
  <Characters>3865</Characters>
  <Application>Microsoft Office Word</Application>
  <DocSecurity>0</DocSecurity>
  <Lines>32</Lines>
  <Paragraphs>9</Paragraphs>
  <ScaleCrop>false</ScaleCrop>
  <Company>Microsoft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</cp:revision>
  <dcterms:created xsi:type="dcterms:W3CDTF">2023-03-20T03:47:00Z</dcterms:created>
  <dcterms:modified xsi:type="dcterms:W3CDTF">2023-03-20T07:06:00Z</dcterms:modified>
</cp:coreProperties>
</file>