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</w:p>
    <w:p>
      <w:pPr>
        <w:spacing w:before="101" w:line="230" w:lineRule="auto"/>
        <w:ind w:left="1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附件2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39" w:line="271" w:lineRule="auto"/>
        <w:ind w:left="3093" w:right="1533" w:hanging="15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河南省乡村中小学合唱培育工程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帮扶高校申报表</w:t>
      </w:r>
    </w:p>
    <w:tbl>
      <w:tblPr>
        <w:tblStyle w:val="5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2921"/>
        <w:gridCol w:w="1487"/>
        <w:gridCol w:w="3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50" w:type="dxa"/>
            <w:vAlign w:val="top"/>
          </w:tcPr>
          <w:p>
            <w:pPr>
              <w:spacing w:before="204" w:line="216" w:lineRule="auto"/>
              <w:ind w:left="19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学校名称</w:t>
            </w:r>
          </w:p>
        </w:tc>
        <w:tc>
          <w:tcPr>
            <w:tcW w:w="777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50" w:type="dxa"/>
            <w:vAlign w:val="top"/>
          </w:tcPr>
          <w:p>
            <w:pPr>
              <w:spacing w:before="43" w:line="223" w:lineRule="auto"/>
              <w:ind w:left="454" w:right="158" w:hanging="2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参与帮扶</w:t>
            </w:r>
            <w:r>
              <w:rPr>
                <w:rFonts w:ascii="FangSong_GB2312" w:hAnsi="FangSong_GB2312" w:eastAsia="FangSong_GB2312" w:cs="FangSong_GB2312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部门</w:t>
            </w:r>
          </w:p>
        </w:tc>
        <w:tc>
          <w:tcPr>
            <w:tcW w:w="2921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spacing w:before="43" w:line="223" w:lineRule="auto"/>
              <w:ind w:left="214" w:right="176" w:hanging="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合唱教学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师资人数</w:t>
            </w:r>
          </w:p>
        </w:tc>
        <w:tc>
          <w:tcPr>
            <w:tcW w:w="33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50" w:type="dxa"/>
            <w:vAlign w:val="top"/>
          </w:tcPr>
          <w:p>
            <w:pPr>
              <w:spacing w:before="224" w:line="214" w:lineRule="auto"/>
              <w:ind w:left="32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负责人</w:t>
            </w:r>
          </w:p>
        </w:tc>
        <w:tc>
          <w:tcPr>
            <w:tcW w:w="2921" w:type="dxa"/>
            <w:vAlign w:val="top"/>
          </w:tcPr>
          <w:p>
            <w:pPr>
              <w:pStyle w:val="6"/>
            </w:pPr>
          </w:p>
        </w:tc>
        <w:tc>
          <w:tcPr>
            <w:tcW w:w="1487" w:type="dxa"/>
            <w:vAlign w:val="top"/>
          </w:tcPr>
          <w:p>
            <w:pPr>
              <w:spacing w:before="224" w:line="214" w:lineRule="auto"/>
              <w:ind w:left="1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33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50" w:type="dxa"/>
            <w:vAlign w:val="top"/>
          </w:tcPr>
          <w:p>
            <w:pPr>
              <w:spacing w:before="223" w:line="214" w:lineRule="auto"/>
              <w:ind w:left="20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电子邮箱</w:t>
            </w:r>
          </w:p>
        </w:tc>
        <w:tc>
          <w:tcPr>
            <w:tcW w:w="7778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7" w:hRule="atLeast"/>
        </w:trPr>
        <w:tc>
          <w:tcPr>
            <w:tcW w:w="1450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91" w:line="228" w:lineRule="auto"/>
              <w:ind w:left="589" w:right="158" w:hanging="4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合唱教学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 xml:space="preserve"> 及</w:t>
            </w:r>
          </w:p>
          <w:p>
            <w:pPr>
              <w:spacing w:before="30" w:line="227" w:lineRule="auto"/>
              <w:ind w:left="462" w:right="158" w:hanging="27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8"/>
                <w:szCs w:val="28"/>
              </w:rPr>
              <w:t>实践活动</w:t>
            </w:r>
            <w:r>
              <w:rPr>
                <w:rFonts w:ascii="FangSong_GB2312" w:hAnsi="FangSong_GB2312" w:eastAsia="FangSong_GB2312" w:cs="FangSong_GB2312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简介</w:t>
            </w:r>
          </w:p>
        </w:tc>
        <w:tc>
          <w:tcPr>
            <w:tcW w:w="7778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8"/>
          <w:pgMar w:top="1431" w:right="1250" w:bottom="1956" w:left="1421" w:header="0" w:footer="1662" w:gutter="0"/>
          <w:cols w:space="720" w:num="1"/>
        </w:sectPr>
      </w:pPr>
    </w:p>
    <w:p>
      <w:pPr>
        <w:spacing w:line="213" w:lineRule="exact"/>
      </w:pPr>
    </w:p>
    <w:tbl>
      <w:tblPr>
        <w:tblStyle w:val="5"/>
        <w:tblW w:w="92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294"/>
        <w:gridCol w:w="4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7" w:hRule="atLeast"/>
        </w:trPr>
        <w:tc>
          <w:tcPr>
            <w:tcW w:w="1450" w:type="dxa"/>
            <w:vAlign w:val="top"/>
          </w:tcPr>
          <w:p>
            <w:pPr>
              <w:pStyle w:val="6"/>
            </w:pPr>
          </w:p>
        </w:tc>
        <w:tc>
          <w:tcPr>
            <w:tcW w:w="777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1" w:hRule="atLeast"/>
        </w:trPr>
        <w:tc>
          <w:tcPr>
            <w:tcW w:w="4744" w:type="dxa"/>
            <w:gridSpan w:val="2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91" w:line="220" w:lineRule="auto"/>
              <w:ind w:left="224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8"/>
                <w:szCs w:val="28"/>
              </w:rPr>
              <w:t>部门意见</w:t>
            </w: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7" w:lineRule="auto"/>
            </w:pPr>
          </w:p>
          <w:p>
            <w:pPr>
              <w:spacing w:before="91" w:line="216" w:lineRule="auto"/>
              <w:ind w:left="181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（盖章）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91" w:line="216" w:lineRule="auto"/>
              <w:ind w:left="154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  <w:tc>
          <w:tcPr>
            <w:tcW w:w="4484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91" w:line="216" w:lineRule="auto"/>
              <w:ind w:left="1705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学校意见</w:t>
            </w:r>
          </w:p>
          <w:p>
            <w:pPr>
              <w:pStyle w:val="6"/>
              <w:spacing w:line="277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pStyle w:val="6"/>
              <w:spacing w:line="278" w:lineRule="auto"/>
            </w:pPr>
          </w:p>
          <w:p>
            <w:pPr>
              <w:spacing w:before="91" w:line="216" w:lineRule="auto"/>
              <w:ind w:left="167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（盖章）</w:t>
            </w:r>
          </w:p>
          <w:p>
            <w:pPr>
              <w:pStyle w:val="6"/>
              <w:spacing w:line="303" w:lineRule="auto"/>
            </w:pPr>
          </w:p>
          <w:p>
            <w:pPr>
              <w:spacing w:before="91" w:line="216" w:lineRule="auto"/>
              <w:ind w:left="141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spacing w:line="342" w:lineRule="auto"/>
        <w:rPr>
          <w:rFonts w:ascii="Arial"/>
          <w:sz w:val="21"/>
        </w:rPr>
      </w:pPr>
    </w:p>
    <w:p>
      <w:pPr>
        <w:spacing w:before="91" w:line="228" w:lineRule="auto"/>
        <w:ind w:left="1002" w:right="106" w:hanging="890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3"/>
          <w:sz w:val="28"/>
          <w:szCs w:val="28"/>
        </w:rPr>
        <w:t>备注：请于</w:t>
      </w:r>
      <w:r>
        <w:rPr>
          <w:rFonts w:ascii="KaiTi_GB2312" w:hAnsi="KaiTi_GB2312" w:eastAsia="KaiTi_GB2312" w:cs="KaiTi_GB2312"/>
          <w:spacing w:val="-32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2024</w:t>
      </w:r>
      <w:r>
        <w:rPr>
          <w:rFonts w:ascii="KaiTi_GB2312" w:hAnsi="KaiTi_GB2312" w:eastAsia="KaiTi_GB2312" w:cs="KaiTi_GB2312"/>
          <w:spacing w:val="-49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年</w:t>
      </w:r>
      <w:r>
        <w:rPr>
          <w:rFonts w:ascii="KaiTi_GB2312" w:hAnsi="KaiTi_GB2312" w:eastAsia="KaiTi_GB2312" w:cs="KaiTi_GB2312"/>
          <w:spacing w:val="-35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4</w:t>
      </w:r>
      <w:r>
        <w:rPr>
          <w:rFonts w:ascii="KaiTi_GB2312" w:hAnsi="KaiTi_GB2312" w:eastAsia="KaiTi_GB2312" w:cs="KaiTi_GB2312"/>
          <w:spacing w:val="-33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-28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>16 日前将申报表电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子版与加盖公章后的扫描版</w:t>
      </w:r>
      <w:r>
        <w:rPr>
          <w:rFonts w:ascii="KaiTi_GB2312" w:hAnsi="KaiTi_GB2312" w:eastAsia="KaiTi_GB2312" w:cs="KaiTi_GB2312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一并发送至</w:t>
      </w:r>
      <w:r>
        <w:rPr>
          <w:rFonts w:ascii="KaiTi_GB2312" w:hAnsi="KaiTi_GB2312" w:eastAsia="KaiTi_GB2312" w:cs="KaiTi_GB2312"/>
          <w:spacing w:val="-27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sz w:val="28"/>
          <w:szCs w:val="28"/>
        </w:rPr>
        <w:t>rwys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@</w:t>
      </w:r>
      <w:r>
        <w:rPr>
          <w:rFonts w:ascii="KaiTi_GB2312" w:hAnsi="KaiTi_GB2312" w:eastAsia="KaiTi_GB2312" w:cs="KaiTi_GB2312"/>
          <w:sz w:val="28"/>
          <w:szCs w:val="28"/>
        </w:rPr>
        <w:t>ncwu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.</w:t>
      </w:r>
      <w:r>
        <w:rPr>
          <w:rFonts w:ascii="KaiTi_GB2312" w:hAnsi="KaiTi_GB2312" w:eastAsia="KaiTi_GB2312" w:cs="KaiTi_GB2312"/>
          <w:sz w:val="28"/>
          <w:szCs w:val="28"/>
        </w:rPr>
        <w:t>edu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.</w:t>
      </w:r>
      <w:r>
        <w:rPr>
          <w:rFonts w:ascii="KaiTi_GB2312" w:hAnsi="KaiTi_GB2312" w:eastAsia="KaiTi_GB2312" w:cs="KaiTi_GB2312"/>
          <w:sz w:val="28"/>
          <w:szCs w:val="28"/>
        </w:rPr>
        <w:t>cn</w:t>
      </w:r>
      <w:r>
        <w:rPr>
          <w:rFonts w:ascii="KaiTi_GB2312" w:hAnsi="KaiTi_GB2312" w:eastAsia="KaiTi_GB2312" w:cs="KaiTi_GB2312"/>
          <w:spacing w:val="11"/>
          <w:sz w:val="28"/>
          <w:szCs w:val="28"/>
        </w:rPr>
        <w:t>。</w:t>
      </w:r>
    </w:p>
    <w:p>
      <w:pPr>
        <w:spacing w:line="228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6" w:type="default"/>
          <w:pgSz w:w="11906" w:h="16838"/>
          <w:pgMar w:top="1431" w:right="1250" w:bottom="1961" w:left="1421" w:header="0" w:footer="1662" w:gutter="0"/>
          <w:cols w:space="720" w:num="1"/>
        </w:sectPr>
      </w:pPr>
    </w:p>
    <w:p>
      <w:pPr>
        <w:spacing w:line="744" w:lineRule="exact"/>
        <w:ind w:firstLine="5949"/>
      </w:pPr>
      <w:bookmarkStart w:id="0" w:name="_GoBack"/>
      <w:bookmarkEnd w:id="0"/>
    </w:p>
    <w:sectPr>
      <w:footerReference r:id="rId7" w:type="default"/>
      <w:pgSz w:w="11906" w:h="16838"/>
      <w:pgMar w:top="1431" w:right="1340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0" w:lineRule="auto"/>
      <w:ind w:left="8098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13"/>
        <w:sz w:val="29"/>
        <w:szCs w:val="29"/>
      </w:rPr>
      <w:t>5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83" w:lineRule="auto"/>
      <w:ind w:left="135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75pt;margin-top:743.05pt;height:16.7pt;width:53.3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20" w:line="187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13"/>
                    <w:sz w:val="29"/>
                    <w:szCs w:val="29"/>
                  </w:rPr>
                  <w:t>—</w:t>
                </w:r>
                <w:r>
                  <w:rPr>
                    <w:spacing w:val="33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sz w:val="29"/>
                    <w:szCs w:val="29"/>
                  </w:rPr>
                  <w:t>7</w:t>
                </w:r>
                <w:r>
                  <w:rPr>
                    <w:spacing w:val="31"/>
                    <w:sz w:val="29"/>
                    <w:szCs w:val="29"/>
                  </w:rPr>
                  <w:t xml:space="preserve"> </w:t>
                </w:r>
                <w:r>
                  <w:rPr>
                    <w:spacing w:val="-13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NmMmE2YjM0NWJiZWJlNzMyZTdjN2FjZDlmZWMwM2EifQ=="/>
  </w:docVars>
  <w:rsids>
    <w:rsidRoot w:val="00000000"/>
    <w:rsid w:val="73890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2024-04-03T16:25:00Z</dcterms:created>
  <dc:creator>文印员</dc:creator>
  <cp:lastModifiedBy>王莉莎</cp:lastModifiedBy>
  <dcterms:modified xsi:type="dcterms:W3CDTF">2024-04-09T07:49:29Z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2024-04-09T15:37:48Z</vt:filetime>
  </property>
  <property fmtid="{D5CDD505-2E9C-101B-9397-08002B2CF9AE}" pid="4" name="KSOProductBuildVer">
    <vt:lpwstr>2052-12.1.0.16399</vt:lpwstr>
  </property>
  <property fmtid="{D5CDD505-2E9C-101B-9397-08002B2CF9AE}" pid="5" name="ICV">
    <vt:lpwstr>CE42CAA863D8473992A28BA33A9A163D_12</vt:lpwstr>
  </property>
</Properties>
</file>