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Arial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cs="Arial"/>
          <w:b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Arial"/>
          <w:b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Arial"/>
          <w:b/>
          <w:kern w:val="0"/>
          <w:sz w:val="30"/>
          <w:szCs w:val="30"/>
          <w:lang w:eastAsia="zh-CN"/>
        </w:rPr>
        <w:t>：</w:t>
      </w:r>
    </w:p>
    <w:p>
      <w:pPr>
        <w:spacing w:line="360" w:lineRule="auto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郑州市中心医院</w:t>
      </w:r>
    </w:p>
    <w:p>
      <w:pPr>
        <w:spacing w:line="360" w:lineRule="auto"/>
        <w:ind w:firstLine="723" w:firstLineChars="200"/>
        <w:jc w:val="left"/>
        <w:rPr>
          <w:rFonts w:hint="eastAsia" w:ascii="宋体" w:hAnsi="宋体" w:cs="Arial"/>
          <w:b/>
          <w:kern w:val="0"/>
          <w:sz w:val="36"/>
          <w:szCs w:val="36"/>
          <w:lang w:eastAsia="zh-CN"/>
        </w:rPr>
      </w:pPr>
    </w:p>
    <w:p>
      <w:pPr>
        <w:spacing w:line="360" w:lineRule="auto"/>
        <w:ind w:firstLine="723" w:firstLineChars="200"/>
        <w:jc w:val="left"/>
        <w:rPr>
          <w:rFonts w:hint="eastAsia" w:ascii="宋体" w:hAnsi="宋体" w:cs="Arial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kern w:val="0"/>
          <w:sz w:val="36"/>
          <w:szCs w:val="36"/>
          <w:lang w:eastAsia="zh-CN"/>
        </w:rPr>
        <w:t>一、本部院区、高新区院区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cs="Arial"/>
          <w:b/>
          <w:kern w:val="0"/>
          <w:sz w:val="32"/>
          <w:szCs w:val="32"/>
        </w:rPr>
      </w:pPr>
      <w:r>
        <w:rPr>
          <w:rFonts w:hint="eastAsia" w:ascii="宋体" w:hAnsi="宋体" w:cs="Arial"/>
          <w:b/>
          <w:kern w:val="0"/>
          <w:sz w:val="32"/>
          <w:szCs w:val="32"/>
          <w:lang w:eastAsia="zh-CN"/>
        </w:rPr>
        <w:t>本部：</w:t>
      </w:r>
    </w:p>
    <w:p>
      <w:pPr>
        <w:spacing w:line="360" w:lineRule="auto"/>
        <w:ind w:firstLine="600" w:firstLineChars="200"/>
        <w:rPr>
          <w:rFonts w:hint="eastAsia" w:ascii="宋体" w:hAnsi="宋体" w:cs="Arial"/>
          <w:b w:val="0"/>
          <w:bCs/>
          <w:kern w:val="0"/>
          <w:sz w:val="28"/>
          <w:szCs w:val="28"/>
        </w:rPr>
      </w:pPr>
      <w:r>
        <w:rPr>
          <w:rFonts w:hint="eastAsia" w:ascii="宋体" w:hAnsi="宋体" w:cs="Arial"/>
          <w:b w:val="0"/>
          <w:bCs/>
          <w:kern w:val="0"/>
          <w:sz w:val="30"/>
          <w:szCs w:val="30"/>
        </w:rPr>
        <w:t>1.地址：</w:t>
      </w:r>
      <w:r>
        <w:rPr>
          <w:rFonts w:hint="eastAsia" w:ascii="宋体" w:hAnsi="宋体" w:cs="Arial"/>
          <w:b w:val="0"/>
          <w:bCs/>
          <w:kern w:val="0"/>
          <w:sz w:val="28"/>
          <w:szCs w:val="28"/>
        </w:rPr>
        <w:t xml:space="preserve">郑州市中原区桐柏路北16号（桐柏路与协作路交叉口）  </w:t>
      </w:r>
    </w:p>
    <w:p>
      <w:pPr>
        <w:spacing w:line="360" w:lineRule="auto"/>
        <w:ind w:firstLine="592" w:firstLineChars="200"/>
        <w:rPr>
          <w:rFonts w:hint="eastAsia" w:ascii="宋体" w:hAnsi="宋体"/>
          <w:b w:val="0"/>
          <w:bCs/>
          <w:spacing w:val="-2"/>
          <w:sz w:val="28"/>
          <w:szCs w:val="28"/>
        </w:rPr>
      </w:pPr>
      <w:r>
        <w:rPr>
          <w:rFonts w:hint="eastAsia" w:ascii="宋体" w:hAnsi="宋体"/>
          <w:b w:val="0"/>
          <w:bCs/>
          <w:spacing w:val="-2"/>
          <w:sz w:val="30"/>
          <w:szCs w:val="30"/>
        </w:rPr>
        <w:t>2.体检中心位于：</w:t>
      </w:r>
      <w:r>
        <w:rPr>
          <w:rFonts w:hint="eastAsia" w:ascii="宋体" w:hAnsi="宋体"/>
          <w:b w:val="0"/>
          <w:bCs/>
          <w:spacing w:val="-2"/>
          <w:sz w:val="28"/>
          <w:szCs w:val="28"/>
        </w:rPr>
        <w:t>郑州市中心医院门诊1号楼C座2楼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cs="Arial"/>
          <w:b w:val="0"/>
          <w:bCs/>
          <w:kern w:val="0"/>
          <w:sz w:val="28"/>
          <w:szCs w:val="28"/>
        </w:rPr>
      </w:pPr>
      <w:r>
        <w:rPr>
          <w:rFonts w:hint="eastAsia" w:ascii="宋体" w:hAnsi="宋体" w:cs="Arial"/>
          <w:b w:val="0"/>
          <w:bCs/>
          <w:kern w:val="0"/>
          <w:sz w:val="30"/>
          <w:szCs w:val="30"/>
        </w:rPr>
        <w:t>3.体检中心联系电话：</w:t>
      </w:r>
      <w:r>
        <w:rPr>
          <w:rFonts w:hint="eastAsia" w:ascii="宋体" w:hAnsi="宋体"/>
          <w:b w:val="0"/>
          <w:bCs/>
          <w:spacing w:val="-2"/>
          <w:sz w:val="28"/>
          <w:szCs w:val="28"/>
        </w:rPr>
        <w:t>67690258    67667076</w:t>
      </w:r>
      <w:r>
        <w:rPr>
          <w:rFonts w:hint="eastAsia" w:ascii="宋体" w:hAnsi="宋体" w:cs="Arial"/>
          <w:b w:val="0"/>
          <w:bCs/>
          <w:kern w:val="0"/>
          <w:sz w:val="28"/>
          <w:szCs w:val="28"/>
        </w:rPr>
        <w:t xml:space="preserve"> </w:t>
      </w:r>
    </w:p>
    <w:p>
      <w:pPr>
        <w:spacing w:line="360" w:lineRule="auto"/>
        <w:ind w:left="2" w:leftChars="1" w:firstLine="600" w:firstLineChars="200"/>
        <w:rPr>
          <w:rFonts w:hint="eastAsia" w:ascii="宋体" w:hAnsi="宋体" w:cs="Arial"/>
          <w:b w:val="0"/>
          <w:bCs/>
          <w:kern w:val="0"/>
          <w:sz w:val="30"/>
          <w:szCs w:val="30"/>
        </w:rPr>
      </w:pPr>
      <w:r>
        <w:rPr>
          <w:rFonts w:hint="eastAsia" w:ascii="宋体" w:hAnsi="宋体" w:cs="Arial"/>
          <w:b w:val="0"/>
          <w:bCs/>
          <w:kern w:val="0"/>
          <w:sz w:val="30"/>
          <w:szCs w:val="30"/>
        </w:rPr>
        <w:t>4.体检时间及乘车事项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【（星期日、节假日）除外】医院每天早上7：30开始体检。</w:t>
      </w:r>
    </w:p>
    <w:p>
      <w:pPr>
        <w:widowControl/>
        <w:spacing w:line="360" w:lineRule="auto"/>
        <w:ind w:firstLine="602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bCs w:val="0"/>
          <w:kern w:val="0"/>
          <w:sz w:val="30"/>
          <w:szCs w:val="30"/>
        </w:rPr>
        <w:t>5.</w:t>
      </w:r>
      <w:r>
        <w:rPr>
          <w:rFonts w:hint="eastAsia" w:ascii="宋体" w:hAnsi="宋体" w:cs="宋体"/>
          <w:kern w:val="0"/>
          <w:sz w:val="28"/>
          <w:szCs w:val="28"/>
        </w:rPr>
        <w:t>乘车路线：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B13、B102、203路、216路、区域 254路、919 路公交车，地铁 1号线到五一公园站；地铁 5号线到中心医院站。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（注：开车前往中心医院体检的职工，注意把车停到中心医院院内停车场，体检结束后去体检科索要停车卡出门）</w:t>
      </w:r>
    </w:p>
    <w:p>
      <w:pPr>
        <w:pStyle w:val="2"/>
        <w:widowControl/>
        <w:autoSpaceDE w:val="0"/>
        <w:autoSpaceDN/>
        <w:spacing w:line="360" w:lineRule="auto"/>
        <w:ind w:firstLine="321" w:firstLineChars="100"/>
        <w:rPr>
          <w:sz w:val="32"/>
          <w:szCs w:val="32"/>
          <w:lang w:val="en-US"/>
        </w:rPr>
      </w:pPr>
      <w:r>
        <w:rPr>
          <w:rFonts w:hint="eastAsia" w:ascii="微软雅黑" w:hAnsi="微软雅黑" w:eastAsia="宋体" w:cs="宋体"/>
          <w:sz w:val="32"/>
          <w:szCs w:val="32"/>
          <w:lang w:eastAsia="zh-CN"/>
        </w:rPr>
        <w:t>高新院区：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位置：郑州市高新区翠竹街1号（莲花街与翠竹街交叉口）郑州市中心医院高新院区4楼体检科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乘车路线：B2路、B35路到莲花街迎春街站；B27路、B66路、45路、S150路到翠竹街金梭路站。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bookmarkStart w:id="0" w:name="_GoBack"/>
      <w:bookmarkEnd w:id="0"/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联系方式：0371-8652251</w:t>
      </w:r>
    </w:p>
    <w:p>
      <w:pPr>
        <w:spacing w:line="360" w:lineRule="auto"/>
        <w:ind w:firstLine="723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二、</w:t>
      </w:r>
      <w:r>
        <w:rPr>
          <w:rFonts w:hint="eastAsia" w:ascii="宋体" w:hAnsi="宋体"/>
          <w:b/>
          <w:sz w:val="36"/>
          <w:szCs w:val="36"/>
        </w:rPr>
        <w:t>体检注意事项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（1）体检前请自行与中心医院体检科预约，以免检查时等候时间过长。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（2）体检项目：根据体检项目和自身情况与医院体检科人员确定后既可开始体检。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餐前项目检查完后，</w:t>
      </w:r>
      <w:r>
        <w:rPr>
          <w:rFonts w:hint="eastAsia" w:ascii="宋体" w:hAnsi="宋体"/>
          <w:sz w:val="28"/>
          <w:szCs w:val="28"/>
        </w:rPr>
        <w:t>医院提供免费早餐。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（4）体检报告：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①纸质报告：一般项目体检，7个工作日后可领体检报告（星期日、节假日除外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，特殊项目检查除外。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②微信查询电子体检报告：体检结束4-5天后，即可登陆手机微信，查询电子体检报告。电子体检报告查询方法：微信搜索：“郑州大学附属中心医院服务号”--关注公众号--就诊服务--健康体检--健康报告查询。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bidi="ar"/>
        </w:rPr>
        <w:t>查询电子体检报告需要体检号，请将导诊单体检号拍照留存。</w:t>
      </w:r>
    </w:p>
    <w:p>
      <w:pPr>
        <w:spacing w:line="360" w:lineRule="auto"/>
        <w:ind w:firstLine="723" w:firstLineChars="2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sz w:val="36"/>
          <w:szCs w:val="36"/>
        </w:rPr>
        <w:t>体检须知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（1）检查前三天，应保持清淡饮食，勿饮酒，避免激烈运动。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（2）晚上九点以后请勿进食任何食物和饮料，晚 12点后禁水。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（3）检查当天早晨，应禁食、水、勿食口香糖，空腹来体检。（餐前项目检查完后，我们为您准备有精美的营养早点，供您免费享用。）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（4）因生化、上腹部 B超等项目检查需要，您应在受检前禁食约 8-12小时。做泌尿及生殖器系统 B超检查（即肾、输尿管、膀胱、前列腺、子宫及其附件）则需憋尿，使膀胱充盈后才能进行。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（5）糖尿病、高血压、心脏病、哮喘病等慢性病患者，请将平时服用的药携带备用。服药者请勿停药，并将服药情况记录在体检册上或告知体检医生。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（6）妇科检查只适用于非经期的已婚女性，需排尿后检查，所以最好是做完妇科 B超，留尿标本后再做；未婚女性一般不做妇科检查，如有特殊需要请本人签字。如女士体检时遇到月经期，为保证检查数据准确，请勿做粪便、尿液检查及妇科检查。 </w:t>
      </w:r>
    </w:p>
    <w:p>
      <w:pPr>
        <w:widowControl/>
        <w:spacing w:line="360" w:lineRule="auto"/>
        <w:ind w:firstLine="551" w:firstLineChars="196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 xml:space="preserve">（7）待孕、怀孕或可能已受孕的同志，请在体检前告知医护人员，勿做 X光、C14等放射性检查及妇科检查。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（8）体检当日穿纯棉宽松的内衣、外衣禁带任何服饰，（女同志尽量避免穿连衣裙），以防影响体检结果。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（9）胃肠镜检前注意事项：需停用阿司匹林 1周以上；检查前一日忌烟酒、辛辣刺激和不易消化食物；建议饮食为大米粥或素面汤；晚 8点后禁食；至检查前，不能饮用有色饮料和药品（除外降压药），检查前至少 3日内不能接受需吞钡剂进行的检查。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（10）检验结果仅对本次采血标本负责，若对检验结果有异议，请及时提出。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bidi="ar"/>
        </w:rPr>
        <w:t>温馨提示：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bidi="ar"/>
        </w:rPr>
        <w:t xml:space="preserve">体检结束后，请将健康导诊单交体检科前台接待处。查询电子体检报告需要体检号，请将导诊单体检号拍照留存。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24A3A"/>
    <w:rsid w:val="01124A3A"/>
    <w:rsid w:val="661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16"/>
      <w:outlineLvl w:val="2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2020-09-29T08:13:00Z</dcterms:created>
  <dc:creator>Administrator</dc:creator>
  <cp:lastModifiedBy>Administrator</cp:lastModifiedBy>
  <dcterms:modified xsi:type="dcterms:W3CDTF">2020-09-29T08:40:19Z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