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D35" w:rsidRPr="00602D35" w:rsidRDefault="00602D35" w:rsidP="00602D35">
      <w:pPr>
        <w:widowControl/>
        <w:spacing w:line="520" w:lineRule="atLeast"/>
        <w:jc w:val="center"/>
        <w:rPr>
          <w:rFonts w:ascii="宋体" w:eastAsia="宋体" w:hAnsi="宋体" w:cs="宋体"/>
          <w:color w:val="2D2D2D"/>
          <w:kern w:val="0"/>
          <w:sz w:val="28"/>
          <w:szCs w:val="28"/>
        </w:rPr>
      </w:pPr>
      <w:r w:rsidRPr="00602D35">
        <w:rPr>
          <w:rFonts w:ascii="宋体" w:eastAsia="宋体" w:hAnsi="宋体" w:cs="宋体" w:hint="eastAsia"/>
          <w:b/>
          <w:bCs/>
          <w:color w:val="2D2D2D"/>
          <w:kern w:val="0"/>
          <w:sz w:val="28"/>
        </w:rPr>
        <w:t>河南省教育厅</w:t>
      </w:r>
    </w:p>
    <w:p w:rsidR="00602D35" w:rsidRDefault="00602D35" w:rsidP="00602D35">
      <w:pPr>
        <w:widowControl/>
        <w:spacing w:line="520" w:lineRule="atLeast"/>
        <w:jc w:val="center"/>
        <w:rPr>
          <w:rFonts w:ascii="宋体" w:eastAsia="宋体" w:hAnsi="宋体" w:cs="宋体" w:hint="eastAsia"/>
          <w:b/>
          <w:bCs/>
          <w:color w:val="2D2D2D"/>
          <w:kern w:val="0"/>
          <w:sz w:val="28"/>
        </w:rPr>
      </w:pPr>
      <w:r w:rsidRPr="00602D35">
        <w:rPr>
          <w:rFonts w:ascii="宋体" w:eastAsia="宋体" w:hAnsi="宋体" w:cs="宋体" w:hint="eastAsia"/>
          <w:b/>
          <w:bCs/>
          <w:color w:val="2D2D2D"/>
          <w:kern w:val="0"/>
          <w:sz w:val="28"/>
        </w:rPr>
        <w:t>关于印发《河南省高等学校特聘教授讲座教授岗位制度实施办法》的通知</w:t>
      </w:r>
    </w:p>
    <w:p w:rsidR="009635BB" w:rsidRPr="00602D35" w:rsidRDefault="009635BB" w:rsidP="00602D35">
      <w:pPr>
        <w:widowControl/>
        <w:spacing w:line="520" w:lineRule="atLeast"/>
        <w:jc w:val="center"/>
        <w:rPr>
          <w:rFonts w:ascii="宋体" w:eastAsia="宋体" w:hAnsi="宋体" w:cs="宋体"/>
          <w:color w:val="2D2D2D"/>
          <w:kern w:val="0"/>
          <w:sz w:val="28"/>
          <w:szCs w:val="28"/>
        </w:rPr>
      </w:pPr>
      <w:r w:rsidRPr="009635BB">
        <w:rPr>
          <w:rFonts w:ascii="宋体" w:eastAsia="宋体" w:hAnsi="宋体" w:cs="宋体" w:hint="eastAsia"/>
          <w:color w:val="2D2D2D"/>
          <w:kern w:val="0"/>
          <w:sz w:val="28"/>
          <w:szCs w:val="28"/>
        </w:rPr>
        <w:t>豫教高〔2017〕124号</w:t>
      </w:r>
    </w:p>
    <w:p w:rsidR="00602D35" w:rsidRPr="00602D35" w:rsidRDefault="00602D35" w:rsidP="00602D35">
      <w:pPr>
        <w:widowControl/>
        <w:spacing w:line="520" w:lineRule="atLeast"/>
        <w:jc w:val="left"/>
        <w:rPr>
          <w:rFonts w:ascii="宋体" w:eastAsia="宋体" w:hAnsi="宋体" w:cs="宋体"/>
          <w:color w:val="2D2D2D"/>
          <w:kern w:val="0"/>
          <w:sz w:val="28"/>
          <w:szCs w:val="28"/>
        </w:rPr>
      </w:pPr>
      <w:r w:rsidRPr="00602D35">
        <w:rPr>
          <w:rFonts w:ascii="宋体" w:eastAsia="宋体" w:hAnsi="宋体" w:cs="宋体" w:hint="eastAsia"/>
          <w:color w:val="2D2D2D"/>
          <w:kern w:val="0"/>
          <w:sz w:val="28"/>
          <w:szCs w:val="28"/>
        </w:rPr>
        <w:t>各本科高校：</w:t>
      </w:r>
    </w:p>
    <w:p w:rsidR="00602D35" w:rsidRPr="00602D35" w:rsidRDefault="00602D35" w:rsidP="00602D35">
      <w:pPr>
        <w:widowControl/>
        <w:spacing w:line="520" w:lineRule="atLeast"/>
        <w:jc w:val="left"/>
        <w:rPr>
          <w:rFonts w:ascii="宋体" w:eastAsia="宋体" w:hAnsi="宋体" w:cs="宋体"/>
          <w:color w:val="2D2D2D"/>
          <w:kern w:val="0"/>
          <w:sz w:val="28"/>
          <w:szCs w:val="28"/>
        </w:rPr>
      </w:pPr>
      <w:r w:rsidRPr="00602D35">
        <w:rPr>
          <w:rFonts w:ascii="宋体" w:eastAsia="宋体" w:hAnsi="宋体" w:cs="宋体" w:hint="eastAsia"/>
          <w:color w:val="2D2D2D"/>
          <w:kern w:val="0"/>
          <w:sz w:val="28"/>
          <w:szCs w:val="28"/>
        </w:rPr>
        <w:t xml:space="preserve">　　为贯彻落实《中共河南省委 河南省人民政府 关于深化人才发展体制机制改革加快人才强省建设的实施意见》（豫发[2017]13号），加强高等学校高层次人才队伍建设，引进和培养造就一批具有国际国内影响的学科领军人才，全面提高高等教育质量，现将《河南省高等学校特聘教授讲座教授岗位制度实施办法》印发给你们，请结合学校实际，认真做好组织实施工作。</w:t>
      </w:r>
    </w:p>
    <w:p w:rsidR="00602D35" w:rsidRPr="00602D35" w:rsidRDefault="00602D35" w:rsidP="00602D35">
      <w:pPr>
        <w:widowControl/>
        <w:spacing w:line="520" w:lineRule="atLeast"/>
        <w:jc w:val="left"/>
        <w:rPr>
          <w:rFonts w:ascii="宋体" w:eastAsia="宋体" w:hAnsi="宋体" w:cs="宋体"/>
          <w:color w:val="2D2D2D"/>
          <w:kern w:val="0"/>
          <w:sz w:val="28"/>
          <w:szCs w:val="28"/>
        </w:rPr>
      </w:pPr>
      <w:r w:rsidRPr="00602D35">
        <w:rPr>
          <w:rFonts w:ascii="宋体" w:eastAsia="宋体" w:hAnsi="宋体" w:cs="宋体" w:hint="eastAsia"/>
          <w:color w:val="2D2D2D"/>
          <w:kern w:val="0"/>
          <w:sz w:val="28"/>
          <w:szCs w:val="28"/>
        </w:rPr>
        <w:t xml:space="preserve">　　附件：河南省高等学校特聘教授讲座教授岗位制度实施办法</w:t>
      </w:r>
    </w:p>
    <w:p w:rsidR="00602D35" w:rsidRPr="00602D35" w:rsidRDefault="00602D35" w:rsidP="00602D35">
      <w:pPr>
        <w:widowControl/>
        <w:spacing w:line="520" w:lineRule="atLeast"/>
        <w:jc w:val="right"/>
        <w:rPr>
          <w:rFonts w:ascii="宋体" w:eastAsia="宋体" w:hAnsi="宋体" w:cs="宋体"/>
          <w:color w:val="2D2D2D"/>
          <w:kern w:val="0"/>
          <w:sz w:val="28"/>
          <w:szCs w:val="28"/>
        </w:rPr>
      </w:pPr>
      <w:r w:rsidRPr="00602D35">
        <w:rPr>
          <w:rFonts w:ascii="宋体" w:eastAsia="宋体" w:hAnsi="宋体" w:cs="宋体" w:hint="eastAsia"/>
          <w:color w:val="2D2D2D"/>
          <w:kern w:val="0"/>
          <w:sz w:val="28"/>
          <w:szCs w:val="28"/>
        </w:rPr>
        <w:t xml:space="preserve">　　河南省教育厅</w:t>
      </w:r>
    </w:p>
    <w:p w:rsidR="00602D35" w:rsidRPr="00602D35" w:rsidRDefault="00602D35" w:rsidP="00602D35">
      <w:pPr>
        <w:widowControl/>
        <w:spacing w:line="520" w:lineRule="atLeast"/>
        <w:jc w:val="right"/>
        <w:rPr>
          <w:rFonts w:ascii="宋体" w:eastAsia="宋体" w:hAnsi="宋体" w:cs="宋体"/>
          <w:color w:val="2D2D2D"/>
          <w:kern w:val="0"/>
          <w:sz w:val="28"/>
          <w:szCs w:val="28"/>
        </w:rPr>
      </w:pPr>
      <w:r w:rsidRPr="00602D35">
        <w:rPr>
          <w:rFonts w:ascii="宋体" w:eastAsia="宋体" w:hAnsi="宋体" w:cs="宋体" w:hint="eastAsia"/>
          <w:color w:val="2D2D2D"/>
          <w:kern w:val="0"/>
          <w:sz w:val="28"/>
          <w:szCs w:val="28"/>
        </w:rPr>
        <w:t xml:space="preserve">　　2017年9月18日</w:t>
      </w:r>
    </w:p>
    <w:p w:rsidR="00602D35" w:rsidRPr="00602D35" w:rsidRDefault="00602D35" w:rsidP="00602D35">
      <w:pPr>
        <w:widowControl/>
        <w:spacing w:line="520" w:lineRule="atLeast"/>
        <w:jc w:val="left"/>
        <w:rPr>
          <w:rFonts w:ascii="宋体" w:eastAsia="宋体" w:hAnsi="宋体" w:cs="宋体"/>
          <w:color w:val="2D2D2D"/>
          <w:kern w:val="0"/>
          <w:sz w:val="28"/>
          <w:szCs w:val="28"/>
        </w:rPr>
      </w:pPr>
      <w:r w:rsidRPr="00602D35">
        <w:rPr>
          <w:rFonts w:ascii="宋体" w:eastAsia="宋体" w:hAnsi="宋体" w:cs="宋体" w:hint="eastAsia"/>
          <w:color w:val="2D2D2D"/>
          <w:kern w:val="0"/>
          <w:sz w:val="28"/>
          <w:szCs w:val="28"/>
        </w:rPr>
        <w:t>附件</w:t>
      </w:r>
    </w:p>
    <w:p w:rsidR="00602D35" w:rsidRPr="00602D35" w:rsidRDefault="00602D35" w:rsidP="00602D35">
      <w:pPr>
        <w:widowControl/>
        <w:spacing w:line="520" w:lineRule="atLeast"/>
        <w:jc w:val="center"/>
        <w:rPr>
          <w:rFonts w:ascii="宋体" w:eastAsia="宋体" w:hAnsi="宋体" w:cs="宋体"/>
          <w:color w:val="2D2D2D"/>
          <w:kern w:val="0"/>
          <w:sz w:val="28"/>
          <w:szCs w:val="28"/>
        </w:rPr>
      </w:pPr>
      <w:r w:rsidRPr="00602D35">
        <w:rPr>
          <w:rFonts w:ascii="宋体" w:eastAsia="宋体" w:hAnsi="宋体" w:cs="宋体" w:hint="eastAsia"/>
          <w:b/>
          <w:bCs/>
          <w:color w:val="2D2D2D"/>
          <w:kern w:val="0"/>
          <w:sz w:val="28"/>
        </w:rPr>
        <w:t>河南省高等学校特聘教授讲座教授岗位制度实施办法</w:t>
      </w:r>
    </w:p>
    <w:p w:rsidR="00602D35" w:rsidRPr="00602D35" w:rsidRDefault="00602D35" w:rsidP="00602D35">
      <w:pPr>
        <w:widowControl/>
        <w:spacing w:line="520" w:lineRule="atLeast"/>
        <w:jc w:val="left"/>
        <w:rPr>
          <w:rFonts w:ascii="宋体" w:eastAsia="宋体" w:hAnsi="宋体" w:cs="宋体"/>
          <w:color w:val="2D2D2D"/>
          <w:kern w:val="0"/>
          <w:sz w:val="28"/>
          <w:szCs w:val="28"/>
        </w:rPr>
      </w:pPr>
      <w:r w:rsidRPr="00602D35">
        <w:rPr>
          <w:rFonts w:ascii="宋体" w:eastAsia="宋体" w:hAnsi="宋体" w:cs="宋体" w:hint="eastAsia"/>
          <w:color w:val="2D2D2D"/>
          <w:kern w:val="0"/>
          <w:sz w:val="28"/>
          <w:szCs w:val="28"/>
        </w:rPr>
        <w:t xml:space="preserve">　　为贯彻落实《中共河南省委 河南省人民政府 关于深化人才发展体制机制改革加快人才强省建设的实施意见》（豫发[2017]13号），加强高等学校高层次人才队伍建设，引进和培养造就一批具有国际国内影响的学科领军人才，经研究，特制定河南省高等学校特聘教授讲座教授岗位制度实施办法。</w:t>
      </w:r>
    </w:p>
    <w:p w:rsidR="00602D35" w:rsidRPr="00602D35" w:rsidRDefault="00602D35" w:rsidP="00602D35">
      <w:pPr>
        <w:widowControl/>
        <w:spacing w:line="520" w:lineRule="atLeast"/>
        <w:jc w:val="center"/>
        <w:rPr>
          <w:rFonts w:ascii="宋体" w:eastAsia="宋体" w:hAnsi="宋体" w:cs="宋体"/>
          <w:color w:val="2D2D2D"/>
          <w:kern w:val="0"/>
          <w:sz w:val="28"/>
          <w:szCs w:val="28"/>
        </w:rPr>
      </w:pPr>
      <w:r w:rsidRPr="00602D35">
        <w:rPr>
          <w:rFonts w:ascii="宋体" w:eastAsia="宋体" w:hAnsi="宋体" w:cs="宋体" w:hint="eastAsia"/>
          <w:b/>
          <w:bCs/>
          <w:color w:val="2D2D2D"/>
          <w:kern w:val="0"/>
          <w:sz w:val="28"/>
        </w:rPr>
        <w:t xml:space="preserve">　　第一章 总则</w:t>
      </w:r>
    </w:p>
    <w:p w:rsidR="00602D35" w:rsidRPr="00602D35" w:rsidRDefault="00602D35" w:rsidP="00602D35">
      <w:pPr>
        <w:widowControl/>
        <w:spacing w:line="520" w:lineRule="atLeast"/>
        <w:jc w:val="left"/>
        <w:rPr>
          <w:rFonts w:ascii="宋体" w:eastAsia="宋体" w:hAnsi="宋体" w:cs="宋体"/>
          <w:color w:val="2D2D2D"/>
          <w:kern w:val="0"/>
          <w:sz w:val="28"/>
          <w:szCs w:val="28"/>
        </w:rPr>
      </w:pPr>
      <w:r w:rsidRPr="00602D35">
        <w:rPr>
          <w:rFonts w:ascii="宋体" w:eastAsia="宋体" w:hAnsi="宋体" w:cs="宋体" w:hint="eastAsia"/>
          <w:color w:val="2D2D2D"/>
          <w:kern w:val="0"/>
          <w:sz w:val="28"/>
          <w:szCs w:val="28"/>
        </w:rPr>
        <w:lastRenderedPageBreak/>
        <w:t xml:space="preserve">　　第一条 河南省高等学校特聘教授讲座教授岗位制度实行岗位聘任制。高等学校设置省特聘教授、讲座教授岗位，面向海内外公开招聘，经省教育厅组织专家评审，择优聘任，签订合同，严格考核，动态管理。</w:t>
      </w:r>
    </w:p>
    <w:p w:rsidR="00602D35" w:rsidRPr="00602D35" w:rsidRDefault="00602D35" w:rsidP="00602D35">
      <w:pPr>
        <w:widowControl/>
        <w:spacing w:line="520" w:lineRule="atLeast"/>
        <w:jc w:val="left"/>
        <w:rPr>
          <w:rFonts w:ascii="宋体" w:eastAsia="宋体" w:hAnsi="宋体" w:cs="宋体"/>
          <w:color w:val="2D2D2D"/>
          <w:kern w:val="0"/>
          <w:sz w:val="28"/>
          <w:szCs w:val="28"/>
        </w:rPr>
      </w:pPr>
      <w:r w:rsidRPr="00602D35">
        <w:rPr>
          <w:rFonts w:ascii="宋体" w:eastAsia="宋体" w:hAnsi="宋体" w:cs="宋体" w:hint="eastAsia"/>
          <w:color w:val="2D2D2D"/>
          <w:kern w:val="0"/>
          <w:sz w:val="28"/>
          <w:szCs w:val="28"/>
        </w:rPr>
        <w:t xml:space="preserve">　　第二条 省特聘教授聘期五年，省讲座教授聘期三年。</w:t>
      </w:r>
    </w:p>
    <w:p w:rsidR="00602D35" w:rsidRPr="00602D35" w:rsidRDefault="00602D35" w:rsidP="00602D35">
      <w:pPr>
        <w:widowControl/>
        <w:spacing w:line="520" w:lineRule="atLeast"/>
        <w:jc w:val="left"/>
        <w:rPr>
          <w:rFonts w:ascii="宋体" w:eastAsia="宋体" w:hAnsi="宋体" w:cs="宋体"/>
          <w:color w:val="2D2D2D"/>
          <w:kern w:val="0"/>
          <w:sz w:val="28"/>
          <w:szCs w:val="28"/>
        </w:rPr>
      </w:pPr>
      <w:r w:rsidRPr="00602D35">
        <w:rPr>
          <w:rFonts w:ascii="宋体" w:eastAsia="宋体" w:hAnsi="宋体" w:cs="宋体" w:hint="eastAsia"/>
          <w:color w:val="2D2D2D"/>
          <w:kern w:val="0"/>
          <w:sz w:val="28"/>
          <w:szCs w:val="28"/>
        </w:rPr>
        <w:t xml:space="preserve">　　第三条 省特聘教授、讲座教授由省教育厅授予“河南省特聘教授”、“河南省讲座教授”称号，在聘期内享受岗位津贴。</w:t>
      </w:r>
    </w:p>
    <w:p w:rsidR="00602D35" w:rsidRPr="00602D35" w:rsidRDefault="00602D35" w:rsidP="00602D35">
      <w:pPr>
        <w:widowControl/>
        <w:spacing w:line="520" w:lineRule="atLeast"/>
        <w:jc w:val="center"/>
        <w:rPr>
          <w:rFonts w:ascii="宋体" w:eastAsia="宋体" w:hAnsi="宋体" w:cs="宋体"/>
          <w:color w:val="2D2D2D"/>
          <w:kern w:val="0"/>
          <w:sz w:val="28"/>
          <w:szCs w:val="28"/>
        </w:rPr>
      </w:pPr>
      <w:r w:rsidRPr="00602D35">
        <w:rPr>
          <w:rFonts w:ascii="宋体" w:eastAsia="宋体" w:hAnsi="宋体" w:cs="宋体" w:hint="eastAsia"/>
          <w:b/>
          <w:bCs/>
          <w:color w:val="2D2D2D"/>
          <w:kern w:val="0"/>
          <w:sz w:val="28"/>
        </w:rPr>
        <w:t xml:space="preserve">　　第二章 岗位设置</w:t>
      </w:r>
    </w:p>
    <w:p w:rsidR="00602D35" w:rsidRPr="00602D35" w:rsidRDefault="00602D35" w:rsidP="00602D35">
      <w:pPr>
        <w:widowControl/>
        <w:spacing w:line="520" w:lineRule="atLeast"/>
        <w:jc w:val="left"/>
        <w:rPr>
          <w:rFonts w:ascii="宋体" w:eastAsia="宋体" w:hAnsi="宋体" w:cs="宋体"/>
          <w:color w:val="2D2D2D"/>
          <w:kern w:val="0"/>
          <w:sz w:val="28"/>
          <w:szCs w:val="28"/>
        </w:rPr>
      </w:pPr>
      <w:r w:rsidRPr="00602D35">
        <w:rPr>
          <w:rFonts w:ascii="宋体" w:eastAsia="宋体" w:hAnsi="宋体" w:cs="宋体" w:hint="eastAsia"/>
          <w:color w:val="2D2D2D"/>
          <w:kern w:val="0"/>
          <w:sz w:val="28"/>
          <w:szCs w:val="28"/>
        </w:rPr>
        <w:t xml:space="preserve">　　第四条 省特聘教授、讲座教授岗位在省优势特色学科、省级以上重点学科、工程（技术）中心、重点实验室、协同创新中心、人文社科重点研究基地和优势明显的新兴学科中设置。岗位设置应明确重点突破的研究方向和研究任务，与实施河南省教育、科技和人才规划结合，与国家和省重大科研和工程项目结合，与创新平台和创新基地建设结合，与重点学科、重点实验室和新兴交叉学科建设结合。</w:t>
      </w:r>
    </w:p>
    <w:p w:rsidR="00602D35" w:rsidRPr="00602D35" w:rsidRDefault="00602D35" w:rsidP="00602D35">
      <w:pPr>
        <w:widowControl/>
        <w:spacing w:line="520" w:lineRule="atLeast"/>
        <w:jc w:val="left"/>
        <w:rPr>
          <w:rFonts w:ascii="宋体" w:eastAsia="宋体" w:hAnsi="宋体" w:cs="宋体"/>
          <w:color w:val="2D2D2D"/>
          <w:kern w:val="0"/>
          <w:sz w:val="28"/>
          <w:szCs w:val="28"/>
        </w:rPr>
      </w:pPr>
      <w:r w:rsidRPr="00602D35">
        <w:rPr>
          <w:rFonts w:ascii="宋体" w:eastAsia="宋体" w:hAnsi="宋体" w:cs="宋体" w:hint="eastAsia"/>
          <w:color w:val="2D2D2D"/>
          <w:kern w:val="0"/>
          <w:sz w:val="28"/>
          <w:szCs w:val="28"/>
        </w:rPr>
        <w:t xml:space="preserve">　　第五条 省特聘教授、讲座教授岗位属于流动岗位，由学校学术委员会根据学科发展和学术梯队建设需要，按照《学位授予和人才培养学科目录》，自主遴选确定具体岗位。每个学科设置一个省特聘教授岗位和一个讲座教授岗位。</w:t>
      </w:r>
    </w:p>
    <w:p w:rsidR="00602D35" w:rsidRPr="00602D35" w:rsidRDefault="00602D35" w:rsidP="00602D35">
      <w:pPr>
        <w:widowControl/>
        <w:spacing w:line="520" w:lineRule="atLeast"/>
        <w:jc w:val="left"/>
        <w:rPr>
          <w:rFonts w:ascii="宋体" w:eastAsia="宋体" w:hAnsi="宋体" w:cs="宋体"/>
          <w:color w:val="2D2D2D"/>
          <w:kern w:val="0"/>
          <w:sz w:val="28"/>
          <w:szCs w:val="28"/>
        </w:rPr>
      </w:pPr>
      <w:r w:rsidRPr="00602D35">
        <w:rPr>
          <w:rFonts w:ascii="宋体" w:eastAsia="宋体" w:hAnsi="宋体" w:cs="宋体" w:hint="eastAsia"/>
          <w:color w:val="2D2D2D"/>
          <w:kern w:val="0"/>
          <w:sz w:val="28"/>
          <w:szCs w:val="28"/>
        </w:rPr>
        <w:t xml:space="preserve">　　第六条 省特聘教授岗位职责：</w:t>
      </w:r>
    </w:p>
    <w:p w:rsidR="00602D35" w:rsidRPr="00602D35" w:rsidRDefault="00602D35" w:rsidP="00602D35">
      <w:pPr>
        <w:widowControl/>
        <w:spacing w:line="520" w:lineRule="atLeast"/>
        <w:jc w:val="left"/>
        <w:rPr>
          <w:rFonts w:ascii="宋体" w:eastAsia="宋体" w:hAnsi="宋体" w:cs="宋体"/>
          <w:color w:val="2D2D2D"/>
          <w:kern w:val="0"/>
          <w:sz w:val="28"/>
          <w:szCs w:val="28"/>
        </w:rPr>
      </w:pPr>
      <w:r w:rsidRPr="00602D35">
        <w:rPr>
          <w:rFonts w:ascii="宋体" w:eastAsia="宋体" w:hAnsi="宋体" w:cs="宋体" w:hint="eastAsia"/>
          <w:color w:val="2D2D2D"/>
          <w:kern w:val="0"/>
          <w:sz w:val="28"/>
          <w:szCs w:val="28"/>
        </w:rPr>
        <w:t xml:space="preserve">　　1、正确把握本学科的发展方向，提出具有战略性、前瞻性、创新性的研究构想，带领本学科赶超或保持国际国内先进水平。</w:t>
      </w:r>
    </w:p>
    <w:p w:rsidR="00602D35" w:rsidRPr="00602D35" w:rsidRDefault="00602D35" w:rsidP="00602D35">
      <w:pPr>
        <w:widowControl/>
        <w:spacing w:line="520" w:lineRule="atLeast"/>
        <w:jc w:val="left"/>
        <w:rPr>
          <w:rFonts w:ascii="宋体" w:eastAsia="宋体" w:hAnsi="宋体" w:cs="宋体"/>
          <w:color w:val="2D2D2D"/>
          <w:kern w:val="0"/>
          <w:sz w:val="28"/>
          <w:szCs w:val="28"/>
        </w:rPr>
      </w:pPr>
      <w:r w:rsidRPr="00602D35">
        <w:rPr>
          <w:rFonts w:ascii="宋体" w:eastAsia="宋体" w:hAnsi="宋体" w:cs="宋体" w:hint="eastAsia"/>
          <w:color w:val="2D2D2D"/>
          <w:kern w:val="0"/>
          <w:sz w:val="28"/>
          <w:szCs w:val="28"/>
        </w:rPr>
        <w:lastRenderedPageBreak/>
        <w:t xml:space="preserve">　　2、面向国家和河南重大战略需求及国际国内科学与技术前沿，主持承担国家级科研项目，开展省级重点科研项目研究，在本学科领域开展原创性研究和关键共性技术研究，力争取得重大标志性成果。</w:t>
      </w:r>
    </w:p>
    <w:p w:rsidR="00602D35" w:rsidRPr="00602D35" w:rsidRDefault="00602D35" w:rsidP="00602D35">
      <w:pPr>
        <w:widowControl/>
        <w:spacing w:line="520" w:lineRule="atLeast"/>
        <w:jc w:val="left"/>
        <w:rPr>
          <w:rFonts w:ascii="宋体" w:eastAsia="宋体" w:hAnsi="宋体" w:cs="宋体"/>
          <w:color w:val="2D2D2D"/>
          <w:kern w:val="0"/>
          <w:sz w:val="28"/>
          <w:szCs w:val="28"/>
        </w:rPr>
      </w:pPr>
      <w:r w:rsidRPr="00602D35">
        <w:rPr>
          <w:rFonts w:ascii="宋体" w:eastAsia="宋体" w:hAnsi="宋体" w:cs="宋体" w:hint="eastAsia"/>
          <w:color w:val="2D2D2D"/>
          <w:kern w:val="0"/>
          <w:sz w:val="28"/>
          <w:szCs w:val="28"/>
        </w:rPr>
        <w:t xml:space="preserve">　　3、领导本学科发展方向和学术梯队建设，根据学科特点和发展需要，组建并带领学术团队开展教学科研及社会服务工作。</w:t>
      </w:r>
    </w:p>
    <w:p w:rsidR="00602D35" w:rsidRPr="00602D35" w:rsidRDefault="00602D35" w:rsidP="00602D35">
      <w:pPr>
        <w:widowControl/>
        <w:spacing w:line="520" w:lineRule="atLeast"/>
        <w:jc w:val="left"/>
        <w:rPr>
          <w:rFonts w:ascii="宋体" w:eastAsia="宋体" w:hAnsi="宋体" w:cs="宋体"/>
          <w:color w:val="2D2D2D"/>
          <w:kern w:val="0"/>
          <w:sz w:val="28"/>
          <w:szCs w:val="28"/>
        </w:rPr>
      </w:pPr>
      <w:r w:rsidRPr="00602D35">
        <w:rPr>
          <w:rFonts w:ascii="宋体" w:eastAsia="宋体" w:hAnsi="宋体" w:cs="宋体" w:hint="eastAsia"/>
          <w:color w:val="2D2D2D"/>
          <w:kern w:val="0"/>
          <w:sz w:val="28"/>
          <w:szCs w:val="28"/>
        </w:rPr>
        <w:t xml:space="preserve">　　4、为本科生讲授本学科核心课程，指导青年教师和研究生。</w:t>
      </w:r>
    </w:p>
    <w:p w:rsidR="00602D35" w:rsidRPr="00602D35" w:rsidRDefault="00602D35" w:rsidP="00602D35">
      <w:pPr>
        <w:widowControl/>
        <w:spacing w:line="520" w:lineRule="atLeast"/>
        <w:jc w:val="left"/>
        <w:rPr>
          <w:rFonts w:ascii="宋体" w:eastAsia="宋体" w:hAnsi="宋体" w:cs="宋体"/>
          <w:color w:val="2D2D2D"/>
          <w:kern w:val="0"/>
          <w:sz w:val="28"/>
          <w:szCs w:val="28"/>
        </w:rPr>
      </w:pPr>
      <w:r w:rsidRPr="00602D35">
        <w:rPr>
          <w:rFonts w:ascii="宋体" w:eastAsia="宋体" w:hAnsi="宋体" w:cs="宋体" w:hint="eastAsia"/>
          <w:color w:val="2D2D2D"/>
          <w:kern w:val="0"/>
          <w:sz w:val="28"/>
          <w:szCs w:val="28"/>
        </w:rPr>
        <w:t xml:space="preserve">　　第七条 省讲座教授岗位职责：</w:t>
      </w:r>
    </w:p>
    <w:p w:rsidR="00602D35" w:rsidRPr="00602D35" w:rsidRDefault="00602D35" w:rsidP="00602D35">
      <w:pPr>
        <w:widowControl/>
        <w:spacing w:line="520" w:lineRule="atLeast"/>
        <w:jc w:val="left"/>
        <w:rPr>
          <w:rFonts w:ascii="宋体" w:eastAsia="宋体" w:hAnsi="宋体" w:cs="宋体"/>
          <w:color w:val="2D2D2D"/>
          <w:kern w:val="0"/>
          <w:sz w:val="28"/>
          <w:szCs w:val="28"/>
        </w:rPr>
      </w:pPr>
      <w:r w:rsidRPr="00602D35">
        <w:rPr>
          <w:rFonts w:ascii="宋体" w:eastAsia="宋体" w:hAnsi="宋体" w:cs="宋体" w:hint="eastAsia"/>
          <w:color w:val="2D2D2D"/>
          <w:kern w:val="0"/>
          <w:sz w:val="28"/>
          <w:szCs w:val="28"/>
        </w:rPr>
        <w:t xml:space="preserve">　　1、对本学科的方向发展和研究重点提供重要建议，促进本学科重点研究方向进入国际国内学术前沿。</w:t>
      </w:r>
    </w:p>
    <w:p w:rsidR="00602D35" w:rsidRPr="00602D35" w:rsidRDefault="00602D35" w:rsidP="00602D35">
      <w:pPr>
        <w:widowControl/>
        <w:spacing w:line="520" w:lineRule="atLeast"/>
        <w:jc w:val="left"/>
        <w:rPr>
          <w:rFonts w:ascii="宋体" w:eastAsia="宋体" w:hAnsi="宋体" w:cs="宋体"/>
          <w:color w:val="2D2D2D"/>
          <w:kern w:val="0"/>
          <w:sz w:val="28"/>
          <w:szCs w:val="28"/>
        </w:rPr>
      </w:pPr>
      <w:r w:rsidRPr="00602D35">
        <w:rPr>
          <w:rFonts w:ascii="宋体" w:eastAsia="宋体" w:hAnsi="宋体" w:cs="宋体" w:hint="eastAsia"/>
          <w:color w:val="2D2D2D"/>
          <w:kern w:val="0"/>
          <w:sz w:val="28"/>
          <w:szCs w:val="28"/>
        </w:rPr>
        <w:t xml:space="preserve">　　2、面向国家和河南重大战略需求及国际国内科学与技术前沿，积极参与组建具有国际国内先进水平的学术团队。</w:t>
      </w:r>
    </w:p>
    <w:p w:rsidR="00602D35" w:rsidRPr="00602D35" w:rsidRDefault="00602D35" w:rsidP="00602D35">
      <w:pPr>
        <w:widowControl/>
        <w:spacing w:line="520" w:lineRule="atLeast"/>
        <w:jc w:val="left"/>
        <w:rPr>
          <w:rFonts w:ascii="宋体" w:eastAsia="宋体" w:hAnsi="宋体" w:cs="宋体"/>
          <w:color w:val="2D2D2D"/>
          <w:kern w:val="0"/>
          <w:sz w:val="28"/>
          <w:szCs w:val="28"/>
        </w:rPr>
      </w:pPr>
      <w:r w:rsidRPr="00602D35">
        <w:rPr>
          <w:rFonts w:ascii="宋体" w:eastAsia="宋体" w:hAnsi="宋体" w:cs="宋体" w:hint="eastAsia"/>
          <w:color w:val="2D2D2D"/>
          <w:kern w:val="0"/>
          <w:sz w:val="28"/>
          <w:szCs w:val="28"/>
        </w:rPr>
        <w:t xml:space="preserve">　　3、积极推动省内高校与海外高水平大学、学术机构的交流与合作。</w:t>
      </w:r>
    </w:p>
    <w:p w:rsidR="00602D35" w:rsidRPr="00602D35" w:rsidRDefault="00602D35" w:rsidP="00602D35">
      <w:pPr>
        <w:widowControl/>
        <w:spacing w:line="520" w:lineRule="atLeast"/>
        <w:jc w:val="left"/>
        <w:rPr>
          <w:rFonts w:ascii="宋体" w:eastAsia="宋体" w:hAnsi="宋体" w:cs="宋体"/>
          <w:color w:val="2D2D2D"/>
          <w:kern w:val="0"/>
          <w:sz w:val="28"/>
          <w:szCs w:val="28"/>
        </w:rPr>
      </w:pPr>
      <w:r w:rsidRPr="00602D35">
        <w:rPr>
          <w:rFonts w:ascii="宋体" w:eastAsia="宋体" w:hAnsi="宋体" w:cs="宋体" w:hint="eastAsia"/>
          <w:color w:val="2D2D2D"/>
          <w:kern w:val="0"/>
          <w:sz w:val="28"/>
          <w:szCs w:val="28"/>
        </w:rPr>
        <w:t xml:space="preserve">　　4、开设本学科前沿领域的课程或讲座，指导或协助指导青年教师和研究生。</w:t>
      </w:r>
    </w:p>
    <w:p w:rsidR="00602D35" w:rsidRPr="00602D35" w:rsidRDefault="00602D35" w:rsidP="00602D35">
      <w:pPr>
        <w:widowControl/>
        <w:spacing w:line="520" w:lineRule="atLeast"/>
        <w:jc w:val="center"/>
        <w:rPr>
          <w:rFonts w:ascii="宋体" w:eastAsia="宋体" w:hAnsi="宋体" w:cs="宋体"/>
          <w:color w:val="2D2D2D"/>
          <w:kern w:val="0"/>
          <w:sz w:val="28"/>
          <w:szCs w:val="28"/>
        </w:rPr>
      </w:pPr>
      <w:r w:rsidRPr="00602D35">
        <w:rPr>
          <w:rFonts w:ascii="宋体" w:eastAsia="宋体" w:hAnsi="宋体" w:cs="宋体" w:hint="eastAsia"/>
          <w:b/>
          <w:bCs/>
          <w:color w:val="2D2D2D"/>
          <w:kern w:val="0"/>
          <w:sz w:val="28"/>
        </w:rPr>
        <w:t xml:space="preserve">　　第三章 选聘条件</w:t>
      </w:r>
    </w:p>
    <w:p w:rsidR="00602D35" w:rsidRPr="00602D35" w:rsidRDefault="00602D35" w:rsidP="00602D35">
      <w:pPr>
        <w:widowControl/>
        <w:spacing w:line="520" w:lineRule="atLeast"/>
        <w:jc w:val="left"/>
        <w:rPr>
          <w:rFonts w:ascii="宋体" w:eastAsia="宋体" w:hAnsi="宋体" w:cs="宋体"/>
          <w:color w:val="2D2D2D"/>
          <w:kern w:val="0"/>
          <w:sz w:val="28"/>
          <w:szCs w:val="28"/>
        </w:rPr>
      </w:pPr>
      <w:r w:rsidRPr="00602D35">
        <w:rPr>
          <w:rFonts w:ascii="宋体" w:eastAsia="宋体" w:hAnsi="宋体" w:cs="宋体" w:hint="eastAsia"/>
          <w:color w:val="2D2D2D"/>
          <w:kern w:val="0"/>
          <w:sz w:val="28"/>
          <w:szCs w:val="28"/>
        </w:rPr>
        <w:t xml:space="preserve">　　第八条 省特聘教授选聘条件：</w:t>
      </w:r>
    </w:p>
    <w:p w:rsidR="00602D35" w:rsidRPr="00602D35" w:rsidRDefault="00602D35" w:rsidP="00602D35">
      <w:pPr>
        <w:widowControl/>
        <w:spacing w:line="520" w:lineRule="atLeast"/>
        <w:jc w:val="left"/>
        <w:rPr>
          <w:rFonts w:ascii="宋体" w:eastAsia="宋体" w:hAnsi="宋体" w:cs="宋体"/>
          <w:color w:val="2D2D2D"/>
          <w:kern w:val="0"/>
          <w:sz w:val="28"/>
          <w:szCs w:val="28"/>
        </w:rPr>
      </w:pPr>
      <w:r w:rsidRPr="00602D35">
        <w:rPr>
          <w:rFonts w:ascii="宋体" w:eastAsia="宋体" w:hAnsi="宋体" w:cs="宋体" w:hint="eastAsia"/>
          <w:color w:val="2D2D2D"/>
          <w:kern w:val="0"/>
          <w:sz w:val="28"/>
          <w:szCs w:val="28"/>
        </w:rPr>
        <w:t xml:space="preserve">　　1、恪守高等学校教师职业道德规范，教书育人，遵纪守法，学风严谨，身心健康。</w:t>
      </w:r>
    </w:p>
    <w:p w:rsidR="00602D35" w:rsidRPr="00602D35" w:rsidRDefault="00602D35" w:rsidP="00602D35">
      <w:pPr>
        <w:widowControl/>
        <w:spacing w:line="520" w:lineRule="atLeast"/>
        <w:jc w:val="left"/>
        <w:rPr>
          <w:rFonts w:ascii="宋体" w:eastAsia="宋体" w:hAnsi="宋体" w:cs="宋体"/>
          <w:color w:val="2D2D2D"/>
          <w:kern w:val="0"/>
          <w:sz w:val="28"/>
          <w:szCs w:val="28"/>
        </w:rPr>
      </w:pPr>
      <w:r w:rsidRPr="00602D35">
        <w:rPr>
          <w:rFonts w:ascii="宋体" w:eastAsia="宋体" w:hAnsi="宋体" w:cs="宋体" w:hint="eastAsia"/>
          <w:color w:val="2D2D2D"/>
          <w:kern w:val="0"/>
          <w:sz w:val="28"/>
          <w:szCs w:val="28"/>
        </w:rPr>
        <w:t xml:space="preserve">　　2、具有博士学位，在教学科研一线工作；海外应聘者应担任高水平大学、科研院所或国际知名大型企业助理教授及以上职位或其他相应职位，国内应聘者应担任教授或其他相应职位。</w:t>
      </w:r>
    </w:p>
    <w:p w:rsidR="00602D35" w:rsidRPr="00602D35" w:rsidRDefault="00602D35" w:rsidP="00602D35">
      <w:pPr>
        <w:widowControl/>
        <w:spacing w:line="520" w:lineRule="atLeast"/>
        <w:jc w:val="left"/>
        <w:rPr>
          <w:rFonts w:ascii="宋体" w:eastAsia="宋体" w:hAnsi="宋体" w:cs="宋体"/>
          <w:color w:val="2D2D2D"/>
          <w:kern w:val="0"/>
          <w:sz w:val="28"/>
          <w:szCs w:val="28"/>
        </w:rPr>
      </w:pPr>
      <w:r w:rsidRPr="00602D35">
        <w:rPr>
          <w:rFonts w:ascii="宋体" w:eastAsia="宋体" w:hAnsi="宋体" w:cs="宋体" w:hint="eastAsia"/>
          <w:color w:val="2D2D2D"/>
          <w:kern w:val="0"/>
          <w:sz w:val="28"/>
          <w:szCs w:val="28"/>
        </w:rPr>
        <w:lastRenderedPageBreak/>
        <w:t xml:space="preserve">　　3、申报当年1月1日，自然科学类、工程技术类人选年龄不超过47周岁，人文社会科学类人选年龄不超过57周岁。</w:t>
      </w:r>
    </w:p>
    <w:p w:rsidR="00602D35" w:rsidRPr="00602D35" w:rsidRDefault="00602D35" w:rsidP="00602D35">
      <w:pPr>
        <w:widowControl/>
        <w:spacing w:line="520" w:lineRule="atLeast"/>
        <w:jc w:val="left"/>
        <w:rPr>
          <w:rFonts w:ascii="宋体" w:eastAsia="宋体" w:hAnsi="宋体" w:cs="宋体"/>
          <w:color w:val="2D2D2D"/>
          <w:kern w:val="0"/>
          <w:sz w:val="28"/>
          <w:szCs w:val="28"/>
        </w:rPr>
      </w:pPr>
      <w:r w:rsidRPr="00602D35">
        <w:rPr>
          <w:rFonts w:ascii="宋体" w:eastAsia="宋体" w:hAnsi="宋体" w:cs="宋体" w:hint="eastAsia"/>
          <w:color w:val="2D2D2D"/>
          <w:kern w:val="0"/>
          <w:sz w:val="28"/>
          <w:szCs w:val="28"/>
        </w:rPr>
        <w:t xml:space="preserve">　　4、胜任核心课程讲授任务，教学水平高；学术造诣高深，在科学研究方面取得国内外同行公认的重要成就；具有创新性、战略性学术思维和学术视野，具有带领本学科赶超或保持国际国内先进水平的能力；具有较强的领导、组织、协调能力，能带领学术团队协同攻关。</w:t>
      </w:r>
    </w:p>
    <w:p w:rsidR="00602D35" w:rsidRPr="00602D35" w:rsidRDefault="00602D35" w:rsidP="00602D35">
      <w:pPr>
        <w:widowControl/>
        <w:spacing w:line="520" w:lineRule="atLeast"/>
        <w:jc w:val="left"/>
        <w:rPr>
          <w:rFonts w:ascii="宋体" w:eastAsia="宋体" w:hAnsi="宋体" w:cs="宋体"/>
          <w:color w:val="2D2D2D"/>
          <w:kern w:val="0"/>
          <w:sz w:val="28"/>
          <w:szCs w:val="28"/>
        </w:rPr>
      </w:pPr>
      <w:r w:rsidRPr="00602D35">
        <w:rPr>
          <w:rFonts w:ascii="宋体" w:eastAsia="宋体" w:hAnsi="宋体" w:cs="宋体" w:hint="eastAsia"/>
          <w:color w:val="2D2D2D"/>
          <w:kern w:val="0"/>
          <w:sz w:val="28"/>
          <w:szCs w:val="28"/>
        </w:rPr>
        <w:t xml:space="preserve">　　近五年在人才培养、科研创新、成果转化等方面取得突出成绩。具备下列条件2条以上，其中第（1）条为必备条件：</w:t>
      </w:r>
    </w:p>
    <w:p w:rsidR="00602D35" w:rsidRPr="00602D35" w:rsidRDefault="00602D35" w:rsidP="00602D35">
      <w:pPr>
        <w:widowControl/>
        <w:spacing w:line="520" w:lineRule="atLeast"/>
        <w:jc w:val="left"/>
        <w:rPr>
          <w:rFonts w:ascii="宋体" w:eastAsia="宋体" w:hAnsi="宋体" w:cs="宋体"/>
          <w:color w:val="2D2D2D"/>
          <w:kern w:val="0"/>
          <w:sz w:val="28"/>
          <w:szCs w:val="28"/>
        </w:rPr>
      </w:pPr>
      <w:r w:rsidRPr="00602D35">
        <w:rPr>
          <w:rFonts w:ascii="宋体" w:eastAsia="宋体" w:hAnsi="宋体" w:cs="宋体" w:hint="eastAsia"/>
          <w:color w:val="2D2D2D"/>
          <w:kern w:val="0"/>
          <w:sz w:val="28"/>
          <w:szCs w:val="28"/>
        </w:rPr>
        <w:t xml:space="preserve">　　（1）主持完成国家自然科学基金面上以上项目或国家社会科学基金项目。</w:t>
      </w:r>
    </w:p>
    <w:p w:rsidR="00602D35" w:rsidRPr="00602D35" w:rsidRDefault="00602D35" w:rsidP="00602D35">
      <w:pPr>
        <w:widowControl/>
        <w:spacing w:line="520" w:lineRule="atLeast"/>
        <w:jc w:val="left"/>
        <w:rPr>
          <w:rFonts w:ascii="宋体" w:eastAsia="宋体" w:hAnsi="宋体" w:cs="宋体"/>
          <w:color w:val="2D2D2D"/>
          <w:kern w:val="0"/>
          <w:sz w:val="28"/>
          <w:szCs w:val="28"/>
        </w:rPr>
      </w:pPr>
      <w:r w:rsidRPr="00602D35">
        <w:rPr>
          <w:rFonts w:ascii="宋体" w:eastAsia="宋体" w:hAnsi="宋体" w:cs="宋体" w:hint="eastAsia"/>
          <w:color w:val="2D2D2D"/>
          <w:kern w:val="0"/>
          <w:sz w:val="28"/>
          <w:szCs w:val="28"/>
        </w:rPr>
        <w:t xml:space="preserve">　　（2）国家自然科学奖、技术发明奖或科技进步奖二等奖以上的主要完成人（限前5名）；或教育部高等学校科学研究优秀成果奖（人文社会科学）二等奖以上的主要完成人（限前2名）；或省科学技术进步奖（限前2名）、社会科学优秀成果奖（限第1名）一等奖以上的主要完成人，或省级教学成果奖特等奖以上（国家级成果奖限前2名，省级特等奖限第1名）的主要完成人。</w:t>
      </w:r>
    </w:p>
    <w:p w:rsidR="00602D35" w:rsidRPr="00602D35" w:rsidRDefault="00602D35" w:rsidP="00602D35">
      <w:pPr>
        <w:widowControl/>
        <w:spacing w:line="520" w:lineRule="atLeast"/>
        <w:jc w:val="left"/>
        <w:rPr>
          <w:rFonts w:ascii="宋体" w:eastAsia="宋体" w:hAnsi="宋体" w:cs="宋体"/>
          <w:color w:val="2D2D2D"/>
          <w:kern w:val="0"/>
          <w:sz w:val="28"/>
          <w:szCs w:val="28"/>
        </w:rPr>
      </w:pPr>
      <w:r w:rsidRPr="00602D35">
        <w:rPr>
          <w:rFonts w:ascii="宋体" w:eastAsia="宋体" w:hAnsi="宋体" w:cs="宋体" w:hint="eastAsia"/>
          <w:color w:val="2D2D2D"/>
          <w:kern w:val="0"/>
          <w:sz w:val="28"/>
          <w:szCs w:val="28"/>
        </w:rPr>
        <w:t xml:space="preserve">　　（3）从事自然科学研究的人员发表期刊论文被SCI收录4篇（限二区以上，其中一区2篇）以上；从事人文社会科学研究的人员在国家权威学术期刊发表学术论文或发表的期刊论文被SSCI、A&amp;HCI收录或《新华文摘》、《中国社会科学文摘》、《高等学校文科学术文摘》全文转载4篇以上。</w:t>
      </w:r>
    </w:p>
    <w:p w:rsidR="00602D35" w:rsidRPr="00602D35" w:rsidRDefault="00602D35" w:rsidP="00602D35">
      <w:pPr>
        <w:widowControl/>
        <w:spacing w:line="520" w:lineRule="atLeast"/>
        <w:jc w:val="left"/>
        <w:rPr>
          <w:rFonts w:ascii="宋体" w:eastAsia="宋体" w:hAnsi="宋体" w:cs="宋体"/>
          <w:color w:val="2D2D2D"/>
          <w:kern w:val="0"/>
          <w:sz w:val="28"/>
          <w:szCs w:val="28"/>
        </w:rPr>
      </w:pPr>
      <w:r w:rsidRPr="00602D35">
        <w:rPr>
          <w:rFonts w:ascii="宋体" w:eastAsia="宋体" w:hAnsi="宋体" w:cs="宋体" w:hint="eastAsia"/>
          <w:color w:val="2D2D2D"/>
          <w:kern w:val="0"/>
          <w:sz w:val="28"/>
          <w:szCs w:val="28"/>
        </w:rPr>
        <w:lastRenderedPageBreak/>
        <w:t xml:space="preserve">　　（4）获得国家发明专利授权2项（限第1发明人）以上，或主持完成横向科研项目2项以上，且实现技术转让收入到账经费200万元以上；</w:t>
      </w:r>
    </w:p>
    <w:p w:rsidR="00602D35" w:rsidRPr="00602D35" w:rsidRDefault="00602D35" w:rsidP="00602D35">
      <w:pPr>
        <w:widowControl/>
        <w:spacing w:line="520" w:lineRule="atLeast"/>
        <w:jc w:val="left"/>
        <w:rPr>
          <w:rFonts w:ascii="宋体" w:eastAsia="宋体" w:hAnsi="宋体" w:cs="宋体"/>
          <w:color w:val="2D2D2D"/>
          <w:kern w:val="0"/>
          <w:sz w:val="28"/>
          <w:szCs w:val="28"/>
        </w:rPr>
      </w:pPr>
      <w:r w:rsidRPr="00602D35">
        <w:rPr>
          <w:rFonts w:ascii="宋体" w:eastAsia="宋体" w:hAnsi="宋体" w:cs="宋体" w:hint="eastAsia"/>
          <w:color w:val="2D2D2D"/>
          <w:kern w:val="0"/>
          <w:sz w:val="28"/>
          <w:szCs w:val="28"/>
        </w:rPr>
        <w:t xml:space="preserve">　　海外应聘者应取得与前四项同等层次的教学、科研和社会服务业绩。</w:t>
      </w:r>
    </w:p>
    <w:p w:rsidR="00602D35" w:rsidRPr="00602D35" w:rsidRDefault="00602D35" w:rsidP="00602D35">
      <w:pPr>
        <w:widowControl/>
        <w:spacing w:line="520" w:lineRule="atLeast"/>
        <w:jc w:val="left"/>
        <w:rPr>
          <w:rFonts w:ascii="宋体" w:eastAsia="宋体" w:hAnsi="宋体" w:cs="宋体"/>
          <w:color w:val="2D2D2D"/>
          <w:kern w:val="0"/>
          <w:sz w:val="28"/>
          <w:szCs w:val="28"/>
        </w:rPr>
      </w:pPr>
      <w:r w:rsidRPr="00602D35">
        <w:rPr>
          <w:rFonts w:ascii="宋体" w:eastAsia="宋体" w:hAnsi="宋体" w:cs="宋体" w:hint="eastAsia"/>
          <w:color w:val="2D2D2D"/>
          <w:kern w:val="0"/>
          <w:sz w:val="28"/>
          <w:szCs w:val="28"/>
        </w:rPr>
        <w:t xml:space="preserve">　　5、聘期内全职在受聘高校工作。</w:t>
      </w:r>
    </w:p>
    <w:p w:rsidR="00602D35" w:rsidRPr="00602D35" w:rsidRDefault="00602D35" w:rsidP="00602D35">
      <w:pPr>
        <w:widowControl/>
        <w:spacing w:line="520" w:lineRule="atLeast"/>
        <w:jc w:val="left"/>
        <w:rPr>
          <w:rFonts w:ascii="宋体" w:eastAsia="宋体" w:hAnsi="宋体" w:cs="宋体"/>
          <w:color w:val="2D2D2D"/>
          <w:kern w:val="0"/>
          <w:sz w:val="28"/>
          <w:szCs w:val="28"/>
        </w:rPr>
      </w:pPr>
      <w:r w:rsidRPr="00602D35">
        <w:rPr>
          <w:rFonts w:ascii="宋体" w:eastAsia="宋体" w:hAnsi="宋体" w:cs="宋体" w:hint="eastAsia"/>
          <w:color w:val="2D2D2D"/>
          <w:kern w:val="0"/>
          <w:sz w:val="28"/>
          <w:szCs w:val="28"/>
        </w:rPr>
        <w:t xml:space="preserve">　　6、非现任校级领导及有关职能部门负责人。如为学校有关职能部门负责人，须本人写出书面辞职保证书，报请学校党委同意，如其聘任为省特聘教授即免去其职务。</w:t>
      </w:r>
    </w:p>
    <w:p w:rsidR="00602D35" w:rsidRPr="00602D35" w:rsidRDefault="00602D35" w:rsidP="00602D35">
      <w:pPr>
        <w:widowControl/>
        <w:spacing w:line="520" w:lineRule="atLeast"/>
        <w:jc w:val="left"/>
        <w:rPr>
          <w:rFonts w:ascii="宋体" w:eastAsia="宋体" w:hAnsi="宋体" w:cs="宋体"/>
          <w:color w:val="2D2D2D"/>
          <w:kern w:val="0"/>
          <w:sz w:val="28"/>
          <w:szCs w:val="28"/>
        </w:rPr>
      </w:pPr>
      <w:r w:rsidRPr="00602D35">
        <w:rPr>
          <w:rFonts w:ascii="宋体" w:eastAsia="宋体" w:hAnsi="宋体" w:cs="宋体" w:hint="eastAsia"/>
          <w:color w:val="2D2D2D"/>
          <w:kern w:val="0"/>
          <w:sz w:val="28"/>
          <w:szCs w:val="28"/>
        </w:rPr>
        <w:t xml:space="preserve">　　7、省内高校之间原则上不得选聘，如确有必要，申报学校需经候选人所在学校书面同意。</w:t>
      </w:r>
    </w:p>
    <w:p w:rsidR="00602D35" w:rsidRPr="00602D35" w:rsidRDefault="00602D35" w:rsidP="00602D35">
      <w:pPr>
        <w:widowControl/>
        <w:spacing w:line="520" w:lineRule="atLeast"/>
        <w:jc w:val="left"/>
        <w:rPr>
          <w:rFonts w:ascii="宋体" w:eastAsia="宋体" w:hAnsi="宋体" w:cs="宋体"/>
          <w:color w:val="2D2D2D"/>
          <w:kern w:val="0"/>
          <w:sz w:val="28"/>
          <w:szCs w:val="28"/>
        </w:rPr>
      </w:pPr>
      <w:r w:rsidRPr="00602D35">
        <w:rPr>
          <w:rFonts w:ascii="宋体" w:eastAsia="宋体" w:hAnsi="宋体" w:cs="宋体" w:hint="eastAsia"/>
          <w:color w:val="2D2D2D"/>
          <w:kern w:val="0"/>
          <w:sz w:val="28"/>
          <w:szCs w:val="28"/>
        </w:rPr>
        <w:t xml:space="preserve">　　省外和海外杰出和紧缺人才可适当放宽学位、年龄和职称要求。</w:t>
      </w:r>
    </w:p>
    <w:p w:rsidR="00602D35" w:rsidRPr="00602D35" w:rsidRDefault="00602D35" w:rsidP="00602D35">
      <w:pPr>
        <w:widowControl/>
        <w:spacing w:line="520" w:lineRule="atLeast"/>
        <w:jc w:val="left"/>
        <w:rPr>
          <w:rFonts w:ascii="宋体" w:eastAsia="宋体" w:hAnsi="宋体" w:cs="宋体"/>
          <w:color w:val="2D2D2D"/>
          <w:kern w:val="0"/>
          <w:sz w:val="28"/>
          <w:szCs w:val="28"/>
        </w:rPr>
      </w:pPr>
      <w:r w:rsidRPr="00602D35">
        <w:rPr>
          <w:rFonts w:ascii="宋体" w:eastAsia="宋体" w:hAnsi="宋体" w:cs="宋体" w:hint="eastAsia"/>
          <w:color w:val="2D2D2D"/>
          <w:kern w:val="0"/>
          <w:sz w:val="28"/>
          <w:szCs w:val="28"/>
        </w:rPr>
        <w:t xml:space="preserve">　　第九条 省讲座教授选聘条件：</w:t>
      </w:r>
    </w:p>
    <w:p w:rsidR="00602D35" w:rsidRPr="00602D35" w:rsidRDefault="00602D35" w:rsidP="00602D35">
      <w:pPr>
        <w:widowControl/>
        <w:spacing w:line="520" w:lineRule="atLeast"/>
        <w:jc w:val="left"/>
        <w:rPr>
          <w:rFonts w:ascii="宋体" w:eastAsia="宋体" w:hAnsi="宋体" w:cs="宋体"/>
          <w:color w:val="2D2D2D"/>
          <w:kern w:val="0"/>
          <w:sz w:val="28"/>
          <w:szCs w:val="28"/>
        </w:rPr>
      </w:pPr>
      <w:r w:rsidRPr="00602D35">
        <w:rPr>
          <w:rFonts w:ascii="宋体" w:eastAsia="宋体" w:hAnsi="宋体" w:cs="宋体" w:hint="eastAsia"/>
          <w:color w:val="2D2D2D"/>
          <w:kern w:val="0"/>
          <w:sz w:val="28"/>
          <w:szCs w:val="28"/>
        </w:rPr>
        <w:t xml:space="preserve">　　1、遵守中华人民共和国宪法和法律，品德高尚，学风严谨，身心健康。</w:t>
      </w:r>
    </w:p>
    <w:p w:rsidR="00602D35" w:rsidRPr="00602D35" w:rsidRDefault="00602D35" w:rsidP="00602D35">
      <w:pPr>
        <w:widowControl/>
        <w:spacing w:line="520" w:lineRule="atLeast"/>
        <w:jc w:val="left"/>
        <w:rPr>
          <w:rFonts w:ascii="宋体" w:eastAsia="宋体" w:hAnsi="宋体" w:cs="宋体"/>
          <w:color w:val="2D2D2D"/>
          <w:kern w:val="0"/>
          <w:sz w:val="28"/>
          <w:szCs w:val="28"/>
        </w:rPr>
      </w:pPr>
      <w:r w:rsidRPr="00602D35">
        <w:rPr>
          <w:rFonts w:ascii="宋体" w:eastAsia="宋体" w:hAnsi="宋体" w:cs="宋体" w:hint="eastAsia"/>
          <w:color w:val="2D2D2D"/>
          <w:kern w:val="0"/>
          <w:sz w:val="28"/>
          <w:szCs w:val="28"/>
        </w:rPr>
        <w:t xml:space="preserve">　　2、在海外高水平大学、科研院所或国际知名大型企业获得副教授及以上职位或其他相应职位。</w:t>
      </w:r>
    </w:p>
    <w:p w:rsidR="00602D35" w:rsidRPr="00602D35" w:rsidRDefault="00602D35" w:rsidP="00602D35">
      <w:pPr>
        <w:widowControl/>
        <w:spacing w:line="520" w:lineRule="atLeast"/>
        <w:jc w:val="left"/>
        <w:rPr>
          <w:rFonts w:ascii="宋体" w:eastAsia="宋体" w:hAnsi="宋体" w:cs="宋体"/>
          <w:color w:val="2D2D2D"/>
          <w:kern w:val="0"/>
          <w:sz w:val="28"/>
          <w:szCs w:val="28"/>
        </w:rPr>
      </w:pPr>
      <w:r w:rsidRPr="00602D35">
        <w:rPr>
          <w:rFonts w:ascii="宋体" w:eastAsia="宋体" w:hAnsi="宋体" w:cs="宋体" w:hint="eastAsia"/>
          <w:color w:val="2D2D2D"/>
          <w:kern w:val="0"/>
          <w:sz w:val="28"/>
          <w:szCs w:val="28"/>
        </w:rPr>
        <w:t xml:space="preserve">　　3、学术造诣深厚，主持过重大科研项目研究，在重要学术刊物上发表过多篇有较高影响因子的论文，或掌握关键技术，拥有重大发明专利，或在重大科技成果转化方面取得突出成绩，研究成果达到国际先进水平，在本领域国际学术界具有较大影响。</w:t>
      </w:r>
    </w:p>
    <w:p w:rsidR="00602D35" w:rsidRPr="00602D35" w:rsidRDefault="00602D35" w:rsidP="00602D35">
      <w:pPr>
        <w:widowControl/>
        <w:spacing w:line="520" w:lineRule="atLeast"/>
        <w:jc w:val="left"/>
        <w:rPr>
          <w:rFonts w:ascii="宋体" w:eastAsia="宋体" w:hAnsi="宋体" w:cs="宋体"/>
          <w:color w:val="2D2D2D"/>
          <w:kern w:val="0"/>
          <w:sz w:val="28"/>
          <w:szCs w:val="28"/>
        </w:rPr>
      </w:pPr>
      <w:r w:rsidRPr="00602D35">
        <w:rPr>
          <w:rFonts w:ascii="宋体" w:eastAsia="宋体" w:hAnsi="宋体" w:cs="宋体" w:hint="eastAsia"/>
          <w:color w:val="2D2D2D"/>
          <w:kern w:val="0"/>
          <w:sz w:val="28"/>
          <w:szCs w:val="28"/>
        </w:rPr>
        <w:t xml:space="preserve">　　4、每年在受聘高校工作不低于3个月。</w:t>
      </w:r>
    </w:p>
    <w:p w:rsidR="00602D35" w:rsidRPr="00602D35" w:rsidRDefault="00602D35" w:rsidP="00602D35">
      <w:pPr>
        <w:widowControl/>
        <w:spacing w:line="520" w:lineRule="atLeast"/>
        <w:jc w:val="center"/>
        <w:rPr>
          <w:rFonts w:ascii="宋体" w:eastAsia="宋体" w:hAnsi="宋体" w:cs="宋体"/>
          <w:color w:val="2D2D2D"/>
          <w:kern w:val="0"/>
          <w:sz w:val="28"/>
          <w:szCs w:val="28"/>
        </w:rPr>
      </w:pPr>
      <w:r w:rsidRPr="00602D35">
        <w:rPr>
          <w:rFonts w:ascii="宋体" w:eastAsia="宋体" w:hAnsi="宋体" w:cs="宋体" w:hint="eastAsia"/>
          <w:b/>
          <w:bCs/>
          <w:color w:val="2D2D2D"/>
          <w:kern w:val="0"/>
          <w:sz w:val="28"/>
        </w:rPr>
        <w:lastRenderedPageBreak/>
        <w:t xml:space="preserve">　　第四章 选聘程序</w:t>
      </w:r>
    </w:p>
    <w:p w:rsidR="00602D35" w:rsidRPr="00602D35" w:rsidRDefault="00602D35" w:rsidP="00602D35">
      <w:pPr>
        <w:widowControl/>
        <w:spacing w:line="520" w:lineRule="atLeast"/>
        <w:jc w:val="left"/>
        <w:rPr>
          <w:rFonts w:ascii="宋体" w:eastAsia="宋体" w:hAnsi="宋体" w:cs="宋体"/>
          <w:color w:val="2D2D2D"/>
          <w:kern w:val="0"/>
          <w:sz w:val="28"/>
          <w:szCs w:val="28"/>
        </w:rPr>
      </w:pPr>
      <w:r w:rsidRPr="00602D35">
        <w:rPr>
          <w:rFonts w:ascii="宋体" w:eastAsia="宋体" w:hAnsi="宋体" w:cs="宋体" w:hint="eastAsia"/>
          <w:color w:val="2D2D2D"/>
          <w:kern w:val="0"/>
          <w:sz w:val="28"/>
          <w:szCs w:val="28"/>
        </w:rPr>
        <w:t xml:space="preserve">　　第十条 高等学校根据设置的省特聘教授、讲座教授岗位，通过新闻媒体、师生传承、学术交流、专家推荐等多种渠道，面向海内外公开招聘。</w:t>
      </w:r>
    </w:p>
    <w:p w:rsidR="00602D35" w:rsidRPr="00602D35" w:rsidRDefault="00602D35" w:rsidP="00602D35">
      <w:pPr>
        <w:widowControl/>
        <w:spacing w:line="520" w:lineRule="atLeast"/>
        <w:jc w:val="left"/>
        <w:rPr>
          <w:rFonts w:ascii="宋体" w:eastAsia="宋体" w:hAnsi="宋体" w:cs="宋体"/>
          <w:color w:val="2D2D2D"/>
          <w:kern w:val="0"/>
          <w:sz w:val="28"/>
          <w:szCs w:val="28"/>
        </w:rPr>
      </w:pPr>
      <w:r w:rsidRPr="00602D35">
        <w:rPr>
          <w:rFonts w:ascii="宋体" w:eastAsia="宋体" w:hAnsi="宋体" w:cs="宋体" w:hint="eastAsia"/>
          <w:color w:val="2D2D2D"/>
          <w:kern w:val="0"/>
          <w:sz w:val="28"/>
          <w:szCs w:val="28"/>
        </w:rPr>
        <w:t xml:space="preserve">　　第十一条 高等学校组织相关专家或学术委员会对省特聘教授、讲座教授候选人进行遴选，择优确定推荐人选。学校应对推荐人选申报材料、实际能力水平和学术道德情况进行严格审核，并将申报材料在校内公示。学校党委应严格人选的政治标准和师德表现，对所有推荐人选研究提出书面意见。</w:t>
      </w:r>
    </w:p>
    <w:p w:rsidR="00602D35" w:rsidRPr="00602D35" w:rsidRDefault="00602D35" w:rsidP="00602D35">
      <w:pPr>
        <w:widowControl/>
        <w:spacing w:line="520" w:lineRule="atLeast"/>
        <w:jc w:val="left"/>
        <w:rPr>
          <w:rFonts w:ascii="宋体" w:eastAsia="宋体" w:hAnsi="宋体" w:cs="宋体"/>
          <w:color w:val="2D2D2D"/>
          <w:kern w:val="0"/>
          <w:sz w:val="28"/>
          <w:szCs w:val="28"/>
        </w:rPr>
      </w:pPr>
      <w:r w:rsidRPr="00602D35">
        <w:rPr>
          <w:rFonts w:ascii="宋体" w:eastAsia="宋体" w:hAnsi="宋体" w:cs="宋体" w:hint="eastAsia"/>
          <w:color w:val="2D2D2D"/>
          <w:kern w:val="0"/>
          <w:sz w:val="28"/>
          <w:szCs w:val="28"/>
        </w:rPr>
        <w:t xml:space="preserve">　　第十二条 省教育厅对高等学校推荐的省特聘教授、讲座教授候选人申报材料进行初步审查，对符合申报条件的候选人进行评审。根据专家评议意见，省教育厅研究确定省特聘教授、讲座教授人选并进行公示。经公示无异议后，学校与拟聘任人选签订聘任合同，报省教育厅备案。省教育厅根据学校与受聘者签订的合同情况，审核批复学校。</w:t>
      </w:r>
    </w:p>
    <w:p w:rsidR="00602D35" w:rsidRPr="00602D35" w:rsidRDefault="00602D35" w:rsidP="00602D35">
      <w:pPr>
        <w:widowControl/>
        <w:spacing w:line="520" w:lineRule="atLeast"/>
        <w:jc w:val="left"/>
        <w:rPr>
          <w:rFonts w:ascii="宋体" w:eastAsia="宋体" w:hAnsi="宋体" w:cs="宋体"/>
          <w:color w:val="2D2D2D"/>
          <w:kern w:val="0"/>
          <w:sz w:val="28"/>
          <w:szCs w:val="28"/>
        </w:rPr>
      </w:pPr>
      <w:r w:rsidRPr="00602D35">
        <w:rPr>
          <w:rFonts w:ascii="宋体" w:eastAsia="宋体" w:hAnsi="宋体" w:cs="宋体" w:hint="eastAsia"/>
          <w:color w:val="2D2D2D"/>
          <w:kern w:val="0"/>
          <w:sz w:val="28"/>
          <w:szCs w:val="28"/>
        </w:rPr>
        <w:t xml:space="preserve">　　第十三条 学校与省特聘教授、讲座教授签订聘任合同，规定聘期及聘任双方的权利和义务，特别是省特聘教授与原单位之间的责任、权利、利益要予以明确。在岗工作期间的科研成果按照国家有关知识产权法律、法规的规定执行。省特聘教授聘期为五年，采取分段聘任方法，首次聘期为三年，考核合格的，续聘两年。省讲座教授聘期为三年，聘任期满，聘任合同自动解除。</w:t>
      </w:r>
    </w:p>
    <w:p w:rsidR="00602D35" w:rsidRPr="00602D35" w:rsidRDefault="00602D35" w:rsidP="00602D35">
      <w:pPr>
        <w:widowControl/>
        <w:spacing w:line="520" w:lineRule="atLeast"/>
        <w:jc w:val="left"/>
        <w:rPr>
          <w:rFonts w:ascii="宋体" w:eastAsia="宋体" w:hAnsi="宋体" w:cs="宋体"/>
          <w:color w:val="2D2D2D"/>
          <w:kern w:val="0"/>
          <w:sz w:val="28"/>
          <w:szCs w:val="28"/>
        </w:rPr>
      </w:pPr>
      <w:r w:rsidRPr="00602D35">
        <w:rPr>
          <w:rFonts w:ascii="宋体" w:eastAsia="宋体" w:hAnsi="宋体" w:cs="宋体" w:hint="eastAsia"/>
          <w:color w:val="2D2D2D"/>
          <w:kern w:val="0"/>
          <w:sz w:val="28"/>
          <w:szCs w:val="28"/>
        </w:rPr>
        <w:lastRenderedPageBreak/>
        <w:t xml:space="preserve">　　第十四条 已评审通过并经公示无异议的拟聘省特聘教授、讲座教授人选，须在公示结束之日后三个月内办理上岗手续，特殊情况可顺延一个月。到期不上岗者，视为放弃省特聘教授、讲座教授资格。</w:t>
      </w:r>
    </w:p>
    <w:p w:rsidR="00602D35" w:rsidRPr="00602D35" w:rsidRDefault="00602D35" w:rsidP="00602D35">
      <w:pPr>
        <w:widowControl/>
        <w:spacing w:line="520" w:lineRule="atLeast"/>
        <w:jc w:val="center"/>
        <w:rPr>
          <w:rFonts w:ascii="宋体" w:eastAsia="宋体" w:hAnsi="宋体" w:cs="宋体"/>
          <w:color w:val="2D2D2D"/>
          <w:kern w:val="0"/>
          <w:sz w:val="28"/>
          <w:szCs w:val="28"/>
        </w:rPr>
      </w:pPr>
      <w:r w:rsidRPr="00602D35">
        <w:rPr>
          <w:rFonts w:ascii="宋体" w:eastAsia="宋体" w:hAnsi="宋体" w:cs="宋体" w:hint="eastAsia"/>
          <w:b/>
          <w:bCs/>
          <w:color w:val="2D2D2D"/>
          <w:kern w:val="0"/>
          <w:sz w:val="28"/>
        </w:rPr>
        <w:t xml:space="preserve">　　第五章 支持方式</w:t>
      </w:r>
    </w:p>
    <w:p w:rsidR="00602D35" w:rsidRPr="00602D35" w:rsidRDefault="00602D35" w:rsidP="00602D35">
      <w:pPr>
        <w:widowControl/>
        <w:spacing w:line="520" w:lineRule="atLeast"/>
        <w:jc w:val="left"/>
        <w:rPr>
          <w:rFonts w:ascii="宋体" w:eastAsia="宋体" w:hAnsi="宋体" w:cs="宋体"/>
          <w:color w:val="2D2D2D"/>
          <w:kern w:val="0"/>
          <w:sz w:val="28"/>
          <w:szCs w:val="28"/>
        </w:rPr>
      </w:pPr>
      <w:r w:rsidRPr="00602D35">
        <w:rPr>
          <w:rFonts w:ascii="宋体" w:eastAsia="宋体" w:hAnsi="宋体" w:cs="宋体" w:hint="eastAsia"/>
          <w:color w:val="2D2D2D"/>
          <w:kern w:val="0"/>
          <w:sz w:val="28"/>
          <w:szCs w:val="28"/>
        </w:rPr>
        <w:t xml:space="preserve">　　第十五条 省特聘教授岗位津贴为每人每年22万元人民币，省讲座教授岗位津贴为每人每年6万元人民币。同时享受学校按照国家有关规定提供的工资、保险、福利等待遇。高等学校可试行省特聘教授、讲座教授年薪制，岗位津贴可作为年薪的一部分。</w:t>
      </w:r>
    </w:p>
    <w:p w:rsidR="00602D35" w:rsidRPr="00602D35" w:rsidRDefault="00602D35" w:rsidP="00602D35">
      <w:pPr>
        <w:widowControl/>
        <w:spacing w:line="520" w:lineRule="atLeast"/>
        <w:jc w:val="left"/>
        <w:rPr>
          <w:rFonts w:ascii="宋体" w:eastAsia="宋体" w:hAnsi="宋体" w:cs="宋体"/>
          <w:color w:val="2D2D2D"/>
          <w:kern w:val="0"/>
          <w:sz w:val="28"/>
          <w:szCs w:val="28"/>
        </w:rPr>
      </w:pPr>
      <w:r w:rsidRPr="00602D35">
        <w:rPr>
          <w:rFonts w:ascii="宋体" w:eastAsia="宋体" w:hAnsi="宋体" w:cs="宋体" w:hint="eastAsia"/>
          <w:color w:val="2D2D2D"/>
          <w:kern w:val="0"/>
          <w:sz w:val="28"/>
          <w:szCs w:val="28"/>
        </w:rPr>
        <w:t xml:space="preserve">　　第十六条 省特聘教授、讲座教授岗位津贴由学校按照国家有关规定统筹财政拨款、事业收入等经费列支。</w:t>
      </w:r>
    </w:p>
    <w:p w:rsidR="00602D35" w:rsidRPr="00602D35" w:rsidRDefault="00602D35" w:rsidP="00602D35">
      <w:pPr>
        <w:widowControl/>
        <w:spacing w:line="520" w:lineRule="atLeast"/>
        <w:jc w:val="left"/>
        <w:rPr>
          <w:rFonts w:ascii="宋体" w:eastAsia="宋体" w:hAnsi="宋体" w:cs="宋体"/>
          <w:color w:val="2D2D2D"/>
          <w:kern w:val="0"/>
          <w:sz w:val="28"/>
          <w:szCs w:val="28"/>
        </w:rPr>
      </w:pPr>
      <w:r w:rsidRPr="00602D35">
        <w:rPr>
          <w:rFonts w:ascii="宋体" w:eastAsia="宋体" w:hAnsi="宋体" w:cs="宋体" w:hint="eastAsia"/>
          <w:color w:val="2D2D2D"/>
          <w:kern w:val="0"/>
          <w:sz w:val="28"/>
          <w:szCs w:val="28"/>
        </w:rPr>
        <w:t xml:space="preserve">　　第十七条 高等学校应为省特聘教授、讲座教授提供必要的科研条件，支持其牵头组建学术团队，推动学科发展和学术梯队建设。聘期内学校应为省特聘教授配备助手，并提供良好的工作和生活条件。</w:t>
      </w:r>
    </w:p>
    <w:p w:rsidR="00602D35" w:rsidRPr="00602D35" w:rsidRDefault="00602D35" w:rsidP="00602D35">
      <w:pPr>
        <w:widowControl/>
        <w:spacing w:line="520" w:lineRule="atLeast"/>
        <w:jc w:val="center"/>
        <w:rPr>
          <w:rFonts w:ascii="宋体" w:eastAsia="宋体" w:hAnsi="宋体" w:cs="宋体"/>
          <w:color w:val="2D2D2D"/>
          <w:kern w:val="0"/>
          <w:sz w:val="28"/>
          <w:szCs w:val="28"/>
        </w:rPr>
      </w:pPr>
      <w:r w:rsidRPr="00602D35">
        <w:rPr>
          <w:rFonts w:ascii="宋体" w:eastAsia="宋体" w:hAnsi="宋体" w:cs="宋体" w:hint="eastAsia"/>
          <w:b/>
          <w:bCs/>
          <w:color w:val="2D2D2D"/>
          <w:kern w:val="0"/>
          <w:sz w:val="28"/>
        </w:rPr>
        <w:t xml:space="preserve">　　第六章 考核管理</w:t>
      </w:r>
    </w:p>
    <w:p w:rsidR="00602D35" w:rsidRPr="00602D35" w:rsidRDefault="00602D35" w:rsidP="00602D35">
      <w:pPr>
        <w:widowControl/>
        <w:spacing w:line="520" w:lineRule="atLeast"/>
        <w:jc w:val="left"/>
        <w:rPr>
          <w:rFonts w:ascii="宋体" w:eastAsia="宋体" w:hAnsi="宋体" w:cs="宋体"/>
          <w:color w:val="2D2D2D"/>
          <w:kern w:val="0"/>
          <w:sz w:val="28"/>
          <w:szCs w:val="28"/>
        </w:rPr>
      </w:pPr>
      <w:r w:rsidRPr="00602D35">
        <w:rPr>
          <w:rFonts w:ascii="宋体" w:eastAsia="宋体" w:hAnsi="宋体" w:cs="宋体" w:hint="eastAsia"/>
          <w:color w:val="2D2D2D"/>
          <w:kern w:val="0"/>
          <w:sz w:val="28"/>
          <w:szCs w:val="28"/>
        </w:rPr>
        <w:t xml:space="preserve">　　第十八条 高等学校对省特聘教授、讲座教授实行聘期目标管理。省特聘教授考核实行期中考核和届满考核。讲座教授实行届满考核。期中考核及届满考核由省教育厅组织。考核等次分为优秀、良好、合格、不合格。省特聘教授期中考核不合格者，学校应解除与其聘任合同。考核情况在全省高校通报。</w:t>
      </w:r>
    </w:p>
    <w:p w:rsidR="00602D35" w:rsidRPr="00602D35" w:rsidRDefault="00602D35" w:rsidP="00602D35">
      <w:pPr>
        <w:widowControl/>
        <w:spacing w:line="520" w:lineRule="atLeast"/>
        <w:jc w:val="left"/>
        <w:rPr>
          <w:rFonts w:ascii="宋体" w:eastAsia="宋体" w:hAnsi="宋体" w:cs="宋体"/>
          <w:color w:val="2D2D2D"/>
          <w:kern w:val="0"/>
          <w:sz w:val="28"/>
          <w:szCs w:val="28"/>
        </w:rPr>
      </w:pPr>
      <w:r w:rsidRPr="00602D35">
        <w:rPr>
          <w:rFonts w:ascii="宋体" w:eastAsia="宋体" w:hAnsi="宋体" w:cs="宋体" w:hint="eastAsia"/>
          <w:color w:val="2D2D2D"/>
          <w:kern w:val="0"/>
          <w:sz w:val="28"/>
          <w:szCs w:val="28"/>
        </w:rPr>
        <w:t xml:space="preserve">　　第十九条 对于违反师德和学术道德规范或法律的省特聘教授、讲座教授，省教育厅将撤销其“河南省特聘教授”、“河南省讲座教</w:t>
      </w:r>
      <w:r w:rsidRPr="00602D35">
        <w:rPr>
          <w:rFonts w:ascii="宋体" w:eastAsia="宋体" w:hAnsi="宋体" w:cs="宋体" w:hint="eastAsia"/>
          <w:color w:val="2D2D2D"/>
          <w:kern w:val="0"/>
          <w:sz w:val="28"/>
          <w:szCs w:val="28"/>
        </w:rPr>
        <w:lastRenderedPageBreak/>
        <w:t>授”称号，学校停发并追回已发放的岗位津贴。聘期尚未结束的，学校应解除与其签订的聘任合同。</w:t>
      </w:r>
    </w:p>
    <w:p w:rsidR="00602D35" w:rsidRPr="00602D35" w:rsidRDefault="00602D35" w:rsidP="00602D35">
      <w:pPr>
        <w:widowControl/>
        <w:spacing w:line="520" w:lineRule="atLeast"/>
        <w:jc w:val="left"/>
        <w:rPr>
          <w:rFonts w:ascii="宋体" w:eastAsia="宋体" w:hAnsi="宋体" w:cs="宋体"/>
          <w:color w:val="2D2D2D"/>
          <w:kern w:val="0"/>
          <w:sz w:val="28"/>
          <w:szCs w:val="28"/>
        </w:rPr>
      </w:pPr>
      <w:r w:rsidRPr="00602D35">
        <w:rPr>
          <w:rFonts w:ascii="宋体" w:eastAsia="宋体" w:hAnsi="宋体" w:cs="宋体" w:hint="eastAsia"/>
          <w:color w:val="2D2D2D"/>
          <w:kern w:val="0"/>
          <w:sz w:val="28"/>
          <w:szCs w:val="28"/>
        </w:rPr>
        <w:t xml:space="preserve">　　第二十条 省特聘教授在聘期内因特殊原因担任校级领导及有关职能部门负责人，终止其特聘教授资格，停发其岗位津贴。</w:t>
      </w:r>
    </w:p>
    <w:p w:rsidR="00602D35" w:rsidRPr="00602D35" w:rsidRDefault="00602D35" w:rsidP="00602D35">
      <w:pPr>
        <w:widowControl/>
        <w:spacing w:line="520" w:lineRule="atLeast"/>
        <w:jc w:val="center"/>
        <w:rPr>
          <w:rFonts w:ascii="宋体" w:eastAsia="宋体" w:hAnsi="宋体" w:cs="宋体"/>
          <w:color w:val="2D2D2D"/>
          <w:kern w:val="0"/>
          <w:sz w:val="28"/>
          <w:szCs w:val="28"/>
        </w:rPr>
      </w:pPr>
      <w:r w:rsidRPr="00602D35">
        <w:rPr>
          <w:rFonts w:ascii="宋体" w:eastAsia="宋体" w:hAnsi="宋体" w:cs="宋体" w:hint="eastAsia"/>
          <w:b/>
          <w:bCs/>
          <w:color w:val="2D2D2D"/>
          <w:kern w:val="0"/>
          <w:sz w:val="28"/>
        </w:rPr>
        <w:t xml:space="preserve">　　第七章 附则</w:t>
      </w:r>
    </w:p>
    <w:p w:rsidR="00602D35" w:rsidRPr="00602D35" w:rsidRDefault="00602D35" w:rsidP="00602D35">
      <w:pPr>
        <w:widowControl/>
        <w:spacing w:line="520" w:lineRule="atLeast"/>
        <w:jc w:val="left"/>
        <w:rPr>
          <w:rFonts w:ascii="宋体" w:eastAsia="宋体" w:hAnsi="宋体" w:cs="宋体"/>
          <w:color w:val="2D2D2D"/>
          <w:kern w:val="0"/>
          <w:sz w:val="28"/>
          <w:szCs w:val="28"/>
        </w:rPr>
      </w:pPr>
      <w:r w:rsidRPr="00602D35">
        <w:rPr>
          <w:rFonts w:ascii="宋体" w:eastAsia="宋体" w:hAnsi="宋体" w:cs="宋体" w:hint="eastAsia"/>
          <w:color w:val="2D2D2D"/>
          <w:kern w:val="0"/>
          <w:sz w:val="28"/>
          <w:szCs w:val="28"/>
        </w:rPr>
        <w:t xml:space="preserve">　　第二十一条 SCI为科学引文索引，SSCI为社会科学引文索引，A&amp;HCI为艺术与人文科学引文索引。SCI期刊分区标准参照中国科学院文献情报中心JCR期刊影响因子及分区情况。</w:t>
      </w:r>
    </w:p>
    <w:p w:rsidR="00602D35" w:rsidRPr="00602D35" w:rsidRDefault="00602D35" w:rsidP="00602D35">
      <w:pPr>
        <w:widowControl/>
        <w:spacing w:line="520" w:lineRule="atLeast"/>
        <w:jc w:val="left"/>
        <w:rPr>
          <w:rFonts w:ascii="宋体" w:eastAsia="宋体" w:hAnsi="宋体" w:cs="宋体"/>
          <w:color w:val="2D2D2D"/>
          <w:kern w:val="0"/>
          <w:sz w:val="28"/>
          <w:szCs w:val="28"/>
        </w:rPr>
      </w:pPr>
      <w:r w:rsidRPr="00602D35">
        <w:rPr>
          <w:rFonts w:ascii="宋体" w:eastAsia="宋体" w:hAnsi="宋体" w:cs="宋体" w:hint="eastAsia"/>
          <w:color w:val="2D2D2D"/>
          <w:kern w:val="0"/>
          <w:sz w:val="28"/>
          <w:szCs w:val="28"/>
        </w:rPr>
        <w:t xml:space="preserve">　　国家权威学术期刊一般指同行专家公认的由中国科学院、中国社科院研究所（中心）或国家一级专业学会主办的学术刊物。</w:t>
      </w:r>
    </w:p>
    <w:p w:rsidR="00602D35" w:rsidRPr="00602D35" w:rsidRDefault="00602D35" w:rsidP="00602D35">
      <w:pPr>
        <w:widowControl/>
        <w:spacing w:line="520" w:lineRule="atLeast"/>
        <w:jc w:val="left"/>
        <w:rPr>
          <w:rFonts w:ascii="宋体" w:eastAsia="宋体" w:hAnsi="宋体" w:cs="宋体"/>
          <w:color w:val="2D2D2D"/>
          <w:kern w:val="0"/>
          <w:sz w:val="28"/>
          <w:szCs w:val="28"/>
        </w:rPr>
      </w:pPr>
      <w:r w:rsidRPr="00602D35">
        <w:rPr>
          <w:rFonts w:ascii="宋体" w:eastAsia="宋体" w:hAnsi="宋体" w:cs="宋体" w:hint="eastAsia"/>
          <w:color w:val="2D2D2D"/>
          <w:kern w:val="0"/>
          <w:sz w:val="28"/>
          <w:szCs w:val="28"/>
        </w:rPr>
        <w:t xml:space="preserve">　　第二十二条 本办法所称“以上”均含本级。</w:t>
      </w:r>
    </w:p>
    <w:p w:rsidR="00602D35" w:rsidRPr="00602D35" w:rsidRDefault="00602D35" w:rsidP="00602D35">
      <w:pPr>
        <w:widowControl/>
        <w:spacing w:line="520" w:lineRule="atLeast"/>
        <w:jc w:val="left"/>
        <w:rPr>
          <w:rFonts w:ascii="宋体" w:eastAsia="宋体" w:hAnsi="宋体" w:cs="宋体"/>
          <w:color w:val="2D2D2D"/>
          <w:kern w:val="0"/>
          <w:sz w:val="28"/>
          <w:szCs w:val="28"/>
        </w:rPr>
      </w:pPr>
      <w:r w:rsidRPr="00602D35">
        <w:rPr>
          <w:rFonts w:ascii="宋体" w:eastAsia="宋体" w:hAnsi="宋体" w:cs="宋体" w:hint="eastAsia"/>
          <w:color w:val="2D2D2D"/>
          <w:kern w:val="0"/>
          <w:sz w:val="28"/>
          <w:szCs w:val="28"/>
        </w:rPr>
        <w:t xml:space="preserve">　　第二十三条 本办法自发布之日起实行，原《河南省高等学校特聘教授岗位制度实施办法》（豫教高〔2012号〕51号）同时废止。</w:t>
      </w:r>
    </w:p>
    <w:p w:rsidR="0025083D" w:rsidRPr="00602D35" w:rsidRDefault="0025083D"/>
    <w:sectPr w:rsidR="0025083D" w:rsidRPr="00602D35" w:rsidSect="005A74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6CD" w:rsidRDefault="00DF16CD" w:rsidP="00602D35">
      <w:r>
        <w:separator/>
      </w:r>
    </w:p>
  </w:endnote>
  <w:endnote w:type="continuationSeparator" w:id="1">
    <w:p w:rsidR="00DF16CD" w:rsidRDefault="00DF16CD" w:rsidP="00602D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6CD" w:rsidRDefault="00DF16CD" w:rsidP="00602D35">
      <w:r>
        <w:separator/>
      </w:r>
    </w:p>
  </w:footnote>
  <w:footnote w:type="continuationSeparator" w:id="1">
    <w:p w:rsidR="00DF16CD" w:rsidRDefault="00DF16CD" w:rsidP="00602D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2D35"/>
    <w:rsid w:val="0025083D"/>
    <w:rsid w:val="005A74F2"/>
    <w:rsid w:val="00602D35"/>
    <w:rsid w:val="009635BB"/>
    <w:rsid w:val="00DF16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4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2D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02D35"/>
    <w:rPr>
      <w:sz w:val="18"/>
      <w:szCs w:val="18"/>
    </w:rPr>
  </w:style>
  <w:style w:type="paragraph" w:styleId="a4">
    <w:name w:val="footer"/>
    <w:basedOn w:val="a"/>
    <w:link w:val="Char0"/>
    <w:uiPriority w:val="99"/>
    <w:semiHidden/>
    <w:unhideWhenUsed/>
    <w:rsid w:val="00602D3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02D35"/>
    <w:rPr>
      <w:sz w:val="18"/>
      <w:szCs w:val="18"/>
    </w:rPr>
  </w:style>
  <w:style w:type="character" w:styleId="a5">
    <w:name w:val="Strong"/>
    <w:basedOn w:val="a0"/>
    <w:uiPriority w:val="22"/>
    <w:qFormat/>
    <w:rsid w:val="00602D35"/>
    <w:rPr>
      <w:b/>
      <w:bCs/>
    </w:rPr>
  </w:style>
</w:styles>
</file>

<file path=word/webSettings.xml><?xml version="1.0" encoding="utf-8"?>
<w:webSettings xmlns:r="http://schemas.openxmlformats.org/officeDocument/2006/relationships" xmlns:w="http://schemas.openxmlformats.org/wordprocessingml/2006/main">
  <w:divs>
    <w:div w:id="336035199">
      <w:bodyDiv w:val="1"/>
      <w:marLeft w:val="0"/>
      <w:marRight w:val="0"/>
      <w:marTop w:val="0"/>
      <w:marBottom w:val="0"/>
      <w:divBdr>
        <w:top w:val="none" w:sz="0" w:space="0" w:color="auto"/>
        <w:left w:val="none" w:sz="0" w:space="0" w:color="auto"/>
        <w:bottom w:val="none" w:sz="0" w:space="0" w:color="auto"/>
        <w:right w:val="none" w:sz="0" w:space="0" w:color="auto"/>
      </w:divBdr>
      <w:divsChild>
        <w:div w:id="789056740">
          <w:marLeft w:val="0"/>
          <w:marRight w:val="0"/>
          <w:marTop w:val="0"/>
          <w:marBottom w:val="0"/>
          <w:divBdr>
            <w:top w:val="none" w:sz="0" w:space="0" w:color="auto"/>
            <w:left w:val="none" w:sz="0" w:space="0" w:color="auto"/>
            <w:bottom w:val="none" w:sz="0" w:space="0" w:color="auto"/>
            <w:right w:val="none" w:sz="0" w:space="0" w:color="auto"/>
          </w:divBdr>
          <w:divsChild>
            <w:div w:id="235551943">
              <w:marLeft w:val="0"/>
              <w:marRight w:val="0"/>
              <w:marTop w:val="0"/>
              <w:marBottom w:val="0"/>
              <w:divBdr>
                <w:top w:val="none" w:sz="0" w:space="0" w:color="auto"/>
                <w:left w:val="none" w:sz="0" w:space="0" w:color="auto"/>
                <w:bottom w:val="none" w:sz="0" w:space="0" w:color="auto"/>
                <w:right w:val="none" w:sz="0" w:space="0" w:color="auto"/>
              </w:divBdr>
              <w:divsChild>
                <w:div w:id="907418316">
                  <w:marLeft w:val="0"/>
                  <w:marRight w:val="0"/>
                  <w:marTop w:val="160"/>
                  <w:marBottom w:val="0"/>
                  <w:divBdr>
                    <w:top w:val="none" w:sz="0" w:space="0" w:color="auto"/>
                    <w:left w:val="none" w:sz="0" w:space="0" w:color="auto"/>
                    <w:bottom w:val="none" w:sz="0" w:space="0" w:color="auto"/>
                    <w:right w:val="none" w:sz="0" w:space="0" w:color="auto"/>
                  </w:divBdr>
                  <w:divsChild>
                    <w:div w:id="843743219">
                      <w:marLeft w:val="0"/>
                      <w:marRight w:val="0"/>
                      <w:marTop w:val="0"/>
                      <w:marBottom w:val="0"/>
                      <w:divBdr>
                        <w:top w:val="none" w:sz="0" w:space="0" w:color="auto"/>
                        <w:left w:val="none" w:sz="0" w:space="0" w:color="auto"/>
                        <w:bottom w:val="none" w:sz="0" w:space="0" w:color="auto"/>
                        <w:right w:val="none" w:sz="0" w:space="0" w:color="auto"/>
                      </w:divBdr>
                      <w:divsChild>
                        <w:div w:id="1051346807">
                          <w:marLeft w:val="0"/>
                          <w:marRight w:val="0"/>
                          <w:marTop w:val="0"/>
                          <w:marBottom w:val="0"/>
                          <w:divBdr>
                            <w:top w:val="none" w:sz="0" w:space="0" w:color="auto"/>
                            <w:left w:val="single" w:sz="8" w:space="20" w:color="CCCCCC"/>
                            <w:bottom w:val="single" w:sz="8" w:space="20" w:color="CCCCCC"/>
                            <w:right w:val="single" w:sz="8" w:space="20" w:color="CCCCCC"/>
                          </w:divBdr>
                          <w:divsChild>
                            <w:div w:id="1477213591">
                              <w:marLeft w:val="0"/>
                              <w:marRight w:val="0"/>
                              <w:marTop w:val="200"/>
                              <w:marBottom w:val="0"/>
                              <w:divBdr>
                                <w:top w:val="none" w:sz="0" w:space="0" w:color="auto"/>
                                <w:left w:val="none" w:sz="0" w:space="0" w:color="auto"/>
                                <w:bottom w:val="none" w:sz="0" w:space="0" w:color="auto"/>
                                <w:right w:val="none" w:sz="0" w:space="0" w:color="auto"/>
                              </w:divBdr>
                              <w:divsChild>
                                <w:div w:id="986471092">
                                  <w:marLeft w:val="0"/>
                                  <w:marRight w:val="0"/>
                                  <w:marTop w:val="0"/>
                                  <w:marBottom w:val="0"/>
                                  <w:divBdr>
                                    <w:top w:val="none" w:sz="0" w:space="0" w:color="auto"/>
                                    <w:left w:val="none" w:sz="0" w:space="0" w:color="auto"/>
                                    <w:bottom w:val="none" w:sz="0" w:space="0" w:color="auto"/>
                                    <w:right w:val="none" w:sz="0" w:space="0" w:color="auto"/>
                                  </w:divBdr>
                                </w:div>
                                <w:div w:id="1579712497">
                                  <w:marLeft w:val="0"/>
                                  <w:marRight w:val="0"/>
                                  <w:marTop w:val="0"/>
                                  <w:marBottom w:val="0"/>
                                  <w:divBdr>
                                    <w:top w:val="none" w:sz="0" w:space="0" w:color="auto"/>
                                    <w:left w:val="none" w:sz="0" w:space="0" w:color="auto"/>
                                    <w:bottom w:val="none" w:sz="0" w:space="0" w:color="auto"/>
                                    <w:right w:val="none" w:sz="0" w:space="0" w:color="auto"/>
                                  </w:divBdr>
                                </w:div>
                                <w:div w:id="1826163307">
                                  <w:marLeft w:val="0"/>
                                  <w:marRight w:val="0"/>
                                  <w:marTop w:val="0"/>
                                  <w:marBottom w:val="0"/>
                                  <w:divBdr>
                                    <w:top w:val="none" w:sz="0" w:space="0" w:color="auto"/>
                                    <w:left w:val="none" w:sz="0" w:space="0" w:color="auto"/>
                                    <w:bottom w:val="none" w:sz="0" w:space="0" w:color="auto"/>
                                    <w:right w:val="none" w:sz="0" w:space="0" w:color="auto"/>
                                  </w:divBdr>
                                </w:div>
                                <w:div w:id="1433746422">
                                  <w:marLeft w:val="0"/>
                                  <w:marRight w:val="0"/>
                                  <w:marTop w:val="0"/>
                                  <w:marBottom w:val="0"/>
                                  <w:divBdr>
                                    <w:top w:val="none" w:sz="0" w:space="0" w:color="auto"/>
                                    <w:left w:val="none" w:sz="0" w:space="0" w:color="auto"/>
                                    <w:bottom w:val="none" w:sz="0" w:space="0" w:color="auto"/>
                                    <w:right w:val="none" w:sz="0" w:space="0" w:color="auto"/>
                                  </w:divBdr>
                                  <w:divsChild>
                                    <w:div w:id="690568427">
                                      <w:marLeft w:val="0"/>
                                      <w:marRight w:val="0"/>
                                      <w:marTop w:val="0"/>
                                      <w:marBottom w:val="0"/>
                                      <w:divBdr>
                                        <w:top w:val="none" w:sz="0" w:space="0" w:color="auto"/>
                                        <w:left w:val="none" w:sz="0" w:space="0" w:color="auto"/>
                                        <w:bottom w:val="none" w:sz="0" w:space="0" w:color="auto"/>
                                        <w:right w:val="none" w:sz="0" w:space="0" w:color="auto"/>
                                      </w:divBdr>
                                    </w:div>
                                    <w:div w:id="534734188">
                                      <w:marLeft w:val="0"/>
                                      <w:marRight w:val="0"/>
                                      <w:marTop w:val="0"/>
                                      <w:marBottom w:val="0"/>
                                      <w:divBdr>
                                        <w:top w:val="none" w:sz="0" w:space="0" w:color="auto"/>
                                        <w:left w:val="none" w:sz="0" w:space="0" w:color="auto"/>
                                        <w:bottom w:val="none" w:sz="0" w:space="0" w:color="auto"/>
                                        <w:right w:val="none" w:sz="0" w:space="0" w:color="auto"/>
                                      </w:divBdr>
                                    </w:div>
                                    <w:div w:id="398795065">
                                      <w:marLeft w:val="0"/>
                                      <w:marRight w:val="0"/>
                                      <w:marTop w:val="0"/>
                                      <w:marBottom w:val="0"/>
                                      <w:divBdr>
                                        <w:top w:val="none" w:sz="0" w:space="0" w:color="auto"/>
                                        <w:left w:val="none" w:sz="0" w:space="0" w:color="auto"/>
                                        <w:bottom w:val="none" w:sz="0" w:space="0" w:color="auto"/>
                                        <w:right w:val="none" w:sz="0" w:space="0" w:color="auto"/>
                                      </w:divBdr>
                                    </w:div>
                                    <w:div w:id="237637575">
                                      <w:marLeft w:val="0"/>
                                      <w:marRight w:val="0"/>
                                      <w:marTop w:val="0"/>
                                      <w:marBottom w:val="0"/>
                                      <w:divBdr>
                                        <w:top w:val="none" w:sz="0" w:space="0" w:color="auto"/>
                                        <w:left w:val="none" w:sz="0" w:space="0" w:color="auto"/>
                                        <w:bottom w:val="none" w:sz="0" w:space="0" w:color="auto"/>
                                        <w:right w:val="none" w:sz="0" w:space="0" w:color="auto"/>
                                      </w:divBdr>
                                    </w:div>
                                    <w:div w:id="1252276982">
                                      <w:marLeft w:val="0"/>
                                      <w:marRight w:val="0"/>
                                      <w:marTop w:val="0"/>
                                      <w:marBottom w:val="0"/>
                                      <w:divBdr>
                                        <w:top w:val="none" w:sz="0" w:space="0" w:color="auto"/>
                                        <w:left w:val="none" w:sz="0" w:space="0" w:color="auto"/>
                                        <w:bottom w:val="none" w:sz="0" w:space="0" w:color="auto"/>
                                        <w:right w:val="none" w:sz="0" w:space="0" w:color="auto"/>
                                      </w:divBdr>
                                    </w:div>
                                    <w:div w:id="392436323">
                                      <w:marLeft w:val="0"/>
                                      <w:marRight w:val="0"/>
                                      <w:marTop w:val="0"/>
                                      <w:marBottom w:val="0"/>
                                      <w:divBdr>
                                        <w:top w:val="none" w:sz="0" w:space="0" w:color="auto"/>
                                        <w:left w:val="none" w:sz="0" w:space="0" w:color="auto"/>
                                        <w:bottom w:val="none" w:sz="0" w:space="0" w:color="auto"/>
                                        <w:right w:val="none" w:sz="0" w:space="0" w:color="auto"/>
                                      </w:divBdr>
                                    </w:div>
                                    <w:div w:id="1360278390">
                                      <w:marLeft w:val="0"/>
                                      <w:marRight w:val="0"/>
                                      <w:marTop w:val="0"/>
                                      <w:marBottom w:val="0"/>
                                      <w:divBdr>
                                        <w:top w:val="none" w:sz="0" w:space="0" w:color="auto"/>
                                        <w:left w:val="none" w:sz="0" w:space="0" w:color="auto"/>
                                        <w:bottom w:val="none" w:sz="0" w:space="0" w:color="auto"/>
                                        <w:right w:val="none" w:sz="0" w:space="0" w:color="auto"/>
                                      </w:divBdr>
                                    </w:div>
                                    <w:div w:id="1291402965">
                                      <w:marLeft w:val="0"/>
                                      <w:marRight w:val="0"/>
                                      <w:marTop w:val="0"/>
                                      <w:marBottom w:val="0"/>
                                      <w:divBdr>
                                        <w:top w:val="none" w:sz="0" w:space="0" w:color="auto"/>
                                        <w:left w:val="none" w:sz="0" w:space="0" w:color="auto"/>
                                        <w:bottom w:val="none" w:sz="0" w:space="0" w:color="auto"/>
                                        <w:right w:val="none" w:sz="0" w:space="0" w:color="auto"/>
                                      </w:divBdr>
                                    </w:div>
                                    <w:div w:id="2117215854">
                                      <w:marLeft w:val="0"/>
                                      <w:marRight w:val="0"/>
                                      <w:marTop w:val="0"/>
                                      <w:marBottom w:val="0"/>
                                      <w:divBdr>
                                        <w:top w:val="none" w:sz="0" w:space="0" w:color="auto"/>
                                        <w:left w:val="none" w:sz="0" w:space="0" w:color="auto"/>
                                        <w:bottom w:val="none" w:sz="0" w:space="0" w:color="auto"/>
                                        <w:right w:val="none" w:sz="0" w:space="0" w:color="auto"/>
                                      </w:divBdr>
                                    </w:div>
                                    <w:div w:id="1653296093">
                                      <w:marLeft w:val="0"/>
                                      <w:marRight w:val="0"/>
                                      <w:marTop w:val="0"/>
                                      <w:marBottom w:val="0"/>
                                      <w:divBdr>
                                        <w:top w:val="none" w:sz="0" w:space="0" w:color="auto"/>
                                        <w:left w:val="none" w:sz="0" w:space="0" w:color="auto"/>
                                        <w:bottom w:val="none" w:sz="0" w:space="0" w:color="auto"/>
                                        <w:right w:val="none" w:sz="0" w:space="0" w:color="auto"/>
                                      </w:divBdr>
                                    </w:div>
                                    <w:div w:id="1991982050">
                                      <w:marLeft w:val="0"/>
                                      <w:marRight w:val="0"/>
                                      <w:marTop w:val="0"/>
                                      <w:marBottom w:val="0"/>
                                      <w:divBdr>
                                        <w:top w:val="none" w:sz="0" w:space="0" w:color="auto"/>
                                        <w:left w:val="none" w:sz="0" w:space="0" w:color="auto"/>
                                        <w:bottom w:val="none" w:sz="0" w:space="0" w:color="auto"/>
                                        <w:right w:val="none" w:sz="0" w:space="0" w:color="auto"/>
                                      </w:divBdr>
                                    </w:div>
                                    <w:div w:id="1430155182">
                                      <w:marLeft w:val="0"/>
                                      <w:marRight w:val="0"/>
                                      <w:marTop w:val="0"/>
                                      <w:marBottom w:val="0"/>
                                      <w:divBdr>
                                        <w:top w:val="none" w:sz="0" w:space="0" w:color="auto"/>
                                        <w:left w:val="none" w:sz="0" w:space="0" w:color="auto"/>
                                        <w:bottom w:val="none" w:sz="0" w:space="0" w:color="auto"/>
                                        <w:right w:val="none" w:sz="0" w:space="0" w:color="auto"/>
                                      </w:divBdr>
                                    </w:div>
                                    <w:div w:id="218564927">
                                      <w:marLeft w:val="0"/>
                                      <w:marRight w:val="0"/>
                                      <w:marTop w:val="0"/>
                                      <w:marBottom w:val="0"/>
                                      <w:divBdr>
                                        <w:top w:val="none" w:sz="0" w:space="0" w:color="auto"/>
                                        <w:left w:val="none" w:sz="0" w:space="0" w:color="auto"/>
                                        <w:bottom w:val="none" w:sz="0" w:space="0" w:color="auto"/>
                                        <w:right w:val="none" w:sz="0" w:space="0" w:color="auto"/>
                                      </w:divBdr>
                                    </w:div>
                                    <w:div w:id="1252541799">
                                      <w:marLeft w:val="0"/>
                                      <w:marRight w:val="0"/>
                                      <w:marTop w:val="0"/>
                                      <w:marBottom w:val="0"/>
                                      <w:divBdr>
                                        <w:top w:val="none" w:sz="0" w:space="0" w:color="auto"/>
                                        <w:left w:val="none" w:sz="0" w:space="0" w:color="auto"/>
                                        <w:bottom w:val="none" w:sz="0" w:space="0" w:color="auto"/>
                                        <w:right w:val="none" w:sz="0" w:space="0" w:color="auto"/>
                                      </w:divBdr>
                                    </w:div>
                                    <w:div w:id="241527390">
                                      <w:marLeft w:val="0"/>
                                      <w:marRight w:val="0"/>
                                      <w:marTop w:val="0"/>
                                      <w:marBottom w:val="0"/>
                                      <w:divBdr>
                                        <w:top w:val="none" w:sz="0" w:space="0" w:color="auto"/>
                                        <w:left w:val="none" w:sz="0" w:space="0" w:color="auto"/>
                                        <w:bottom w:val="none" w:sz="0" w:space="0" w:color="auto"/>
                                        <w:right w:val="none" w:sz="0" w:space="0" w:color="auto"/>
                                      </w:divBdr>
                                    </w:div>
                                    <w:div w:id="940187637">
                                      <w:marLeft w:val="0"/>
                                      <w:marRight w:val="0"/>
                                      <w:marTop w:val="0"/>
                                      <w:marBottom w:val="0"/>
                                      <w:divBdr>
                                        <w:top w:val="none" w:sz="0" w:space="0" w:color="auto"/>
                                        <w:left w:val="none" w:sz="0" w:space="0" w:color="auto"/>
                                        <w:bottom w:val="none" w:sz="0" w:space="0" w:color="auto"/>
                                        <w:right w:val="none" w:sz="0" w:space="0" w:color="auto"/>
                                      </w:divBdr>
                                    </w:div>
                                    <w:div w:id="2142072709">
                                      <w:marLeft w:val="0"/>
                                      <w:marRight w:val="0"/>
                                      <w:marTop w:val="0"/>
                                      <w:marBottom w:val="0"/>
                                      <w:divBdr>
                                        <w:top w:val="none" w:sz="0" w:space="0" w:color="auto"/>
                                        <w:left w:val="none" w:sz="0" w:space="0" w:color="auto"/>
                                        <w:bottom w:val="none" w:sz="0" w:space="0" w:color="auto"/>
                                        <w:right w:val="none" w:sz="0" w:space="0" w:color="auto"/>
                                      </w:divBdr>
                                    </w:div>
                                    <w:div w:id="1564368655">
                                      <w:marLeft w:val="0"/>
                                      <w:marRight w:val="0"/>
                                      <w:marTop w:val="0"/>
                                      <w:marBottom w:val="0"/>
                                      <w:divBdr>
                                        <w:top w:val="none" w:sz="0" w:space="0" w:color="auto"/>
                                        <w:left w:val="none" w:sz="0" w:space="0" w:color="auto"/>
                                        <w:bottom w:val="none" w:sz="0" w:space="0" w:color="auto"/>
                                        <w:right w:val="none" w:sz="0" w:space="0" w:color="auto"/>
                                      </w:divBdr>
                                    </w:div>
                                    <w:div w:id="1928230470">
                                      <w:marLeft w:val="0"/>
                                      <w:marRight w:val="0"/>
                                      <w:marTop w:val="0"/>
                                      <w:marBottom w:val="0"/>
                                      <w:divBdr>
                                        <w:top w:val="none" w:sz="0" w:space="0" w:color="auto"/>
                                        <w:left w:val="none" w:sz="0" w:space="0" w:color="auto"/>
                                        <w:bottom w:val="none" w:sz="0" w:space="0" w:color="auto"/>
                                        <w:right w:val="none" w:sz="0" w:space="0" w:color="auto"/>
                                      </w:divBdr>
                                    </w:div>
                                    <w:div w:id="158155594">
                                      <w:marLeft w:val="0"/>
                                      <w:marRight w:val="0"/>
                                      <w:marTop w:val="0"/>
                                      <w:marBottom w:val="0"/>
                                      <w:divBdr>
                                        <w:top w:val="none" w:sz="0" w:space="0" w:color="auto"/>
                                        <w:left w:val="none" w:sz="0" w:space="0" w:color="auto"/>
                                        <w:bottom w:val="none" w:sz="0" w:space="0" w:color="auto"/>
                                        <w:right w:val="none" w:sz="0" w:space="0" w:color="auto"/>
                                      </w:divBdr>
                                    </w:div>
                                    <w:div w:id="421533405">
                                      <w:marLeft w:val="0"/>
                                      <w:marRight w:val="0"/>
                                      <w:marTop w:val="0"/>
                                      <w:marBottom w:val="0"/>
                                      <w:divBdr>
                                        <w:top w:val="none" w:sz="0" w:space="0" w:color="auto"/>
                                        <w:left w:val="none" w:sz="0" w:space="0" w:color="auto"/>
                                        <w:bottom w:val="none" w:sz="0" w:space="0" w:color="auto"/>
                                        <w:right w:val="none" w:sz="0" w:space="0" w:color="auto"/>
                                      </w:divBdr>
                                    </w:div>
                                    <w:div w:id="776561124">
                                      <w:marLeft w:val="0"/>
                                      <w:marRight w:val="0"/>
                                      <w:marTop w:val="0"/>
                                      <w:marBottom w:val="0"/>
                                      <w:divBdr>
                                        <w:top w:val="none" w:sz="0" w:space="0" w:color="auto"/>
                                        <w:left w:val="none" w:sz="0" w:space="0" w:color="auto"/>
                                        <w:bottom w:val="none" w:sz="0" w:space="0" w:color="auto"/>
                                        <w:right w:val="none" w:sz="0" w:space="0" w:color="auto"/>
                                      </w:divBdr>
                                    </w:div>
                                    <w:div w:id="476150202">
                                      <w:marLeft w:val="0"/>
                                      <w:marRight w:val="0"/>
                                      <w:marTop w:val="0"/>
                                      <w:marBottom w:val="0"/>
                                      <w:divBdr>
                                        <w:top w:val="none" w:sz="0" w:space="0" w:color="auto"/>
                                        <w:left w:val="none" w:sz="0" w:space="0" w:color="auto"/>
                                        <w:bottom w:val="none" w:sz="0" w:space="0" w:color="auto"/>
                                        <w:right w:val="none" w:sz="0" w:space="0" w:color="auto"/>
                                      </w:divBdr>
                                    </w:div>
                                    <w:div w:id="95949433">
                                      <w:marLeft w:val="0"/>
                                      <w:marRight w:val="0"/>
                                      <w:marTop w:val="0"/>
                                      <w:marBottom w:val="0"/>
                                      <w:divBdr>
                                        <w:top w:val="none" w:sz="0" w:space="0" w:color="auto"/>
                                        <w:left w:val="none" w:sz="0" w:space="0" w:color="auto"/>
                                        <w:bottom w:val="none" w:sz="0" w:space="0" w:color="auto"/>
                                        <w:right w:val="none" w:sz="0" w:space="0" w:color="auto"/>
                                      </w:divBdr>
                                    </w:div>
                                    <w:div w:id="967079883">
                                      <w:marLeft w:val="0"/>
                                      <w:marRight w:val="0"/>
                                      <w:marTop w:val="0"/>
                                      <w:marBottom w:val="0"/>
                                      <w:divBdr>
                                        <w:top w:val="none" w:sz="0" w:space="0" w:color="auto"/>
                                        <w:left w:val="none" w:sz="0" w:space="0" w:color="auto"/>
                                        <w:bottom w:val="none" w:sz="0" w:space="0" w:color="auto"/>
                                        <w:right w:val="none" w:sz="0" w:space="0" w:color="auto"/>
                                      </w:divBdr>
                                    </w:div>
                                    <w:div w:id="1545680394">
                                      <w:marLeft w:val="0"/>
                                      <w:marRight w:val="0"/>
                                      <w:marTop w:val="0"/>
                                      <w:marBottom w:val="0"/>
                                      <w:divBdr>
                                        <w:top w:val="none" w:sz="0" w:space="0" w:color="auto"/>
                                        <w:left w:val="none" w:sz="0" w:space="0" w:color="auto"/>
                                        <w:bottom w:val="none" w:sz="0" w:space="0" w:color="auto"/>
                                        <w:right w:val="none" w:sz="0" w:space="0" w:color="auto"/>
                                      </w:divBdr>
                                    </w:div>
                                    <w:div w:id="1149790099">
                                      <w:marLeft w:val="0"/>
                                      <w:marRight w:val="0"/>
                                      <w:marTop w:val="0"/>
                                      <w:marBottom w:val="0"/>
                                      <w:divBdr>
                                        <w:top w:val="none" w:sz="0" w:space="0" w:color="auto"/>
                                        <w:left w:val="none" w:sz="0" w:space="0" w:color="auto"/>
                                        <w:bottom w:val="none" w:sz="0" w:space="0" w:color="auto"/>
                                        <w:right w:val="none" w:sz="0" w:space="0" w:color="auto"/>
                                      </w:divBdr>
                                    </w:div>
                                    <w:div w:id="427966330">
                                      <w:marLeft w:val="0"/>
                                      <w:marRight w:val="0"/>
                                      <w:marTop w:val="0"/>
                                      <w:marBottom w:val="0"/>
                                      <w:divBdr>
                                        <w:top w:val="none" w:sz="0" w:space="0" w:color="auto"/>
                                        <w:left w:val="none" w:sz="0" w:space="0" w:color="auto"/>
                                        <w:bottom w:val="none" w:sz="0" w:space="0" w:color="auto"/>
                                        <w:right w:val="none" w:sz="0" w:space="0" w:color="auto"/>
                                      </w:divBdr>
                                    </w:div>
                                    <w:div w:id="1281958392">
                                      <w:marLeft w:val="0"/>
                                      <w:marRight w:val="0"/>
                                      <w:marTop w:val="0"/>
                                      <w:marBottom w:val="0"/>
                                      <w:divBdr>
                                        <w:top w:val="none" w:sz="0" w:space="0" w:color="auto"/>
                                        <w:left w:val="none" w:sz="0" w:space="0" w:color="auto"/>
                                        <w:bottom w:val="none" w:sz="0" w:space="0" w:color="auto"/>
                                        <w:right w:val="none" w:sz="0" w:space="0" w:color="auto"/>
                                      </w:divBdr>
                                    </w:div>
                                    <w:div w:id="945425398">
                                      <w:marLeft w:val="0"/>
                                      <w:marRight w:val="0"/>
                                      <w:marTop w:val="0"/>
                                      <w:marBottom w:val="0"/>
                                      <w:divBdr>
                                        <w:top w:val="none" w:sz="0" w:space="0" w:color="auto"/>
                                        <w:left w:val="none" w:sz="0" w:space="0" w:color="auto"/>
                                        <w:bottom w:val="none" w:sz="0" w:space="0" w:color="auto"/>
                                        <w:right w:val="none" w:sz="0" w:space="0" w:color="auto"/>
                                      </w:divBdr>
                                    </w:div>
                                    <w:div w:id="1867448997">
                                      <w:marLeft w:val="0"/>
                                      <w:marRight w:val="0"/>
                                      <w:marTop w:val="0"/>
                                      <w:marBottom w:val="0"/>
                                      <w:divBdr>
                                        <w:top w:val="none" w:sz="0" w:space="0" w:color="auto"/>
                                        <w:left w:val="none" w:sz="0" w:space="0" w:color="auto"/>
                                        <w:bottom w:val="none" w:sz="0" w:space="0" w:color="auto"/>
                                        <w:right w:val="none" w:sz="0" w:space="0" w:color="auto"/>
                                      </w:divBdr>
                                    </w:div>
                                    <w:div w:id="1832327141">
                                      <w:marLeft w:val="0"/>
                                      <w:marRight w:val="0"/>
                                      <w:marTop w:val="0"/>
                                      <w:marBottom w:val="0"/>
                                      <w:divBdr>
                                        <w:top w:val="none" w:sz="0" w:space="0" w:color="auto"/>
                                        <w:left w:val="none" w:sz="0" w:space="0" w:color="auto"/>
                                        <w:bottom w:val="none" w:sz="0" w:space="0" w:color="auto"/>
                                        <w:right w:val="none" w:sz="0" w:space="0" w:color="auto"/>
                                      </w:divBdr>
                                    </w:div>
                                    <w:div w:id="771053286">
                                      <w:marLeft w:val="0"/>
                                      <w:marRight w:val="0"/>
                                      <w:marTop w:val="0"/>
                                      <w:marBottom w:val="0"/>
                                      <w:divBdr>
                                        <w:top w:val="none" w:sz="0" w:space="0" w:color="auto"/>
                                        <w:left w:val="none" w:sz="0" w:space="0" w:color="auto"/>
                                        <w:bottom w:val="none" w:sz="0" w:space="0" w:color="auto"/>
                                        <w:right w:val="none" w:sz="0" w:space="0" w:color="auto"/>
                                      </w:divBdr>
                                    </w:div>
                                    <w:div w:id="1357459132">
                                      <w:marLeft w:val="0"/>
                                      <w:marRight w:val="0"/>
                                      <w:marTop w:val="0"/>
                                      <w:marBottom w:val="0"/>
                                      <w:divBdr>
                                        <w:top w:val="none" w:sz="0" w:space="0" w:color="auto"/>
                                        <w:left w:val="none" w:sz="0" w:space="0" w:color="auto"/>
                                        <w:bottom w:val="none" w:sz="0" w:space="0" w:color="auto"/>
                                        <w:right w:val="none" w:sz="0" w:space="0" w:color="auto"/>
                                      </w:divBdr>
                                    </w:div>
                                    <w:div w:id="1851137006">
                                      <w:marLeft w:val="0"/>
                                      <w:marRight w:val="0"/>
                                      <w:marTop w:val="0"/>
                                      <w:marBottom w:val="0"/>
                                      <w:divBdr>
                                        <w:top w:val="none" w:sz="0" w:space="0" w:color="auto"/>
                                        <w:left w:val="none" w:sz="0" w:space="0" w:color="auto"/>
                                        <w:bottom w:val="none" w:sz="0" w:space="0" w:color="auto"/>
                                        <w:right w:val="none" w:sz="0" w:space="0" w:color="auto"/>
                                      </w:divBdr>
                                    </w:div>
                                    <w:div w:id="2060126115">
                                      <w:marLeft w:val="0"/>
                                      <w:marRight w:val="0"/>
                                      <w:marTop w:val="0"/>
                                      <w:marBottom w:val="0"/>
                                      <w:divBdr>
                                        <w:top w:val="none" w:sz="0" w:space="0" w:color="auto"/>
                                        <w:left w:val="none" w:sz="0" w:space="0" w:color="auto"/>
                                        <w:bottom w:val="none" w:sz="0" w:space="0" w:color="auto"/>
                                        <w:right w:val="none" w:sz="0" w:space="0" w:color="auto"/>
                                      </w:divBdr>
                                    </w:div>
                                    <w:div w:id="2122263760">
                                      <w:marLeft w:val="0"/>
                                      <w:marRight w:val="0"/>
                                      <w:marTop w:val="0"/>
                                      <w:marBottom w:val="0"/>
                                      <w:divBdr>
                                        <w:top w:val="none" w:sz="0" w:space="0" w:color="auto"/>
                                        <w:left w:val="none" w:sz="0" w:space="0" w:color="auto"/>
                                        <w:bottom w:val="none" w:sz="0" w:space="0" w:color="auto"/>
                                        <w:right w:val="none" w:sz="0" w:space="0" w:color="auto"/>
                                      </w:divBdr>
                                    </w:div>
                                    <w:div w:id="1238203974">
                                      <w:marLeft w:val="0"/>
                                      <w:marRight w:val="0"/>
                                      <w:marTop w:val="0"/>
                                      <w:marBottom w:val="0"/>
                                      <w:divBdr>
                                        <w:top w:val="none" w:sz="0" w:space="0" w:color="auto"/>
                                        <w:left w:val="none" w:sz="0" w:space="0" w:color="auto"/>
                                        <w:bottom w:val="none" w:sz="0" w:space="0" w:color="auto"/>
                                        <w:right w:val="none" w:sz="0" w:space="0" w:color="auto"/>
                                      </w:divBdr>
                                    </w:div>
                                    <w:div w:id="1638562579">
                                      <w:marLeft w:val="0"/>
                                      <w:marRight w:val="0"/>
                                      <w:marTop w:val="0"/>
                                      <w:marBottom w:val="0"/>
                                      <w:divBdr>
                                        <w:top w:val="none" w:sz="0" w:space="0" w:color="auto"/>
                                        <w:left w:val="none" w:sz="0" w:space="0" w:color="auto"/>
                                        <w:bottom w:val="none" w:sz="0" w:space="0" w:color="auto"/>
                                        <w:right w:val="none" w:sz="0" w:space="0" w:color="auto"/>
                                      </w:divBdr>
                                    </w:div>
                                    <w:div w:id="1114326409">
                                      <w:marLeft w:val="0"/>
                                      <w:marRight w:val="0"/>
                                      <w:marTop w:val="0"/>
                                      <w:marBottom w:val="0"/>
                                      <w:divBdr>
                                        <w:top w:val="none" w:sz="0" w:space="0" w:color="auto"/>
                                        <w:left w:val="none" w:sz="0" w:space="0" w:color="auto"/>
                                        <w:bottom w:val="none" w:sz="0" w:space="0" w:color="auto"/>
                                        <w:right w:val="none" w:sz="0" w:space="0" w:color="auto"/>
                                      </w:divBdr>
                                    </w:div>
                                    <w:div w:id="749273624">
                                      <w:marLeft w:val="0"/>
                                      <w:marRight w:val="0"/>
                                      <w:marTop w:val="0"/>
                                      <w:marBottom w:val="0"/>
                                      <w:divBdr>
                                        <w:top w:val="none" w:sz="0" w:space="0" w:color="auto"/>
                                        <w:left w:val="none" w:sz="0" w:space="0" w:color="auto"/>
                                        <w:bottom w:val="none" w:sz="0" w:space="0" w:color="auto"/>
                                        <w:right w:val="none" w:sz="0" w:space="0" w:color="auto"/>
                                      </w:divBdr>
                                    </w:div>
                                    <w:div w:id="1792241235">
                                      <w:marLeft w:val="0"/>
                                      <w:marRight w:val="0"/>
                                      <w:marTop w:val="0"/>
                                      <w:marBottom w:val="0"/>
                                      <w:divBdr>
                                        <w:top w:val="none" w:sz="0" w:space="0" w:color="auto"/>
                                        <w:left w:val="none" w:sz="0" w:space="0" w:color="auto"/>
                                        <w:bottom w:val="none" w:sz="0" w:space="0" w:color="auto"/>
                                        <w:right w:val="none" w:sz="0" w:space="0" w:color="auto"/>
                                      </w:divBdr>
                                    </w:div>
                                    <w:div w:id="91516504">
                                      <w:marLeft w:val="0"/>
                                      <w:marRight w:val="0"/>
                                      <w:marTop w:val="0"/>
                                      <w:marBottom w:val="0"/>
                                      <w:divBdr>
                                        <w:top w:val="none" w:sz="0" w:space="0" w:color="auto"/>
                                        <w:left w:val="none" w:sz="0" w:space="0" w:color="auto"/>
                                        <w:bottom w:val="none" w:sz="0" w:space="0" w:color="auto"/>
                                        <w:right w:val="none" w:sz="0" w:space="0" w:color="auto"/>
                                      </w:divBdr>
                                    </w:div>
                                    <w:div w:id="1112479585">
                                      <w:marLeft w:val="0"/>
                                      <w:marRight w:val="0"/>
                                      <w:marTop w:val="0"/>
                                      <w:marBottom w:val="0"/>
                                      <w:divBdr>
                                        <w:top w:val="none" w:sz="0" w:space="0" w:color="auto"/>
                                        <w:left w:val="none" w:sz="0" w:space="0" w:color="auto"/>
                                        <w:bottom w:val="none" w:sz="0" w:space="0" w:color="auto"/>
                                        <w:right w:val="none" w:sz="0" w:space="0" w:color="auto"/>
                                      </w:divBdr>
                                    </w:div>
                                    <w:div w:id="2101095077">
                                      <w:marLeft w:val="0"/>
                                      <w:marRight w:val="0"/>
                                      <w:marTop w:val="0"/>
                                      <w:marBottom w:val="0"/>
                                      <w:divBdr>
                                        <w:top w:val="none" w:sz="0" w:space="0" w:color="auto"/>
                                        <w:left w:val="none" w:sz="0" w:space="0" w:color="auto"/>
                                        <w:bottom w:val="none" w:sz="0" w:space="0" w:color="auto"/>
                                        <w:right w:val="none" w:sz="0" w:space="0" w:color="auto"/>
                                      </w:divBdr>
                                    </w:div>
                                    <w:div w:id="563295785">
                                      <w:marLeft w:val="0"/>
                                      <w:marRight w:val="0"/>
                                      <w:marTop w:val="0"/>
                                      <w:marBottom w:val="0"/>
                                      <w:divBdr>
                                        <w:top w:val="none" w:sz="0" w:space="0" w:color="auto"/>
                                        <w:left w:val="none" w:sz="0" w:space="0" w:color="auto"/>
                                        <w:bottom w:val="none" w:sz="0" w:space="0" w:color="auto"/>
                                        <w:right w:val="none" w:sz="0" w:space="0" w:color="auto"/>
                                      </w:divBdr>
                                    </w:div>
                                    <w:div w:id="1653289625">
                                      <w:marLeft w:val="0"/>
                                      <w:marRight w:val="0"/>
                                      <w:marTop w:val="0"/>
                                      <w:marBottom w:val="0"/>
                                      <w:divBdr>
                                        <w:top w:val="none" w:sz="0" w:space="0" w:color="auto"/>
                                        <w:left w:val="none" w:sz="0" w:space="0" w:color="auto"/>
                                        <w:bottom w:val="none" w:sz="0" w:space="0" w:color="auto"/>
                                        <w:right w:val="none" w:sz="0" w:space="0" w:color="auto"/>
                                      </w:divBdr>
                                    </w:div>
                                    <w:div w:id="1022827570">
                                      <w:marLeft w:val="0"/>
                                      <w:marRight w:val="0"/>
                                      <w:marTop w:val="0"/>
                                      <w:marBottom w:val="0"/>
                                      <w:divBdr>
                                        <w:top w:val="none" w:sz="0" w:space="0" w:color="auto"/>
                                        <w:left w:val="none" w:sz="0" w:space="0" w:color="auto"/>
                                        <w:bottom w:val="none" w:sz="0" w:space="0" w:color="auto"/>
                                        <w:right w:val="none" w:sz="0" w:space="0" w:color="auto"/>
                                      </w:divBdr>
                                    </w:div>
                                    <w:div w:id="1085304525">
                                      <w:marLeft w:val="0"/>
                                      <w:marRight w:val="0"/>
                                      <w:marTop w:val="0"/>
                                      <w:marBottom w:val="0"/>
                                      <w:divBdr>
                                        <w:top w:val="none" w:sz="0" w:space="0" w:color="auto"/>
                                        <w:left w:val="none" w:sz="0" w:space="0" w:color="auto"/>
                                        <w:bottom w:val="none" w:sz="0" w:space="0" w:color="auto"/>
                                        <w:right w:val="none" w:sz="0" w:space="0" w:color="auto"/>
                                      </w:divBdr>
                                    </w:div>
                                    <w:div w:id="1368868495">
                                      <w:marLeft w:val="0"/>
                                      <w:marRight w:val="0"/>
                                      <w:marTop w:val="0"/>
                                      <w:marBottom w:val="0"/>
                                      <w:divBdr>
                                        <w:top w:val="none" w:sz="0" w:space="0" w:color="auto"/>
                                        <w:left w:val="none" w:sz="0" w:space="0" w:color="auto"/>
                                        <w:bottom w:val="none" w:sz="0" w:space="0" w:color="auto"/>
                                        <w:right w:val="none" w:sz="0" w:space="0" w:color="auto"/>
                                      </w:divBdr>
                                    </w:div>
                                    <w:div w:id="73403892">
                                      <w:marLeft w:val="0"/>
                                      <w:marRight w:val="0"/>
                                      <w:marTop w:val="0"/>
                                      <w:marBottom w:val="0"/>
                                      <w:divBdr>
                                        <w:top w:val="none" w:sz="0" w:space="0" w:color="auto"/>
                                        <w:left w:val="none" w:sz="0" w:space="0" w:color="auto"/>
                                        <w:bottom w:val="none" w:sz="0" w:space="0" w:color="auto"/>
                                        <w:right w:val="none" w:sz="0" w:space="0" w:color="auto"/>
                                      </w:divBdr>
                                    </w:div>
                                    <w:div w:id="163710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602</Words>
  <Characters>3436</Characters>
  <Application>Microsoft Office Word</Application>
  <DocSecurity>0</DocSecurity>
  <Lines>28</Lines>
  <Paragraphs>8</Paragraphs>
  <ScaleCrop>false</ScaleCrop>
  <Company>Sky123.Org</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3</cp:revision>
  <cp:lastPrinted>2018-09-05T09:45:00Z</cp:lastPrinted>
  <dcterms:created xsi:type="dcterms:W3CDTF">2017-09-21T07:14:00Z</dcterms:created>
  <dcterms:modified xsi:type="dcterms:W3CDTF">2018-09-05T09:51:00Z</dcterms:modified>
</cp:coreProperties>
</file>