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0" w:after="0" w:line="360" w:lineRule="auto"/>
        <w:ind w:left="0" w:leftChars="0" w:firstLine="0" w:firstLineChars="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附件1：</w:t>
      </w:r>
      <w:bookmarkStart w:id="0" w:name="_GoBack"/>
      <w:bookmarkEnd w:id="0"/>
    </w:p>
    <w:p>
      <w:pPr>
        <w:widowControl/>
        <w:spacing w:before="150" w:after="150" w:line="360" w:lineRule="exact"/>
        <w:jc w:val="center"/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郑州师范学院教师</w:t>
      </w:r>
      <w:r>
        <w:rPr>
          <w:rFonts w:hint="eastAsia" w:ascii="黑体" w:hAnsi="黑体" w:eastAsia="黑体" w:cs="宋体"/>
          <w:b/>
          <w:kern w:val="0"/>
          <w:sz w:val="32"/>
          <w:szCs w:val="32"/>
          <w:lang w:val="en-US" w:eastAsia="zh-CN"/>
        </w:rPr>
        <w:t>课堂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教学</w:t>
      </w:r>
      <w:r>
        <w:rPr>
          <w:rFonts w:hint="eastAsia" w:ascii="黑体" w:hAnsi="黑体" w:eastAsia="黑体" w:cs="宋体"/>
          <w:b/>
          <w:kern w:val="0"/>
          <w:sz w:val="32"/>
          <w:szCs w:val="32"/>
          <w:lang w:val="en-US" w:eastAsia="zh-CN"/>
        </w:rPr>
        <w:t>暨课程思政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创新大赛评分表</w:t>
      </w:r>
    </w:p>
    <w:tbl>
      <w:tblPr>
        <w:tblStyle w:val="3"/>
        <w:tblW w:w="10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7851"/>
        <w:gridCol w:w="855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项目</w:t>
            </w:r>
          </w:p>
        </w:tc>
        <w:tc>
          <w:tcPr>
            <w:tcW w:w="785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评测要求</w:t>
            </w:r>
          </w:p>
        </w:tc>
        <w:tc>
          <w:tcPr>
            <w:tcW w:w="85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分值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14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说课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（40分）</w:t>
            </w:r>
          </w:p>
        </w:tc>
        <w:tc>
          <w:tcPr>
            <w:tcW w:w="7851" w:type="dxa"/>
            <w:noWrap w:val="0"/>
            <w:vAlign w:val="center"/>
          </w:tcPr>
          <w:p>
            <w:pPr>
              <w:widowControl/>
              <w:spacing w:line="264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课程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目标分析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教学目标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分析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应能够体现学生知识、能力与思维发展以及情感态度价值观的养成；贴合“以学生发展为中心”的理念，目标描述具体（可达成）、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符合大纲要求、符合学科特点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学情分析客观准确。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779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4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7851" w:type="dxa"/>
            <w:noWrap w:val="0"/>
            <w:vAlign w:val="center"/>
          </w:tcPr>
          <w:p>
            <w:pPr>
              <w:widowControl/>
              <w:spacing w:line="264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课程内容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描述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涉及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学科前沿，渗透专业思想，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体现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课程内容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深度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广度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使用高质量的教学资源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根据学科特点有针对性的组织教学内容，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体现高阶性、创新性与挑战度；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课程思政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与专业教育有机融合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lang w:bidi="ar"/>
              </w:rPr>
              <w:t>能够和教学重难点呼应</w:t>
            </w: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4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7851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leftChars="0" w:right="0" w:rightChars="0" w:firstLine="0" w:firstLineChars="0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课程思政设计：</w:t>
            </w:r>
            <w:r>
              <w:rPr>
                <w:rFonts w:hint="default" w:ascii="PingFang-SC-Regular" w:hAnsi="PingFang-SC-Regular" w:eastAsia="PingFang-SC-Regular" w:cs="PingFang-SC-Regular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DFDFE"/>
              </w:rPr>
              <w:t>课程设计中思政元素的融入程度，包括思政内容与专业知识的结合点、思政元素在课程设计中的分布和呈现方式等。要求思政元素自然融入专业内容，形成有机整体，避免生硬植入。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14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7851" w:type="dxa"/>
            <w:noWrap w:val="0"/>
            <w:vAlign w:val="center"/>
          </w:tcPr>
          <w:p>
            <w:pPr>
              <w:widowControl/>
              <w:spacing w:line="264" w:lineRule="auto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课程评价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明确清晰合理的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评价规则和标准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过程性评价与终结性评价相结合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合理评价学生知识、技能的掌握情况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积极创造学生自我评价和同伴互评的机会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以促成学生进步为出发点设计多元的评价方式。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4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851" w:type="dxa"/>
            <w:noWrap w:val="0"/>
            <w:vAlign w:val="center"/>
          </w:tcPr>
          <w:p>
            <w:pPr>
              <w:widowControl/>
              <w:spacing w:line="264" w:lineRule="auto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课程教学创新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展示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</w:rPr>
              <w:t>通过教学内容的重构、教学方法的创新、教学环境的创设、教学评价的改革等，采用教学试验研究的范式解决教学问题，明确教学成效及其推广价值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体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现“学生中心、产出导向、持续改进”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的课程改革理念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4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课堂教学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（50分）</w:t>
            </w:r>
          </w:p>
        </w:tc>
        <w:tc>
          <w:tcPr>
            <w:tcW w:w="785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课程思政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将立德树人、课程育人理念贯穿于授课全过程；将价值塑造、知识传授和能力培养融为一体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，实现“三全”育人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结合所授课程特点、思维方法和价值理念，深挖课程思政元素，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将社会主义核心价值观融入课堂教学，培养学生实现民族伟大复兴的理想和责任。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779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4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85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教学组织：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教学环节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组织有序，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过渡自然，条理清楚，重点突出，知识点讲解清晰透彻，时间安排合理，能完成预定的教学任务。教学方法运用得当，使用方式多样，课堂应变能力强，启发性强，师生互动好，能有效调动学生思维和学习积极性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启发学生思考及问题解决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，学生主体地位突出课堂参与度高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动，启发学生思考及问题解决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4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5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教学内容：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重点难点处理得当；教学资源使用恰当；教学策略、教学方法等能够有效支撑教学活动；教学情境能够有效促进教学目标的达成；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创新考核评价的内容和方式，注重形成性评价与生成性问题的解决和应用。 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4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851" w:type="dxa"/>
            <w:noWrap w:val="0"/>
            <w:vAlign w:val="center"/>
          </w:tcPr>
          <w:p>
            <w:pPr>
              <w:widowControl/>
              <w:spacing w:line="264" w:lineRule="auto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课件：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课件规范，文字清晰，重点明确，难点突出，逻辑严密，具有学科特点，能够有效辅助课程教学；能将信息技术与教学有效融合，课件设计与运用具有创新。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851" w:type="dxa"/>
            <w:noWrap w:val="0"/>
            <w:vAlign w:val="center"/>
          </w:tcPr>
          <w:p>
            <w:pPr>
              <w:widowControl/>
              <w:spacing w:line="264" w:lineRule="auto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语言教态：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普通话标准，语言简洁、流畅、准确、生动，语速节奏恰当；肢体语言运用合理、恰当，教态自然大方；仪容仪表得体，精神饱满，亲和力强。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851" w:type="dxa"/>
            <w:noWrap w:val="0"/>
            <w:vAlign w:val="center"/>
          </w:tcPr>
          <w:p>
            <w:pPr>
              <w:spacing w:line="264" w:lineRule="auto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板书：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设计合理，简洁、工整、美观，应用恰当。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专家提问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（10分）</w:t>
            </w:r>
          </w:p>
        </w:tc>
        <w:tc>
          <w:tcPr>
            <w:tcW w:w="7851" w:type="dxa"/>
            <w:noWrap w:val="0"/>
            <w:vAlign w:val="center"/>
          </w:tcPr>
          <w:p>
            <w:pPr>
              <w:spacing w:line="264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准确理解问题；回答问题科学准确，逻辑性强，言简意赅。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评委签名</w:t>
            </w:r>
          </w:p>
        </w:tc>
        <w:tc>
          <w:tcPr>
            <w:tcW w:w="8706" w:type="dxa"/>
            <w:gridSpan w:val="2"/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合计得分（100）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NWZiNTJlNGY2MDA4YjE0YWJjMDkwYjI1N2Y0ZTEifQ=="/>
  </w:docVars>
  <w:rsids>
    <w:rsidRoot w:val="00000000"/>
    <w:rsid w:val="6028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2024-04-03T04:01:40Z</dcterms:created>
  <dc:creator>Administrator</dc:creator>
  <cp:lastModifiedBy>WPS_1644649342</cp:lastModifiedBy>
  <dcterms:modified xsi:type="dcterms:W3CDTF">2024-04-03T04:01:46Z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C9E4FC86265848EA8131E1788E043D08_12</vt:lpwstr>
  </property>
</Properties>
</file>