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50" w:afterLines="50" w:line="360" w:lineRule="auto"/>
        <w:jc w:val="center"/>
        <w:rPr>
          <w:rFonts w:ascii="黑体" w:hAnsi="黑体" w:eastAsia="黑体" w:cs="黑体"/>
          <w:color w:val="auto"/>
          <w:sz w:val="40"/>
          <w:szCs w:val="40"/>
          <w:highlight w:val="none"/>
        </w:rPr>
      </w:pPr>
      <w:bookmarkStart w:id="0" w:name="_GoBack"/>
      <w:bookmarkEnd w:id="0"/>
      <w:r>
        <w:rPr>
          <w:rFonts w:hint="eastAsia" w:ascii="黑体" w:hAnsi="黑体" w:eastAsia="黑体" w:cs="黑体"/>
          <w:color w:val="auto"/>
          <w:sz w:val="40"/>
          <w:szCs w:val="40"/>
          <w:highlight w:val="none"/>
          <w:lang w:eastAsia="zh-CN"/>
        </w:rPr>
        <w:t>《</w:t>
      </w:r>
      <w:r>
        <w:rPr>
          <w:rFonts w:hint="eastAsia" w:ascii="黑体" w:hAnsi="黑体" w:eastAsia="黑体" w:cs="黑体"/>
          <w:color w:val="auto"/>
          <w:sz w:val="40"/>
          <w:szCs w:val="40"/>
          <w:highlight w:val="none"/>
        </w:rPr>
        <w:t>关于开展首届全国师范生微课大赛的通知</w:t>
      </w:r>
      <w:r>
        <w:rPr>
          <w:rFonts w:hint="eastAsia" w:ascii="黑体" w:hAnsi="黑体" w:eastAsia="黑体" w:cs="黑体"/>
          <w:color w:val="auto"/>
          <w:sz w:val="40"/>
          <w:szCs w:val="40"/>
          <w:highlight w:val="none"/>
          <w:lang w:eastAsia="zh-CN"/>
        </w:rPr>
        <w:t>》</w:t>
      </w:r>
    </w:p>
    <w:p>
      <w:pPr>
        <w:pStyle w:val="9"/>
        <w:spacing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各师范院校：</w:t>
      </w:r>
    </w:p>
    <w:p>
      <w:pPr>
        <w:pStyle w:val="9"/>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《国家中长期教育改革和发展规划纲</w:t>
      </w:r>
      <w:r>
        <w:rPr>
          <w:rFonts w:hint="eastAsia" w:ascii="Times New Roman" w:hAnsi="Times New Roman" w:eastAsia="宋体" w:cs="Times New Roman"/>
          <w:color w:val="auto"/>
          <w:sz w:val="24"/>
          <w:szCs w:val="24"/>
          <w:highlight w:val="none"/>
        </w:rPr>
        <w:t>要</w:t>
      </w:r>
      <w:r>
        <w:rPr>
          <w:rFonts w:ascii="Times New Roman" w:hAnsi="Times New Roman" w:eastAsia="宋体" w:cs="Times New Roman"/>
          <w:color w:val="auto"/>
          <w:sz w:val="24"/>
          <w:szCs w:val="24"/>
          <w:highlight w:val="none"/>
        </w:rPr>
        <w:t>(2010—2020</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rPr>
        <w:t>》明确提出“要强化信息技术应用，提高教师应用信息技术水平”，《国家教育事业发展“十三五”规划》强调“要以教育信息化推动教育现代化，积极促进信息技术与教育的融合创新发展”，“鼓励教师利用新技术提升教学水平，创新教学模式”。《教师教育振兴行动计划（</w:t>
      </w:r>
      <w:r>
        <w:rPr>
          <w:rFonts w:ascii="宋体" w:hAnsi="宋体" w:eastAsia="宋体" w:cs="宋体"/>
          <w:color w:val="auto"/>
          <w:sz w:val="24"/>
          <w:szCs w:val="24"/>
          <w:highlight w:val="none"/>
        </w:rPr>
        <w:t>2018-2022</w:t>
      </w:r>
      <w:r>
        <w:rPr>
          <w:rFonts w:hint="eastAsia" w:ascii="宋体" w:hAnsi="宋体" w:eastAsia="宋体" w:cs="宋体"/>
          <w:color w:val="auto"/>
          <w:sz w:val="24"/>
          <w:szCs w:val="24"/>
          <w:highlight w:val="none"/>
        </w:rPr>
        <w:t>年）》提出“实施新一周期中小学教师信息技术应用能力提升工程”。为服务国家“互联网+”、大数据、人工智能等重大战略，推动教师主动适应信息化、人工智能等新技术变革，教育部于2019年3月20日颁布了《关于实施全国中小学教师信息技术应用能力提升工程2.0的意见》。师范生作为未来教师，其信息技术应用能力将直接影响未来教育质量。</w:t>
      </w:r>
    </w:p>
    <w:p>
      <w:pPr>
        <w:pStyle w:val="9"/>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推进新媒体、新技术深入应用，促进数字教育资源共建共享，提高师范生信息化教学能力，加快信息技术与教育教学深度融合，教育部陕西师范大学基础教育课程研究中心决定联合西北教师教育联盟共同组织首届全国师范生微课大赛，大赛由陕西师范大学大学生创业项目好老师学院（西安图钉教育科技有限公司）协办，现将有关事项通知如下：</w:t>
      </w:r>
    </w:p>
    <w:p>
      <w:pPr>
        <w:pStyle w:val="12"/>
        <w:spacing w:beforeLines="50" w:afterLines="50" w:line="360" w:lineRule="auto"/>
        <w:ind w:firstLine="551" w:firstLineChars="196"/>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一、组织单位</w:t>
      </w:r>
    </w:p>
    <w:p>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教育部陕西师范大学基础教育课程研究中心、西北教师教育联盟</w:t>
      </w:r>
    </w:p>
    <w:p>
      <w:pPr>
        <w:pStyle w:val="12"/>
        <w:spacing w:beforeLines="50" w:afterLines="50" w:line="360" w:lineRule="auto"/>
        <w:ind w:firstLine="551" w:firstLineChars="196"/>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二、参赛对象</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全国师范院校师范专业或其他相关专业的大学生</w:t>
      </w:r>
    </w:p>
    <w:p>
      <w:pPr>
        <w:pStyle w:val="12"/>
        <w:spacing w:beforeLines="50" w:afterLines="50" w:line="360" w:lineRule="auto"/>
        <w:ind w:firstLine="551" w:firstLineChars="196"/>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三、参赛内容及要求</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“微课”是指以视频为主要载体，记录教师围绕某个知识点或教学环节开展的简短、完整的教学活动，一般用于解释知识点的核心概念或内容、方法演示、知识应用讲解，时间长度一般不超</w:t>
      </w:r>
      <w:r>
        <w:rPr>
          <w:rFonts w:hint="eastAsia" w:ascii="Times New Roman" w:hAnsi="Times New Roman" w:eastAsia="宋体" w:cs="Times New Roman"/>
          <w:color w:val="auto"/>
          <w:sz w:val="24"/>
          <w:szCs w:val="24"/>
          <w:highlight w:val="none"/>
        </w:rPr>
        <w:t>过</w:t>
      </w:r>
      <w:r>
        <w:rPr>
          <w:rFonts w:ascii="Times New Roman" w:hAnsi="Times New Roman" w:eastAsia="宋体" w:cs="Times New Roman"/>
          <w:color w:val="auto"/>
          <w:sz w:val="24"/>
          <w:szCs w:val="24"/>
          <w:highlight w:val="none"/>
        </w:rPr>
        <w:t>10</w:t>
      </w:r>
      <w:r>
        <w:rPr>
          <w:rFonts w:hint="eastAsia" w:ascii="Times New Roman" w:hAnsi="Times New Roman" w:eastAsia="宋体" w:cs="Times New Roman"/>
          <w:color w:val="auto"/>
          <w:sz w:val="24"/>
          <w:szCs w:val="24"/>
          <w:highlight w:val="none"/>
        </w:rPr>
        <w:t>分钟。除了视频，微课还包括教学设计文本、多媒体教学课件等辅助材料。微课短小精</w:t>
      </w:r>
      <w:r>
        <w:rPr>
          <w:rFonts w:hint="eastAsia" w:ascii="宋体" w:hAnsi="宋体" w:eastAsia="宋体" w:cs="宋体"/>
          <w:color w:val="auto"/>
          <w:sz w:val="24"/>
          <w:szCs w:val="24"/>
          <w:highlight w:val="none"/>
        </w:rPr>
        <w:t>悍、生动灵活，不能采用课堂教学过程再现的实录方式或剪辑课堂实录的方式制作。</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赛学生应以教育部颁布的《教师专业标准》和《课程标准》为依据，参考《师范生信息化教学能力标准》要求，充分合理运用各种现代教育技术手段及设备，设计课程，录制微视频，并配套提供辅助材料。制作要求如下：</w:t>
      </w:r>
    </w:p>
    <w:p>
      <w:pPr>
        <w:pStyle w:val="9"/>
        <w:spacing w:line="360" w:lineRule="auto"/>
        <w:ind w:firstLine="482" w:firstLineChars="200"/>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1</w:t>
      </w:r>
      <w:r>
        <w:rPr>
          <w:rFonts w:hint="eastAsia" w:ascii="宋体" w:hAnsi="宋体" w:eastAsia="宋体" w:cs="宋体"/>
          <w:b/>
          <w:color w:val="auto"/>
          <w:sz w:val="24"/>
          <w:szCs w:val="24"/>
          <w:highlight w:val="none"/>
        </w:rPr>
        <w:t>．教学视频。</w:t>
      </w:r>
      <w:r>
        <w:rPr>
          <w:rFonts w:hint="eastAsia" w:ascii="宋体" w:hAnsi="宋体" w:eastAsia="宋体" w:cs="宋体"/>
          <w:color w:val="auto"/>
          <w:sz w:val="24"/>
          <w:szCs w:val="24"/>
          <w:highlight w:val="none"/>
        </w:rPr>
        <w:t>视频资源的制作和编辑方式要符合教学实际的需求，可通过拍摄、录屏、多媒体软件制作或三者相结合的方式灵活制作。拍摄是指利用专业摄像机等设备拍摄、制作加工成“微课”视频；录屏是指利用屏幕录制软件、声音输入设备，同步录制教师在电脑屏幕（或电子白板、一体机等）上演示、操作、讲解的授课内容和声音制作成“微课”视频；多媒体软件制作是指利用动画软</w:t>
      </w:r>
      <w:r>
        <w:rPr>
          <w:rFonts w:hint="eastAsia" w:ascii="Times New Roman" w:hAnsi="Times New Roman" w:eastAsia="宋体" w:cs="Times New Roman"/>
          <w:color w:val="auto"/>
          <w:sz w:val="24"/>
          <w:szCs w:val="24"/>
          <w:highlight w:val="none"/>
        </w:rPr>
        <w:t>件（</w:t>
      </w:r>
      <w:r>
        <w:rPr>
          <w:rFonts w:ascii="Times New Roman" w:hAnsi="Times New Roman" w:eastAsia="宋体" w:cs="Times New Roman"/>
          <w:color w:val="auto"/>
          <w:sz w:val="24"/>
          <w:szCs w:val="24"/>
          <w:highlight w:val="none"/>
        </w:rPr>
        <w:t>Flash</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Maya</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3DMax</w:t>
      </w:r>
      <w:r>
        <w:rPr>
          <w:rFonts w:hint="eastAsia" w:ascii="Times New Roman" w:hAnsi="Times New Roman" w:eastAsia="宋体" w:cs="Times New Roman"/>
          <w:color w:val="auto"/>
          <w:sz w:val="24"/>
          <w:szCs w:val="24"/>
          <w:highlight w:val="none"/>
        </w:rPr>
        <w:t>等）生成微课。教学视频要求图像清晰稳定、构图合理、声音清楚，能全面真实地反映教学情境，能充分展示教师良好教学风貌。视频片头应显示标题、作者和单位，主要教学内容有字幕提示。视频可采用</w:t>
      </w:r>
      <w:r>
        <w:rPr>
          <w:rFonts w:ascii="Times New Roman" w:hAnsi="Times New Roman" w:eastAsia="宋体" w:cs="Times New Roman"/>
          <w:color w:val="auto"/>
          <w:sz w:val="24"/>
          <w:szCs w:val="24"/>
          <w:highlight w:val="none"/>
        </w:rPr>
        <w:t>mp4</w:t>
      </w:r>
      <w:r>
        <w:rPr>
          <w:rFonts w:hint="eastAsia" w:ascii="Times New Roman" w:hAnsi="Times New Roman" w:eastAsia="宋体" w:cs="Times New Roman"/>
          <w:color w:val="auto"/>
          <w:sz w:val="24"/>
          <w:szCs w:val="24"/>
          <w:highlight w:val="none"/>
        </w:rPr>
        <w:t>格式，分辨率不低于</w:t>
      </w:r>
      <w:r>
        <w:rPr>
          <w:rFonts w:ascii="Times New Roman" w:hAnsi="Times New Roman" w:eastAsia="宋体" w:cs="Times New Roman"/>
          <w:color w:val="auto"/>
          <w:sz w:val="24"/>
          <w:szCs w:val="24"/>
          <w:highlight w:val="none"/>
        </w:rPr>
        <w:t>720P</w:t>
      </w:r>
      <w:r>
        <w:rPr>
          <w:rFonts w:hint="eastAsia" w:ascii="Times New Roman" w:hAnsi="Times New Roman" w:eastAsia="宋体" w:cs="Times New Roman"/>
          <w:color w:val="auto"/>
          <w:sz w:val="24"/>
          <w:szCs w:val="24"/>
          <w:highlight w:val="none"/>
        </w:rPr>
        <w:t>，单个视频不超过</w:t>
      </w:r>
      <w:r>
        <w:rPr>
          <w:rFonts w:hint="eastAsia" w:ascii="Times New Roman" w:hAnsi="Times New Roman" w:eastAsia="宋体" w:cs="Times New Roman"/>
          <w:color w:val="auto"/>
          <w:sz w:val="24"/>
          <w:szCs w:val="24"/>
          <w:highlight w:val="none"/>
          <w:lang w:val="en-US" w:eastAsia="zh-CN"/>
        </w:rPr>
        <w:t>50</w:t>
      </w:r>
      <w:r>
        <w:rPr>
          <w:rFonts w:ascii="Times New Roman" w:hAnsi="Times New Roman" w:eastAsia="宋体" w:cs="Times New Roman"/>
          <w:color w:val="auto"/>
          <w:sz w:val="24"/>
          <w:szCs w:val="24"/>
          <w:highlight w:val="none"/>
        </w:rPr>
        <w:t>MB</w:t>
      </w:r>
      <w:r>
        <w:rPr>
          <w:rFonts w:hint="eastAsia" w:ascii="Times New Roman" w:hAnsi="Times New Roman" w:eastAsia="宋体" w:cs="Times New Roman"/>
          <w:color w:val="auto"/>
          <w:sz w:val="24"/>
          <w:szCs w:val="24"/>
          <w:highlight w:val="none"/>
        </w:rPr>
        <w:t>。</w:t>
      </w:r>
    </w:p>
    <w:p>
      <w:pPr>
        <w:pStyle w:val="9"/>
        <w:spacing w:line="360" w:lineRule="auto"/>
        <w:ind w:firstLine="482" w:firstLineChars="200"/>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2</w:t>
      </w:r>
      <w:r>
        <w:rPr>
          <w:rFonts w:hint="eastAsia" w:ascii="宋体" w:hAnsi="宋体" w:eastAsia="宋体" w:cs="宋体"/>
          <w:b/>
          <w:color w:val="auto"/>
          <w:sz w:val="24"/>
          <w:szCs w:val="24"/>
          <w:highlight w:val="none"/>
        </w:rPr>
        <w:t>．多媒体教学课件。</w:t>
      </w:r>
      <w:r>
        <w:rPr>
          <w:rFonts w:hint="eastAsia" w:ascii="宋体" w:hAnsi="宋体" w:eastAsia="宋体" w:cs="宋体"/>
          <w:color w:val="auto"/>
          <w:sz w:val="24"/>
          <w:szCs w:val="24"/>
          <w:highlight w:val="none"/>
        </w:rPr>
        <w:t>多媒体教学课件限定为</w:t>
      </w:r>
      <w:r>
        <w:rPr>
          <w:rFonts w:ascii="Times New Roman" w:hAnsi="Times New Roman" w:eastAsia="宋体" w:cs="Times New Roman"/>
          <w:color w:val="auto"/>
          <w:sz w:val="24"/>
          <w:szCs w:val="24"/>
          <w:highlight w:val="none"/>
        </w:rPr>
        <w:t>PowerPoint</w:t>
      </w:r>
      <w:r>
        <w:rPr>
          <w:rFonts w:hint="eastAsia" w:ascii="Times New Roman" w:hAnsi="Times New Roman" w:eastAsia="宋体" w:cs="Times New Roman"/>
          <w:color w:val="auto"/>
          <w:sz w:val="24"/>
          <w:szCs w:val="24"/>
          <w:highlight w:val="none"/>
        </w:rPr>
        <w:t>格</w:t>
      </w:r>
      <w:r>
        <w:rPr>
          <w:rFonts w:hint="eastAsia" w:ascii="宋体" w:hAnsi="宋体" w:eastAsia="宋体" w:cs="宋体"/>
          <w:color w:val="auto"/>
          <w:sz w:val="24"/>
          <w:szCs w:val="24"/>
          <w:highlight w:val="none"/>
        </w:rPr>
        <w:t>式。要求围绕教学目标，反映主要教学内容，与教学视频合理搭配，单独提交。其它与教学内容相关的辅助材料如练习测试、教学评价、多媒体素材等也可单独提交。</w:t>
      </w:r>
    </w:p>
    <w:p>
      <w:pPr>
        <w:pStyle w:val="9"/>
        <w:spacing w:line="360" w:lineRule="auto"/>
        <w:ind w:firstLine="482" w:firstLineChars="200"/>
        <w:jc w:val="both"/>
        <w:rPr>
          <w:rFonts w:ascii="Times New Roman" w:hAnsi="Times New Roman" w:eastAsia="宋体" w:cs="Times New Roman"/>
          <w:color w:val="auto"/>
          <w:sz w:val="24"/>
          <w:szCs w:val="24"/>
          <w:highlight w:val="none"/>
        </w:rPr>
      </w:pPr>
      <w:r>
        <w:rPr>
          <w:rFonts w:ascii="宋体" w:hAnsi="宋体" w:eastAsia="宋体" w:cs="宋体"/>
          <w:b/>
          <w:color w:val="auto"/>
          <w:sz w:val="24"/>
          <w:szCs w:val="24"/>
          <w:highlight w:val="none"/>
        </w:rPr>
        <w:t>3</w:t>
      </w:r>
      <w:r>
        <w:rPr>
          <w:rFonts w:hint="eastAsia" w:ascii="宋体" w:hAnsi="宋体" w:eastAsia="宋体" w:cs="宋体"/>
          <w:b/>
          <w:color w:val="auto"/>
          <w:sz w:val="24"/>
          <w:szCs w:val="24"/>
          <w:highlight w:val="none"/>
        </w:rPr>
        <w:t>．教学设计。</w:t>
      </w:r>
      <w:r>
        <w:rPr>
          <w:rFonts w:hint="eastAsia" w:ascii="宋体" w:hAnsi="宋体" w:eastAsia="宋体" w:cs="宋体"/>
          <w:color w:val="auto"/>
          <w:sz w:val="24"/>
          <w:szCs w:val="24"/>
          <w:highlight w:val="none"/>
        </w:rPr>
        <w:t>教学设计应反映教师教学思想、课程设计思路和教学特色，包括教学背景、教学目标、教学方法和教学总结等方面内容，并在开头注明讲课内容所属年级、学科、课程及适用对象等信息。文件格式</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word</w:t>
      </w:r>
      <w:r>
        <w:rPr>
          <w:rFonts w:hint="eastAsia" w:ascii="Times New Roman" w:hAnsi="Times New Roman" w:eastAsia="宋体" w:cs="Times New Roman"/>
          <w:color w:val="auto"/>
          <w:sz w:val="24"/>
          <w:szCs w:val="24"/>
          <w:highlight w:val="none"/>
        </w:rPr>
        <w:t>。</w:t>
      </w:r>
    </w:p>
    <w:p>
      <w:pPr>
        <w:pStyle w:val="9"/>
        <w:spacing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微课评审标准见附件</w:t>
      </w: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w:t>
      </w:r>
    </w:p>
    <w:p>
      <w:pPr>
        <w:pStyle w:val="12"/>
        <w:spacing w:beforeLines="50" w:afterLines="50" w:line="360" w:lineRule="auto"/>
        <w:ind w:firstLine="413" w:firstLineChars="147"/>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四、参赛程序和时间</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大赛通过各师范院校组织参赛，分校级初赛和全国决赛逐级开展。初赛由各师范院校组织评选，决赛阶段通过网络上传参赛作品，采取专家评审和网络评审相结合的方式进行评选。“师范生微课大赛”官方微信公众号是全国决赛阶段的作品</w:t>
      </w:r>
      <w:r>
        <w:rPr>
          <w:rFonts w:hint="eastAsia" w:ascii="宋体" w:hAnsi="宋体" w:eastAsia="宋体" w:cs="宋体"/>
          <w:color w:val="auto"/>
          <w:sz w:val="24"/>
          <w:szCs w:val="24"/>
          <w:highlight w:val="none"/>
          <w:lang w:val="en-US" w:eastAsia="zh-CN"/>
        </w:rPr>
        <w:t>展示</w:t>
      </w:r>
      <w:r>
        <w:rPr>
          <w:rFonts w:hint="eastAsia" w:ascii="宋体" w:hAnsi="宋体" w:eastAsia="宋体" w:cs="宋体"/>
          <w:color w:val="auto"/>
          <w:sz w:val="24"/>
          <w:szCs w:val="24"/>
          <w:highlight w:val="none"/>
        </w:rPr>
        <w:t>平台，也是本次大赛的官方信息发布平台。本次大赛程序和时间安排如下：</w:t>
      </w:r>
    </w:p>
    <w:p>
      <w:pPr>
        <w:pStyle w:val="9"/>
        <w:spacing w:line="360" w:lineRule="auto"/>
        <w:ind w:firstLine="482" w:firstLineChars="200"/>
        <w:jc w:val="both"/>
        <w:rPr>
          <w:rFonts w:ascii="Times New Roman" w:hAnsi="Times New Roman" w:eastAsia="宋体" w:cs="Times New Roman"/>
          <w:color w:val="auto"/>
          <w:sz w:val="24"/>
          <w:szCs w:val="24"/>
          <w:highlight w:val="none"/>
        </w:rPr>
      </w:pPr>
      <w:r>
        <w:rPr>
          <w:rFonts w:hint="eastAsia" w:ascii="宋体" w:hAnsi="宋体" w:eastAsia="宋体" w:cs="宋体"/>
          <w:b/>
          <w:color w:val="auto"/>
          <w:sz w:val="24"/>
          <w:szCs w:val="24"/>
          <w:highlight w:val="none"/>
        </w:rPr>
        <w:t>（一）活动发布阶段：</w:t>
      </w:r>
      <w:r>
        <w:rPr>
          <w:rFonts w:ascii="Times New Roman" w:hAnsi="Times New Roman" w:eastAsia="宋体" w:cs="Times New Roman"/>
          <w:color w:val="auto"/>
          <w:sz w:val="24"/>
          <w:szCs w:val="24"/>
          <w:highlight w:val="none"/>
        </w:rPr>
        <w:t>2019</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21</w:t>
      </w:r>
      <w:r>
        <w:rPr>
          <w:rFonts w:hint="eastAsia" w:ascii="Times New Roman" w:hAnsi="Times New Roman" w:eastAsia="宋体" w:cs="Times New Roman"/>
          <w:color w:val="auto"/>
          <w:sz w:val="24"/>
          <w:szCs w:val="24"/>
          <w:highlight w:val="none"/>
        </w:rPr>
        <w:t>日至</w:t>
      </w:r>
      <w:r>
        <w:rPr>
          <w:rFonts w:ascii="Times New Roman" w:hAnsi="Times New Roman" w:eastAsia="宋体" w:cs="Times New Roman"/>
          <w:color w:val="auto"/>
          <w:sz w:val="24"/>
          <w:szCs w:val="24"/>
          <w:highlight w:val="none"/>
        </w:rPr>
        <w:t>2019</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月</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日</w:t>
      </w:r>
      <w:r>
        <w:rPr>
          <w:rFonts w:hint="eastAsia" w:ascii="宋体" w:hAnsi="宋体" w:eastAsia="宋体" w:cs="宋体"/>
          <w:color w:val="auto"/>
          <w:sz w:val="24"/>
          <w:szCs w:val="24"/>
          <w:highlight w:val="none"/>
        </w:rPr>
        <w:t>。在山东曲阜组织的第三届孔苏未来教育论坛上发布此次大赛的启动仪式，同时会对《师范生信息化教学能力标准》进行解读。</w:t>
      </w:r>
    </w:p>
    <w:p>
      <w:pPr>
        <w:pStyle w:val="9"/>
        <w:spacing w:line="360" w:lineRule="auto"/>
        <w:ind w:firstLine="482"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rPr>
        <w:t>（二）校级初赛阶段：</w:t>
      </w:r>
      <w:r>
        <w:rPr>
          <w:rFonts w:ascii="Times New Roman" w:hAnsi="Times New Roman" w:eastAsia="宋体" w:cs="Times New Roman"/>
          <w:color w:val="auto"/>
          <w:sz w:val="24"/>
          <w:szCs w:val="24"/>
          <w:highlight w:val="none"/>
        </w:rPr>
        <w:t>2019</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日至</w:t>
      </w:r>
      <w:r>
        <w:rPr>
          <w:rFonts w:ascii="Times New Roman" w:hAnsi="Times New Roman" w:eastAsia="宋体" w:cs="Times New Roman"/>
          <w:color w:val="auto"/>
          <w:sz w:val="24"/>
          <w:szCs w:val="24"/>
          <w:highlight w:val="none"/>
        </w:rPr>
        <w:t>2019</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11</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0</w:t>
      </w:r>
      <w:r>
        <w:rPr>
          <w:rFonts w:hint="eastAsia" w:ascii="Times New Roman" w:hAnsi="Times New Roman" w:eastAsia="宋体" w:cs="Times New Roman"/>
          <w:color w:val="auto"/>
          <w:sz w:val="24"/>
          <w:szCs w:val="24"/>
          <w:highlight w:val="none"/>
        </w:rPr>
        <w:t>日。开展各级动员培训，推送制作软件和素材资源，为师范生广泛参赛做好准备。各学校自主开展评选，按照限额推荐优秀作品参加全国决赛。</w:t>
      </w:r>
    </w:p>
    <w:p>
      <w:pPr>
        <w:pStyle w:val="9"/>
        <w:spacing w:line="360" w:lineRule="auto"/>
        <w:ind w:firstLine="482" w:firstLineChars="200"/>
        <w:jc w:val="both"/>
        <w:rPr>
          <w:rFonts w:ascii="宋体" w:hAnsi="宋体" w:eastAsia="宋体" w:cs="宋体"/>
          <w:color w:val="auto"/>
          <w:sz w:val="24"/>
          <w:szCs w:val="24"/>
          <w:highlight w:val="none"/>
        </w:rPr>
      </w:pPr>
      <w:r>
        <w:rPr>
          <w:rFonts w:hint="eastAsia" w:ascii="Times New Roman" w:hAnsi="Times New Roman" w:eastAsia="宋体" w:cs="Times New Roman"/>
          <w:b/>
          <w:color w:val="auto"/>
          <w:sz w:val="24"/>
          <w:szCs w:val="24"/>
          <w:highlight w:val="none"/>
        </w:rPr>
        <w:t>（三）全国决赛阶段：</w:t>
      </w:r>
      <w:r>
        <w:rPr>
          <w:rFonts w:ascii="Times New Roman" w:hAnsi="Times New Roman" w:eastAsia="宋体" w:cs="Times New Roman"/>
          <w:color w:val="auto"/>
          <w:sz w:val="24"/>
          <w:szCs w:val="24"/>
          <w:highlight w:val="none"/>
        </w:rPr>
        <w:t>2019</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12</w:t>
      </w:r>
      <w:r>
        <w:rPr>
          <w:rFonts w:hint="eastAsia" w:ascii="Times New Roman" w:hAnsi="Times New Roman" w:eastAsia="宋体" w:cs="Times New Roman"/>
          <w:color w:val="auto"/>
          <w:sz w:val="24"/>
          <w:szCs w:val="24"/>
          <w:highlight w:val="none"/>
        </w:rPr>
        <w:t>月</w:t>
      </w: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日至</w:t>
      </w:r>
      <w:r>
        <w:rPr>
          <w:rFonts w:ascii="Times New Roman" w:hAnsi="Times New Roman" w:eastAsia="宋体" w:cs="Times New Roman"/>
          <w:color w:val="auto"/>
          <w:sz w:val="24"/>
          <w:szCs w:val="24"/>
          <w:highlight w:val="none"/>
        </w:rPr>
        <w:t>2019</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12</w:t>
      </w:r>
      <w:r>
        <w:rPr>
          <w:rFonts w:hint="eastAsia" w:ascii="Times New Roman" w:hAnsi="Times New Roman" w:eastAsia="宋体" w:cs="Times New Roman"/>
          <w:color w:val="auto"/>
          <w:sz w:val="24"/>
          <w:szCs w:val="24"/>
          <w:highlight w:val="none"/>
        </w:rPr>
        <w:t>月</w:t>
      </w:r>
      <w:r>
        <w:rPr>
          <w:rFonts w:ascii="Times New Roman" w:hAnsi="Times New Roman" w:eastAsia="宋体" w:cs="Times New Roman"/>
          <w:color w:val="auto"/>
          <w:sz w:val="24"/>
          <w:szCs w:val="24"/>
          <w:highlight w:val="none"/>
        </w:rPr>
        <w:t>31</w:t>
      </w:r>
      <w:r>
        <w:rPr>
          <w:rFonts w:hint="eastAsia" w:ascii="Times New Roman" w:hAnsi="Times New Roman" w:eastAsia="宋体" w:cs="Times New Roman"/>
          <w:color w:val="auto"/>
          <w:sz w:val="24"/>
          <w:szCs w:val="24"/>
          <w:highlight w:val="none"/>
        </w:rPr>
        <w:t>日。</w:t>
      </w:r>
      <w:r>
        <w:rPr>
          <w:rFonts w:hint="eastAsia" w:ascii="宋体" w:hAnsi="宋体" w:eastAsia="宋体" w:cs="宋体"/>
          <w:color w:val="auto"/>
          <w:sz w:val="24"/>
          <w:szCs w:val="24"/>
          <w:highlight w:val="none"/>
        </w:rPr>
        <w:t>各校推荐优秀作品，主办方通过专家评审和网络评审相结合的方式组织全国决赛，评选出优秀获奖作品。</w:t>
      </w:r>
    </w:p>
    <w:p>
      <w:pPr>
        <w:pStyle w:val="9"/>
        <w:spacing w:line="360" w:lineRule="auto"/>
        <w:ind w:firstLine="482" w:firstLineChars="200"/>
        <w:jc w:val="both"/>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（四）表彰推广阶段：</w:t>
      </w:r>
      <w:r>
        <w:rPr>
          <w:rFonts w:hint="eastAsia" w:ascii="宋体" w:hAnsi="宋体" w:eastAsia="宋体" w:cs="宋体"/>
          <w:color w:val="auto"/>
          <w:sz w:val="24"/>
          <w:szCs w:val="24"/>
          <w:highlight w:val="none"/>
        </w:rPr>
        <w:t>全国决赛结束后，主办方对获奖作品进行通报表彰，并评选出优秀组织奖。获奖作品将在全国范围推广应用。</w:t>
      </w:r>
    </w:p>
    <w:p>
      <w:pPr>
        <w:pStyle w:val="12"/>
        <w:spacing w:beforeLines="50" w:afterLines="50" w:line="360" w:lineRule="auto"/>
        <w:ind w:firstLine="551" w:firstLineChars="196"/>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五、作品报送要求</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（一）各师范院校推荐参加全国决赛的作品数量</w:t>
      </w:r>
      <w:r>
        <w:rPr>
          <w:rFonts w:hint="eastAsia" w:ascii="Times New Roman" w:hAnsi="Times New Roman" w:eastAsia="宋体" w:cs="Times New Roman"/>
          <w:color w:val="auto"/>
          <w:sz w:val="24"/>
          <w:szCs w:val="24"/>
          <w:highlight w:val="none"/>
        </w:rPr>
        <w:t>不超过</w:t>
      </w:r>
      <w:r>
        <w:rPr>
          <w:rFonts w:ascii="Times New Roman" w:hAnsi="Times New Roman" w:eastAsia="宋体" w:cs="Times New Roman"/>
          <w:color w:val="auto"/>
          <w:sz w:val="24"/>
          <w:szCs w:val="24"/>
          <w:highlight w:val="none"/>
        </w:rPr>
        <w:t>30</w:t>
      </w:r>
      <w:r>
        <w:rPr>
          <w:rFonts w:hint="eastAsia" w:ascii="Times New Roman" w:hAnsi="Times New Roman" w:eastAsia="宋体" w:cs="Times New Roman"/>
          <w:color w:val="auto"/>
          <w:sz w:val="24"/>
          <w:szCs w:val="24"/>
          <w:highlight w:val="none"/>
        </w:rPr>
        <w:t>个。</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（二）每个</w:t>
      </w:r>
      <w:r>
        <w:rPr>
          <w:rFonts w:hint="eastAsia" w:ascii="Times New Roman" w:hAnsi="Times New Roman" w:eastAsia="宋体" w:cs="Times New Roman"/>
          <w:color w:val="auto"/>
          <w:sz w:val="24"/>
          <w:szCs w:val="24"/>
          <w:highlight w:val="none"/>
        </w:rPr>
        <w:t>参加决赛的作品</w:t>
      </w:r>
      <w:r>
        <w:rPr>
          <w:rFonts w:hint="eastAsia" w:ascii="Times New Roman" w:hAnsi="Times New Roman" w:eastAsia="宋体" w:cs="Times New Roman"/>
          <w:color w:val="auto"/>
          <w:sz w:val="24"/>
          <w:szCs w:val="24"/>
          <w:highlight w:val="none"/>
          <w:lang w:val="en-US" w:eastAsia="zh-CN"/>
        </w:rPr>
        <w:t>需</w:t>
      </w:r>
      <w:r>
        <w:rPr>
          <w:rFonts w:hint="eastAsia" w:ascii="Times New Roman" w:hAnsi="Times New Roman" w:eastAsia="宋体" w:cs="Times New Roman"/>
          <w:color w:val="auto"/>
          <w:sz w:val="24"/>
          <w:szCs w:val="24"/>
          <w:highlight w:val="none"/>
        </w:rPr>
        <w:t>填写《作品申报表》（附件</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rPr>
        <w:t>）。校级初赛结束后，各师范院校要填写《作品汇总表》（附件</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各院校将各参赛者的决赛作品内容（教学视频+多媒体教学课件+教学设计）以及</w:t>
      </w:r>
      <w:r>
        <w:rPr>
          <w:rFonts w:hint="eastAsia" w:ascii="Times New Roman" w:hAnsi="Times New Roman" w:eastAsia="宋体" w:cs="Times New Roman"/>
          <w:color w:val="auto"/>
          <w:sz w:val="24"/>
          <w:szCs w:val="24"/>
          <w:highlight w:val="none"/>
        </w:rPr>
        <w:t>电子版《作品申报表》</w:t>
      </w:r>
      <w:r>
        <w:rPr>
          <w:rFonts w:hint="eastAsia" w:ascii="Times New Roman" w:hAnsi="Times New Roman" w:eastAsia="宋体" w:cs="Times New Roman"/>
          <w:color w:val="auto"/>
          <w:sz w:val="24"/>
          <w:szCs w:val="24"/>
          <w:highlight w:val="none"/>
          <w:lang w:val="en-US" w:eastAsia="zh-CN"/>
        </w:rPr>
        <w:t>和</w:t>
      </w:r>
      <w:r>
        <w:rPr>
          <w:rFonts w:hint="eastAsia" w:ascii="Times New Roman" w:hAnsi="Times New Roman" w:eastAsia="宋体" w:cs="Times New Roman"/>
          <w:color w:val="auto"/>
          <w:sz w:val="24"/>
          <w:szCs w:val="24"/>
          <w:highlight w:val="none"/>
        </w:rPr>
        <w:t>《作品汇总表》</w:t>
      </w:r>
      <w:r>
        <w:rPr>
          <w:rFonts w:hint="eastAsia" w:ascii="Times New Roman" w:hAnsi="Times New Roman" w:eastAsia="宋体" w:cs="Times New Roman"/>
          <w:color w:val="auto"/>
          <w:sz w:val="24"/>
          <w:szCs w:val="24"/>
          <w:highlight w:val="none"/>
          <w:lang w:val="en-US" w:eastAsia="zh-CN"/>
        </w:rPr>
        <w:t>打包汇总，报送至邮箱</w:t>
      </w: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HYPERLINK "mailto:1554319948@qq.com"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1851748550@qq.com</w:t>
      </w:r>
      <w:r>
        <w:rPr>
          <w:rFonts w:hint="eastAsia"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报送截止日期</w:t>
      </w:r>
      <w:r>
        <w:rPr>
          <w:rFonts w:ascii="Times New Roman" w:hAnsi="Times New Roman" w:eastAsia="宋体" w:cs="Times New Roman"/>
          <w:color w:val="auto"/>
          <w:sz w:val="24"/>
          <w:szCs w:val="24"/>
          <w:highlight w:val="none"/>
        </w:rPr>
        <w:t>2019</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rPr>
        <w:t>11</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0</w:t>
      </w:r>
      <w:r>
        <w:rPr>
          <w:rFonts w:hint="eastAsia" w:ascii="Times New Roman" w:hAnsi="Times New Roman" w:eastAsia="宋体" w:cs="Times New Roman"/>
          <w:color w:val="auto"/>
          <w:sz w:val="24"/>
          <w:szCs w:val="24"/>
          <w:highlight w:val="none"/>
        </w:rPr>
        <w:t>日</w:t>
      </w:r>
      <w:r>
        <w:rPr>
          <w:rFonts w:hint="eastAsia" w:ascii="宋体" w:hAnsi="宋体" w:eastAsia="宋体" w:cs="宋体"/>
          <w:color w:val="auto"/>
          <w:sz w:val="24"/>
          <w:szCs w:val="24"/>
          <w:highlight w:val="none"/>
        </w:rPr>
        <w:t>。</w:t>
      </w:r>
    </w:p>
    <w:p>
      <w:pPr>
        <w:pStyle w:val="12"/>
        <w:spacing w:beforeLines="50" w:afterLines="50" w:line="360" w:lineRule="auto"/>
        <w:ind w:firstLine="551" w:firstLineChars="196"/>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六、决赛评审和表彰</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（一）决赛采取专家评审和网络投票相结合的方式进行。网络投票结束后，经专家评审和小组合议确定特等和一、二等奖，由主办方给予通报表彰。</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（二）对评审出的获奖作品，将在“师范生微课大赛”官方微信公众号公示。</w:t>
      </w:r>
    </w:p>
    <w:p>
      <w:pPr>
        <w:pStyle w:val="12"/>
        <w:spacing w:beforeLines="50" w:afterLines="50" w:line="360" w:lineRule="auto"/>
        <w:ind w:firstLine="551" w:firstLineChars="196"/>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七、有关事项</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（一）各师范院校要高度重视，提高认识，把全国师范生微课大赛作为提高师范生信息化教学能力、促进信息技术与教学深度融合的重要抓手，全面动员，认真组织。</w:t>
      </w:r>
    </w:p>
    <w:p>
      <w:pPr>
        <w:pStyle w:val="9"/>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（二）所有参赛作品及材料须为原创，不得抄袭或侵害他人版权，否则取消参赛资格。参赛即视为同意将本人作品在全国推广和共享。</w:t>
      </w:r>
    </w:p>
    <w:p>
      <w:pPr>
        <w:pStyle w:val="9"/>
        <w:spacing w:line="360" w:lineRule="auto"/>
        <w:ind w:firstLine="480" w:firstLineChars="200"/>
        <w:jc w:val="both"/>
        <w:rPr>
          <w:rFonts w:ascii="宋体" w:hAnsi="宋体" w:eastAsia="宋体" w:cs="宋体"/>
          <w:color w:val="auto"/>
          <w:sz w:val="24"/>
          <w:szCs w:val="24"/>
          <w:highlight w:val="none"/>
        </w:rPr>
      </w:pPr>
    </w:p>
    <w:p>
      <w:pPr>
        <w:pStyle w:val="9"/>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系</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人：吴老师</w:t>
      </w:r>
      <w:r>
        <w:rPr>
          <w:rFonts w:hint="eastAsia" w:ascii="宋体" w:hAnsi="宋体" w:eastAsia="宋体" w:cs="宋体"/>
          <w:color w:val="auto"/>
          <w:sz w:val="24"/>
          <w:szCs w:val="24"/>
          <w:highlight w:val="none"/>
          <w:lang w:val="en-US" w:eastAsia="zh-CN"/>
        </w:rPr>
        <w:t xml:space="preserve"> </w:t>
      </w:r>
    </w:p>
    <w:p>
      <w:pPr>
        <w:pStyle w:val="9"/>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Times New Roman" w:hAnsi="Times New Roman" w:eastAsia="宋体" w:cs="Times New Roman"/>
          <w:color w:val="auto"/>
          <w:sz w:val="24"/>
          <w:szCs w:val="24"/>
          <w:highlight w:val="none"/>
          <w:lang w:val="en-US" w:eastAsia="zh-CN"/>
        </w:rPr>
        <w:t>13186126021</w:t>
      </w:r>
    </w:p>
    <w:p>
      <w:pPr>
        <w:pStyle w:val="9"/>
        <w:spacing w:line="360" w:lineRule="auto"/>
        <w:ind w:firstLine="480" w:firstLineChars="200"/>
        <w:jc w:val="both"/>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电子邮箱：</w:t>
      </w: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HYPERLINK "mailto:1554319948@qq.com"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1851748550@qq.com</w:t>
      </w:r>
      <w:r>
        <w:rPr>
          <w:rFonts w:hint="eastAsia" w:ascii="Times New Roman" w:hAnsi="Times New Roman" w:eastAsia="宋体" w:cs="Times New Roman"/>
          <w:color w:val="auto"/>
          <w:sz w:val="24"/>
          <w:szCs w:val="24"/>
          <w:highlight w:val="none"/>
          <w:lang w:val="en-US" w:eastAsia="zh-CN"/>
        </w:rPr>
        <w:fldChar w:fldCharType="end"/>
      </w:r>
    </w:p>
    <w:p>
      <w:pPr>
        <w:pStyle w:val="9"/>
        <w:spacing w:line="360" w:lineRule="auto"/>
        <w:ind w:firstLine="480" w:firstLineChars="20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官方QQ群：705280603 （请各院校负责人及时添加）</w:t>
      </w:r>
    </w:p>
    <w:p>
      <w:pPr>
        <w:pStyle w:val="9"/>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官方微信：师范生微课大赛</w:t>
      </w:r>
    </w:p>
    <w:p>
      <w:pPr>
        <w:pStyle w:val="9"/>
        <w:spacing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（注：请各参赛者务必关注“</w:t>
      </w:r>
      <w:r>
        <w:rPr>
          <w:rFonts w:hint="eastAsia" w:ascii="楷体" w:hAnsi="楷体" w:eastAsia="楷体" w:cs="楷体"/>
          <w:b/>
          <w:bCs/>
          <w:color w:val="auto"/>
          <w:sz w:val="24"/>
          <w:szCs w:val="24"/>
          <w:highlight w:val="none"/>
        </w:rPr>
        <w:t>师范生微课大赛</w:t>
      </w:r>
      <w:r>
        <w:rPr>
          <w:rFonts w:hint="eastAsia" w:ascii="楷体" w:hAnsi="楷体" w:eastAsia="楷体" w:cs="楷体"/>
          <w:color w:val="auto"/>
          <w:sz w:val="24"/>
          <w:szCs w:val="24"/>
          <w:highlight w:val="none"/>
          <w:lang w:val="en-US" w:eastAsia="zh-CN"/>
        </w:rPr>
        <w:t>”官方微信公众号，回复关键词“</w:t>
      </w:r>
      <w:r>
        <w:rPr>
          <w:rFonts w:hint="eastAsia" w:ascii="楷体" w:hAnsi="楷体" w:eastAsia="楷体" w:cs="楷体"/>
          <w:b/>
          <w:bCs/>
          <w:color w:val="auto"/>
          <w:sz w:val="24"/>
          <w:szCs w:val="24"/>
          <w:highlight w:val="none"/>
          <w:lang w:val="en-US" w:eastAsia="zh-CN"/>
        </w:rPr>
        <w:t>2019微课</w:t>
      </w:r>
      <w:r>
        <w:rPr>
          <w:rFonts w:hint="eastAsia" w:ascii="楷体" w:hAnsi="楷体" w:eastAsia="楷体" w:cs="楷体"/>
          <w:color w:val="auto"/>
          <w:sz w:val="24"/>
          <w:szCs w:val="24"/>
          <w:highlight w:val="none"/>
          <w:lang w:val="en-US" w:eastAsia="zh-CN"/>
        </w:rPr>
        <w:t>”即可进行预报名，大赛相关信息也会第一时间在该平台发布。）</w:t>
      </w:r>
    </w:p>
    <w:p>
      <w:pPr>
        <w:pStyle w:val="9"/>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1877060" cy="1877060"/>
            <wp:effectExtent l="0" t="0" r="8890" b="8890"/>
            <wp:docPr id="3" name="图片 3" descr="67894810108366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8948101083666862"/>
                    <pic:cNvPicPr>
                      <a:picLocks noChangeAspect="1"/>
                    </pic:cNvPicPr>
                  </pic:nvPicPr>
                  <pic:blipFill>
                    <a:blip r:embed="rId7"/>
                    <a:stretch>
                      <a:fillRect/>
                    </a:stretch>
                  </pic:blipFill>
                  <pic:spPr>
                    <a:xfrm>
                      <a:off x="0" y="0"/>
                      <a:ext cx="1877060" cy="1877060"/>
                    </a:xfrm>
                    <a:prstGeom prst="rect">
                      <a:avLst/>
                    </a:prstGeom>
                  </pic:spPr>
                </pic:pic>
              </a:graphicData>
            </a:graphic>
          </wp:inline>
        </w:drawing>
      </w:r>
    </w:p>
    <w:p>
      <w:pPr>
        <w:pStyle w:val="9"/>
        <w:spacing w:line="360" w:lineRule="auto"/>
        <w:ind w:firstLine="480" w:firstLineChars="200"/>
        <w:jc w:val="right"/>
        <w:rPr>
          <w:rFonts w:ascii="宋体" w:hAnsi="宋体" w:eastAsia="宋体" w:cs="宋体"/>
          <w:color w:val="auto"/>
          <w:sz w:val="24"/>
          <w:szCs w:val="24"/>
          <w:highlight w:val="none"/>
        </w:rPr>
      </w:pPr>
    </w:p>
    <w:p>
      <w:pPr>
        <w:pStyle w:val="9"/>
        <w:spacing w:line="360" w:lineRule="auto"/>
        <w:ind w:firstLine="480" w:firstLineChars="200"/>
        <w:jc w:val="right"/>
        <w:rPr>
          <w:rFonts w:ascii="宋体" w:hAnsi="宋体" w:eastAsia="宋体" w:cs="宋体"/>
          <w:color w:val="auto"/>
          <w:sz w:val="24"/>
          <w:szCs w:val="24"/>
          <w:highlight w:val="none"/>
        </w:rPr>
      </w:pPr>
    </w:p>
    <w:p>
      <w:pPr>
        <w:pStyle w:val="9"/>
        <w:spacing w:line="480" w:lineRule="auto"/>
        <w:ind w:firstLine="482" w:firstLineChars="200"/>
        <w:jc w:val="righ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教育部陕西师范大学基础教育课程研究中心</w:t>
      </w:r>
    </w:p>
    <w:p>
      <w:pPr>
        <w:pStyle w:val="9"/>
        <w:spacing w:line="480" w:lineRule="auto"/>
        <w:ind w:firstLine="482" w:firstLineChars="200"/>
        <w:jc w:val="righ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西北教师教育联盟</w:t>
      </w:r>
    </w:p>
    <w:p>
      <w:pPr>
        <w:pStyle w:val="9"/>
        <w:spacing w:line="480" w:lineRule="auto"/>
        <w:ind w:firstLine="482" w:firstLineChars="200"/>
        <w:jc w:val="right"/>
        <w:rPr>
          <w:rFonts w:ascii="Times New Roman" w:hAnsi="Times New Roman" w:eastAsia="宋体" w:cs="Times New Roman"/>
          <w:b/>
          <w:bCs w:val="0"/>
          <w:color w:val="auto"/>
          <w:sz w:val="24"/>
          <w:szCs w:val="24"/>
          <w:highlight w:val="none"/>
        </w:rPr>
      </w:pPr>
      <w:r>
        <w:rPr>
          <w:rFonts w:ascii="Times New Roman" w:hAnsi="Times New Roman" w:eastAsia="宋体" w:cs="Times New Roman"/>
          <w:b/>
          <w:bCs w:val="0"/>
          <w:color w:val="auto"/>
          <w:sz w:val="24"/>
          <w:szCs w:val="24"/>
          <w:highlight w:val="none"/>
        </w:rPr>
        <w:t>2019</w:t>
      </w:r>
      <w:r>
        <w:rPr>
          <w:rFonts w:hint="eastAsia" w:ascii="Times New Roman" w:hAnsi="Times New Roman" w:eastAsia="宋体" w:cs="Times New Roman"/>
          <w:b/>
          <w:bCs w:val="0"/>
          <w:color w:val="auto"/>
          <w:sz w:val="24"/>
          <w:szCs w:val="24"/>
          <w:highlight w:val="none"/>
        </w:rPr>
        <w:t>年</w:t>
      </w:r>
      <w:r>
        <w:rPr>
          <w:rFonts w:hint="eastAsia" w:ascii="Times New Roman" w:hAnsi="Times New Roman" w:eastAsia="宋体" w:cs="Times New Roman"/>
          <w:b/>
          <w:bCs w:val="0"/>
          <w:color w:val="auto"/>
          <w:sz w:val="24"/>
          <w:szCs w:val="24"/>
          <w:highlight w:val="none"/>
          <w:lang w:val="en-US" w:eastAsia="zh-CN"/>
        </w:rPr>
        <w:t>7</w:t>
      </w:r>
      <w:r>
        <w:rPr>
          <w:rFonts w:hint="eastAsia" w:ascii="Times New Roman" w:hAnsi="Times New Roman" w:eastAsia="宋体" w:cs="Times New Roman"/>
          <w:b/>
          <w:bCs w:val="0"/>
          <w:color w:val="auto"/>
          <w:sz w:val="24"/>
          <w:szCs w:val="24"/>
          <w:highlight w:val="none"/>
        </w:rPr>
        <w:t>月</w:t>
      </w:r>
    </w:p>
    <w:p>
      <w:pPr>
        <w:spacing w:line="338" w:lineRule="auto"/>
        <w:rPr>
          <w:rFonts w:eastAsia="黑体"/>
          <w:color w:val="auto"/>
          <w:sz w:val="32"/>
          <w:szCs w:val="32"/>
          <w:highlight w:val="none"/>
        </w:rPr>
      </w:pPr>
      <w:r>
        <w:rPr>
          <w:rFonts w:hint="eastAsia" w:eastAsia="黑体"/>
          <w:color w:val="auto"/>
          <w:sz w:val="32"/>
          <w:szCs w:val="32"/>
          <w:highlight w:val="none"/>
        </w:rPr>
        <w:t>附件</w:t>
      </w:r>
      <w:r>
        <w:rPr>
          <w:rFonts w:eastAsia="黑体"/>
          <w:color w:val="auto"/>
          <w:sz w:val="32"/>
          <w:szCs w:val="32"/>
          <w:highlight w:val="none"/>
        </w:rPr>
        <w:t>1</w:t>
      </w:r>
    </w:p>
    <w:p>
      <w:pPr>
        <w:jc w:val="center"/>
        <w:rPr>
          <w:rFonts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微课评审标准</w:t>
      </w:r>
    </w:p>
    <w:tbl>
      <w:tblPr>
        <w:tblStyle w:val="3"/>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17"/>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757" w:type="dxa"/>
            <w:vMerge w:val="restart"/>
            <w:vAlign w:val="center"/>
          </w:tcPr>
          <w:p>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作品规范</w:t>
            </w:r>
          </w:p>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20</w:t>
            </w:r>
            <w:r>
              <w:rPr>
                <w:rFonts w:hint="eastAsia" w:ascii="Times New Roman" w:hAnsi="Times New Roman" w:eastAsia="宋体" w:cs="Times New Roman"/>
                <w:b/>
                <w:color w:val="auto"/>
                <w:szCs w:val="21"/>
                <w:highlight w:val="none"/>
              </w:rPr>
              <w:t>分</w:t>
            </w:r>
          </w:p>
        </w:tc>
        <w:tc>
          <w:tcPr>
            <w:tcW w:w="1217" w:type="dxa"/>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结构完整（</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分）</w:t>
            </w:r>
          </w:p>
        </w:tc>
        <w:tc>
          <w:tcPr>
            <w:tcW w:w="7117" w:type="dxa"/>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具有独立性和完整性，包含微课视频、</w:t>
            </w:r>
            <w:r>
              <w:rPr>
                <w:rFonts w:hint="eastAsia" w:ascii="Times New Roman" w:hAnsi="Times New Roman" w:eastAsia="宋体" w:cs="Times New Roman"/>
                <w:color w:val="auto"/>
                <w:highlight w:val="none"/>
              </w:rPr>
              <w:t>教学方案设计和课件等，</w:t>
            </w:r>
            <w:r>
              <w:rPr>
                <w:rFonts w:hint="eastAsia" w:ascii="Times New Roman" w:hAnsi="Times New Roman" w:eastAsia="宋体" w:cs="Times New Roman"/>
                <w:color w:val="auto"/>
                <w:szCs w:val="21"/>
                <w:highlight w:val="none"/>
              </w:rPr>
              <w:t>如在微课视频中使用到的习题及总结等辅助扩展资料，可以单个文件方式上传相关辅助扩展资料。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57" w:type="dxa"/>
            <w:vMerge w:val="continue"/>
            <w:vAlign w:val="center"/>
          </w:tcPr>
          <w:p>
            <w:pPr>
              <w:jc w:val="center"/>
              <w:rPr>
                <w:rFonts w:ascii="Times New Roman" w:hAnsi="Times New Roman" w:eastAsia="宋体" w:cs="Times New Roman"/>
                <w:b/>
                <w:color w:val="auto"/>
                <w:szCs w:val="21"/>
                <w:highlight w:val="none"/>
              </w:rPr>
            </w:pPr>
          </w:p>
        </w:tc>
        <w:tc>
          <w:tcPr>
            <w:tcW w:w="1217" w:type="dxa"/>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教师风采（</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分）</w:t>
            </w:r>
          </w:p>
        </w:tc>
        <w:tc>
          <w:tcPr>
            <w:tcW w:w="7117" w:type="dxa"/>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highlight w:val="none"/>
              </w:rPr>
              <w:t>教学语言规范、清晰，富有感染力</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highlight w:val="none"/>
              </w:rPr>
              <w:t>如教师出镜，则需仪表得当，教态自然，能展现良好的教学风貌和个人魅力。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jc w:val="center"/>
        </w:trPr>
        <w:tc>
          <w:tcPr>
            <w:tcW w:w="757" w:type="dxa"/>
            <w:vMerge w:val="continue"/>
            <w:vAlign w:val="center"/>
          </w:tcPr>
          <w:p>
            <w:pPr>
              <w:jc w:val="center"/>
              <w:rPr>
                <w:rFonts w:ascii="Times New Roman" w:hAnsi="Times New Roman" w:eastAsia="宋体" w:cs="Times New Roman"/>
                <w:b/>
                <w:color w:val="auto"/>
                <w:szCs w:val="21"/>
                <w:highlight w:val="none"/>
              </w:rPr>
            </w:pPr>
          </w:p>
        </w:tc>
        <w:tc>
          <w:tcPr>
            <w:tcW w:w="1217" w:type="dxa"/>
            <w:vAlign w:val="center"/>
          </w:tcPr>
          <w:p>
            <w:pPr>
              <w:widowControl/>
              <w:ind w:right="37" w:rightChars="17"/>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技术要求（</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分）</w:t>
            </w:r>
          </w:p>
        </w:tc>
        <w:tc>
          <w:tcPr>
            <w:tcW w:w="7117" w:type="dxa"/>
            <w:vAlign w:val="center"/>
          </w:tcPr>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微视频：时长一般不超过</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分钟；视频图像清晰稳定、构图合理、声音清楚，主要教学环节有字幕提示等；视频片头应显示标题、作者、单位；</w:t>
            </w:r>
            <w:r>
              <w:rPr>
                <w:rFonts w:hint="eastAsia" w:ascii="Times New Roman" w:hAnsi="Times New Roman" w:eastAsia="宋体" w:cs="Times New Roman"/>
                <w:color w:val="auto"/>
                <w:highlight w:val="none"/>
              </w:rPr>
              <w:t>鼓励简明易懂、短小精趣的微课作品；</w:t>
            </w:r>
          </w:p>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教学方案设计：围绕所选主题进行设计，要突出重点，注重实效；</w:t>
            </w:r>
          </w:p>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多媒体教学课件：配合视频讲授使用的主要教学课件为</w:t>
            </w:r>
            <w:r>
              <w:rPr>
                <w:rFonts w:ascii="Times New Roman" w:hAnsi="Times New Roman" w:eastAsia="宋体" w:cs="Times New Roman"/>
                <w:color w:val="auto"/>
                <w:szCs w:val="21"/>
                <w:highlight w:val="none"/>
              </w:rPr>
              <w:t>PowerPoint</w:t>
            </w:r>
            <w:r>
              <w:rPr>
                <w:rFonts w:hint="eastAsia" w:ascii="Times New Roman" w:hAnsi="Times New Roman" w:eastAsia="宋体" w:cs="Times New Roman"/>
                <w:color w:val="auto"/>
                <w:szCs w:val="21"/>
                <w:highlight w:val="none"/>
              </w:rPr>
              <w:t>格式，需单独文件提交；其他拓展资料符合网站上传要求。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57" w:type="dxa"/>
            <w:vMerge w:val="restart"/>
            <w:vAlign w:val="center"/>
          </w:tcPr>
          <w:p>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选题价值</w:t>
            </w:r>
          </w:p>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10</w:t>
            </w:r>
            <w:r>
              <w:rPr>
                <w:rFonts w:hint="eastAsia" w:ascii="Times New Roman" w:hAnsi="Times New Roman" w:eastAsia="宋体" w:cs="Times New Roman"/>
                <w:b/>
                <w:color w:val="auto"/>
                <w:szCs w:val="21"/>
                <w:highlight w:val="none"/>
              </w:rPr>
              <w:t>分</w:t>
            </w:r>
          </w:p>
        </w:tc>
        <w:tc>
          <w:tcPr>
            <w:tcW w:w="1217" w:type="dxa"/>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选题简明</w:t>
            </w:r>
          </w:p>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分）</w:t>
            </w:r>
          </w:p>
        </w:tc>
        <w:tc>
          <w:tcPr>
            <w:tcW w:w="7117" w:type="dxa"/>
            <w:vAlign w:val="center"/>
          </w:tcPr>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针对教学环节中某一知识点、例题</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习题、专题、实验活动等作为选题，类型包括但不限于：教授类、解题类、答疑类、实验类、活动类。尽量做到</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小而精</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，具备独立性、完整性和示范性。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7" w:type="dxa"/>
            <w:vMerge w:val="continue"/>
            <w:vAlign w:val="center"/>
          </w:tcPr>
          <w:p>
            <w:pPr>
              <w:jc w:val="center"/>
              <w:rPr>
                <w:rFonts w:ascii="Times New Roman" w:hAnsi="Times New Roman" w:eastAsia="宋体" w:cs="Times New Roman"/>
                <w:b/>
                <w:color w:val="auto"/>
                <w:szCs w:val="21"/>
                <w:highlight w:val="none"/>
              </w:rPr>
            </w:pPr>
          </w:p>
        </w:tc>
        <w:tc>
          <w:tcPr>
            <w:tcW w:w="1217" w:type="dxa"/>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重点突出</w:t>
            </w:r>
          </w:p>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分）</w:t>
            </w:r>
          </w:p>
        </w:tc>
        <w:tc>
          <w:tcPr>
            <w:tcW w:w="7117" w:type="dxa"/>
            <w:vAlign w:val="center"/>
          </w:tcPr>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能突出教学中常见、典型、有代表性的问题或内容，能有效解决教与学过程中的重点和难点。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57" w:type="dxa"/>
            <w:vMerge w:val="restart"/>
            <w:vAlign w:val="center"/>
          </w:tcPr>
          <w:p>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教学内容</w:t>
            </w:r>
          </w:p>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20</w:t>
            </w:r>
            <w:r>
              <w:rPr>
                <w:rFonts w:hint="eastAsia" w:ascii="Times New Roman" w:hAnsi="Times New Roman" w:eastAsia="宋体" w:cs="Times New Roman"/>
                <w:b/>
                <w:color w:val="auto"/>
                <w:szCs w:val="21"/>
                <w:highlight w:val="none"/>
              </w:rPr>
              <w:t>分</w:t>
            </w:r>
          </w:p>
        </w:tc>
        <w:tc>
          <w:tcPr>
            <w:tcW w:w="1217" w:type="dxa"/>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内容科学</w:t>
            </w:r>
          </w:p>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分）</w:t>
            </w:r>
          </w:p>
        </w:tc>
        <w:tc>
          <w:tcPr>
            <w:tcW w:w="7117" w:type="dxa"/>
            <w:vAlign w:val="center"/>
          </w:tcPr>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内容严谨充实，无科学性、政策性错误，能反映社会和学科发展。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57" w:type="dxa"/>
            <w:vMerge w:val="continue"/>
            <w:vAlign w:val="center"/>
          </w:tcPr>
          <w:p>
            <w:pPr>
              <w:jc w:val="center"/>
              <w:rPr>
                <w:rFonts w:ascii="Times New Roman" w:hAnsi="Times New Roman" w:eastAsia="宋体" w:cs="Times New Roman"/>
                <w:b/>
                <w:color w:val="auto"/>
                <w:szCs w:val="21"/>
                <w:highlight w:val="none"/>
              </w:rPr>
            </w:pPr>
          </w:p>
        </w:tc>
        <w:tc>
          <w:tcPr>
            <w:tcW w:w="1217" w:type="dxa"/>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逻辑清晰（</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分）</w:t>
            </w:r>
          </w:p>
        </w:tc>
        <w:tc>
          <w:tcPr>
            <w:tcW w:w="7117" w:type="dxa"/>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教学内容的组织与编排，要符合学生的认知规律，教学过程主线清晰、重点突出，逻辑性强，明了易懂。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7" w:type="dxa"/>
            <w:vMerge w:val="restart"/>
            <w:vAlign w:val="center"/>
          </w:tcPr>
          <w:p>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教学效果</w:t>
            </w:r>
          </w:p>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35</w:t>
            </w:r>
            <w:r>
              <w:rPr>
                <w:rFonts w:hint="eastAsia" w:ascii="Times New Roman" w:hAnsi="Times New Roman" w:eastAsia="宋体" w:cs="Times New Roman"/>
                <w:b/>
                <w:color w:val="auto"/>
                <w:szCs w:val="21"/>
                <w:highlight w:val="none"/>
              </w:rPr>
              <w:t>分</w:t>
            </w:r>
          </w:p>
        </w:tc>
        <w:tc>
          <w:tcPr>
            <w:tcW w:w="1217" w:type="dxa"/>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目标达成（</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分）</w:t>
            </w:r>
          </w:p>
        </w:tc>
        <w:tc>
          <w:tcPr>
            <w:tcW w:w="7117" w:type="dxa"/>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微课必须服务教学，完成设定的教学目标，有效解决实际教学问题，促进学生思维的提升、能力的提高。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57" w:type="dxa"/>
            <w:vMerge w:val="continue"/>
            <w:vAlign w:val="center"/>
          </w:tcPr>
          <w:p>
            <w:pPr>
              <w:jc w:val="center"/>
              <w:rPr>
                <w:rFonts w:ascii="Times New Roman" w:hAnsi="Times New Roman" w:eastAsia="宋体" w:cs="Times New Roman"/>
                <w:b/>
                <w:color w:val="auto"/>
                <w:szCs w:val="21"/>
                <w:highlight w:val="none"/>
              </w:rPr>
            </w:pPr>
          </w:p>
        </w:tc>
        <w:tc>
          <w:tcPr>
            <w:tcW w:w="1217"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教学特色</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分）</w:t>
            </w:r>
          </w:p>
        </w:tc>
        <w:tc>
          <w:tcPr>
            <w:tcW w:w="7117" w:type="dxa"/>
            <w:vAlign w:val="center"/>
          </w:tcPr>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教学形式新颖，教学过程深入浅出，形象生动，趣味性和启发性强，教学氛围的营造有利于提升学生学习的积极主动性。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jc w:val="center"/>
        </w:trPr>
        <w:tc>
          <w:tcPr>
            <w:tcW w:w="757" w:type="dxa"/>
            <w:vMerge w:val="continue"/>
            <w:vAlign w:val="center"/>
          </w:tcPr>
          <w:p>
            <w:pPr>
              <w:jc w:val="center"/>
              <w:rPr>
                <w:rFonts w:ascii="Times New Roman" w:hAnsi="Times New Roman" w:eastAsia="宋体" w:cs="Times New Roman"/>
                <w:b/>
                <w:color w:val="auto"/>
                <w:szCs w:val="21"/>
                <w:highlight w:val="none"/>
              </w:rPr>
            </w:pPr>
          </w:p>
        </w:tc>
        <w:tc>
          <w:tcPr>
            <w:tcW w:w="1217" w:type="dxa"/>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形式新颖（</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分）</w:t>
            </w:r>
          </w:p>
        </w:tc>
        <w:tc>
          <w:tcPr>
            <w:tcW w:w="7117" w:type="dxa"/>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构思新颖，教学方法富有创意，不拘泥于传统的课堂教学模式，类型包括但不限于：教授类、解题类、答疑类、实验类、活动类、其他类；录制方法与工具可以自由组合，如用手写板、电子白板、黑板、白纸、</w:t>
            </w:r>
            <w:r>
              <w:rPr>
                <w:rFonts w:ascii="Times New Roman" w:hAnsi="Times New Roman" w:eastAsia="宋体" w:cs="Times New Roman"/>
                <w:color w:val="auto"/>
                <w:szCs w:val="21"/>
                <w:highlight w:val="none"/>
              </w:rPr>
              <w:t>ppt</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Pad</w:t>
            </w:r>
            <w:r>
              <w:rPr>
                <w:rFonts w:hint="eastAsia" w:ascii="Times New Roman" w:hAnsi="Times New Roman" w:eastAsia="宋体" w:cs="Times New Roman"/>
                <w:color w:val="auto"/>
                <w:szCs w:val="21"/>
                <w:highlight w:val="none"/>
              </w:rPr>
              <w:t>、录屏软件、手机、</w:t>
            </w:r>
            <w:r>
              <w:rPr>
                <w:rFonts w:ascii="Times New Roman" w:hAnsi="Times New Roman" w:eastAsia="宋体" w:cs="Times New Roman"/>
                <w:color w:val="auto"/>
                <w:szCs w:val="21"/>
                <w:highlight w:val="none"/>
              </w:rPr>
              <w:t>DV</w:t>
            </w:r>
            <w:r>
              <w:rPr>
                <w:rFonts w:hint="eastAsia" w:ascii="Times New Roman" w:hAnsi="Times New Roman" w:eastAsia="宋体" w:cs="Times New Roman"/>
                <w:color w:val="auto"/>
                <w:szCs w:val="21"/>
                <w:highlight w:val="none"/>
              </w:rPr>
              <w:t>摄像机、数码相机等制作。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57" w:type="dxa"/>
            <w:vAlign w:val="center"/>
          </w:tcPr>
          <w:p>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网络评价</w:t>
            </w:r>
          </w:p>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15</w:t>
            </w:r>
            <w:r>
              <w:rPr>
                <w:rFonts w:hint="eastAsia" w:ascii="Times New Roman" w:hAnsi="Times New Roman" w:eastAsia="宋体" w:cs="Times New Roman"/>
                <w:b/>
                <w:color w:val="auto"/>
                <w:szCs w:val="21"/>
                <w:highlight w:val="none"/>
              </w:rPr>
              <w:t>分</w:t>
            </w:r>
          </w:p>
        </w:tc>
        <w:tc>
          <w:tcPr>
            <w:tcW w:w="1217" w:type="dxa"/>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网上评审（</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分）</w:t>
            </w:r>
          </w:p>
        </w:tc>
        <w:tc>
          <w:tcPr>
            <w:tcW w:w="7117" w:type="dxa"/>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参赛作品发布后受欢迎程度，点击率高、人气旺，用户评价好，作者能积极与用户互动。根据线上的点击量、投票数量、收藏数量、分享数量、讨论热度等综合评价。</w:t>
            </w:r>
          </w:p>
        </w:tc>
      </w:tr>
    </w:tbl>
    <w:p>
      <w:pPr>
        <w:rPr>
          <w:color w:val="auto"/>
          <w:highlight w:val="none"/>
        </w:rPr>
      </w:pPr>
    </w:p>
    <w:p>
      <w:pPr>
        <w:spacing w:line="338" w:lineRule="auto"/>
        <w:rPr>
          <w:rFonts w:eastAsia="黑体"/>
          <w:color w:val="auto"/>
          <w:sz w:val="32"/>
          <w:szCs w:val="32"/>
          <w:highlight w:val="none"/>
        </w:rPr>
      </w:pPr>
      <w:r>
        <w:rPr>
          <w:rFonts w:hint="eastAsia" w:eastAsia="黑体"/>
          <w:color w:val="auto"/>
          <w:sz w:val="32"/>
          <w:szCs w:val="32"/>
          <w:highlight w:val="none"/>
        </w:rPr>
        <w:t>附件</w:t>
      </w:r>
      <w:r>
        <w:rPr>
          <w:rFonts w:eastAsia="黑体"/>
          <w:color w:val="auto"/>
          <w:sz w:val="32"/>
          <w:szCs w:val="32"/>
          <w:highlight w:val="none"/>
        </w:rPr>
        <w:t>2</w:t>
      </w:r>
    </w:p>
    <w:p>
      <w:pPr>
        <w:autoSpaceDE w:val="0"/>
        <w:autoSpaceDN w:val="0"/>
        <w:spacing w:line="300" w:lineRule="auto"/>
        <w:jc w:val="center"/>
        <w:rPr>
          <w:rFonts w:eastAsia="方正小标宋简体"/>
          <w:color w:val="auto"/>
          <w:spacing w:val="-6"/>
          <w:sz w:val="36"/>
          <w:szCs w:val="36"/>
          <w:highlight w:val="none"/>
        </w:rPr>
      </w:pPr>
      <w:r>
        <w:rPr>
          <w:rFonts w:hint="eastAsia" w:eastAsia="方正小标宋简体"/>
          <w:color w:val="auto"/>
          <w:spacing w:val="-6"/>
          <w:sz w:val="36"/>
          <w:szCs w:val="36"/>
          <w:highlight w:val="none"/>
        </w:rPr>
        <w:t>参赛作品申报表</w:t>
      </w:r>
    </w:p>
    <w:tbl>
      <w:tblPr>
        <w:tblStyle w:val="3"/>
        <w:tblW w:w="89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731"/>
        <w:gridCol w:w="572"/>
        <w:gridCol w:w="849"/>
        <w:gridCol w:w="139"/>
        <w:gridCol w:w="856"/>
        <w:gridCol w:w="422"/>
        <w:gridCol w:w="707"/>
        <w:gridCol w:w="1248"/>
        <w:gridCol w:w="900"/>
        <w:gridCol w:w="239"/>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854" w:type="dxa"/>
            <w:tcMar>
              <w:top w:w="28" w:type="dxa"/>
              <w:left w:w="28" w:type="dxa"/>
              <w:bottom w:w="28" w:type="dxa"/>
              <w:right w:w="28" w:type="dxa"/>
            </w:tcMar>
            <w:vAlign w:val="center"/>
          </w:tcPr>
          <w:p>
            <w:pPr>
              <w:jc w:val="center"/>
              <w:rPr>
                <w:rFonts w:hint="eastAsia" w:ascii="Times New Roman" w:hAnsi="Times New Roman" w:eastAsia="宋体" w:cs="Times New Roman"/>
                <w:bCs/>
                <w:color w:val="auto"/>
                <w:szCs w:val="22"/>
                <w:highlight w:val="none"/>
                <w:lang w:val="en-US" w:eastAsia="zh-CN"/>
              </w:rPr>
            </w:pPr>
            <w:r>
              <w:rPr>
                <w:rFonts w:hint="eastAsia" w:ascii="Times New Roman" w:hAnsi="Times New Roman" w:eastAsia="宋体" w:cs="Times New Roman"/>
                <w:bCs/>
                <w:color w:val="auto"/>
                <w:szCs w:val="22"/>
                <w:highlight w:val="none"/>
                <w:lang w:val="en-US" w:eastAsia="zh-CN"/>
              </w:rPr>
              <w:t>大学</w:t>
            </w:r>
          </w:p>
          <w:p>
            <w:pPr>
              <w:jc w:val="center"/>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bCs/>
                <w:color w:val="auto"/>
                <w:szCs w:val="22"/>
                <w:highlight w:val="none"/>
                <w:lang w:val="en-US" w:eastAsia="zh-CN"/>
              </w:rPr>
              <w:t>名称</w:t>
            </w:r>
          </w:p>
        </w:tc>
        <w:tc>
          <w:tcPr>
            <w:tcW w:w="8048" w:type="dxa"/>
            <w:gridSpan w:val="11"/>
            <w:tcMar>
              <w:top w:w="28" w:type="dxa"/>
              <w:left w:w="28" w:type="dxa"/>
              <w:bottom w:w="28" w:type="dxa"/>
              <w:right w:w="28" w:type="dxa"/>
            </w:tcMar>
            <w:vAlign w:val="center"/>
          </w:tcPr>
          <w:p>
            <w:pPr>
              <w:ind w:firstLine="220" w:firstLineChars="100"/>
              <w:rPr>
                <w:rFonts w:ascii="Times New Roman" w:hAnsi="Times New Roman" w:eastAsia="宋体" w:cs="Times New Roman"/>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33" w:hRule="atLeast"/>
          <w:jc w:val="center"/>
        </w:trPr>
        <w:tc>
          <w:tcPr>
            <w:tcW w:w="854" w:type="dxa"/>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作品</w:t>
            </w:r>
          </w:p>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名称</w:t>
            </w:r>
          </w:p>
        </w:tc>
        <w:tc>
          <w:tcPr>
            <w:tcW w:w="8048" w:type="dxa"/>
            <w:gridSpan w:val="11"/>
            <w:tcMar>
              <w:top w:w="28" w:type="dxa"/>
              <w:left w:w="28" w:type="dxa"/>
              <w:bottom w:w="28" w:type="dxa"/>
              <w:right w:w="28" w:type="dxa"/>
            </w:tcMar>
            <w:vAlign w:val="center"/>
          </w:tcPr>
          <w:p>
            <w:pPr>
              <w:ind w:firstLine="110" w:firstLineChars="50"/>
              <w:rPr>
                <w:rFonts w:ascii="Times New Roman" w:hAnsi="Times New Roman" w:eastAsia="宋体" w:cs="Times New Roman"/>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jc w:val="center"/>
        </w:trPr>
        <w:tc>
          <w:tcPr>
            <w:tcW w:w="854" w:type="dxa"/>
            <w:vMerge w:val="restart"/>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作者</w:t>
            </w:r>
          </w:p>
        </w:tc>
        <w:tc>
          <w:tcPr>
            <w:tcW w:w="1303"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姓</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名</w:t>
            </w:r>
          </w:p>
        </w:tc>
        <w:tc>
          <w:tcPr>
            <w:tcW w:w="849" w:type="dxa"/>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性别</w:t>
            </w:r>
          </w:p>
        </w:tc>
        <w:tc>
          <w:tcPr>
            <w:tcW w:w="1417" w:type="dxa"/>
            <w:gridSpan w:val="3"/>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出生年月</w:t>
            </w:r>
          </w:p>
        </w:tc>
        <w:tc>
          <w:tcPr>
            <w:tcW w:w="2855" w:type="dxa"/>
            <w:gridSpan w:val="3"/>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学院（专业）</w:t>
            </w:r>
          </w:p>
        </w:tc>
        <w:tc>
          <w:tcPr>
            <w:tcW w:w="1624"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手</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jc w:val="center"/>
        </w:trPr>
        <w:tc>
          <w:tcPr>
            <w:tcW w:w="854" w:type="dxa"/>
            <w:vMerge w:val="continue"/>
            <w:tcMar>
              <w:top w:w="28" w:type="dxa"/>
              <w:left w:w="28" w:type="dxa"/>
              <w:bottom w:w="28" w:type="dxa"/>
              <w:right w:w="28" w:type="dxa"/>
            </w:tcMar>
            <w:vAlign w:val="center"/>
          </w:tcPr>
          <w:p>
            <w:pPr>
              <w:rPr>
                <w:rFonts w:ascii="Times New Roman" w:hAnsi="Times New Roman" w:eastAsia="宋体" w:cs="Times New Roman"/>
                <w:color w:val="auto"/>
                <w:szCs w:val="22"/>
                <w:highlight w:val="none"/>
              </w:rPr>
            </w:pPr>
          </w:p>
        </w:tc>
        <w:tc>
          <w:tcPr>
            <w:tcW w:w="1303"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p>
        </w:tc>
        <w:tc>
          <w:tcPr>
            <w:tcW w:w="849" w:type="dxa"/>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p>
        </w:tc>
        <w:tc>
          <w:tcPr>
            <w:tcW w:w="1417" w:type="dxa"/>
            <w:gridSpan w:val="3"/>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p>
        </w:tc>
        <w:tc>
          <w:tcPr>
            <w:tcW w:w="2855" w:type="dxa"/>
            <w:gridSpan w:val="3"/>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p>
        </w:tc>
        <w:tc>
          <w:tcPr>
            <w:tcW w:w="1624"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jc w:val="center"/>
        </w:trPr>
        <w:tc>
          <w:tcPr>
            <w:tcW w:w="854" w:type="dxa"/>
            <w:vMerge w:val="restart"/>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作品</w:t>
            </w:r>
          </w:p>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信息</w:t>
            </w:r>
          </w:p>
        </w:tc>
        <w:tc>
          <w:tcPr>
            <w:tcW w:w="1303" w:type="dxa"/>
            <w:gridSpan w:val="2"/>
            <w:tcBorders>
              <w:bottom w:val="single" w:color="auto" w:sz="4" w:space="0"/>
              <w:right w:val="single" w:color="auto" w:sz="4" w:space="0"/>
            </w:tcBorders>
            <w:tcMar>
              <w:top w:w="28" w:type="dxa"/>
              <w:left w:w="28" w:type="dxa"/>
              <w:bottom w:w="28" w:type="dxa"/>
              <w:right w:w="28" w:type="dxa"/>
            </w:tcMar>
            <w:vAlign w:val="center"/>
          </w:tcPr>
          <w:p>
            <w:pPr>
              <w:autoSpaceDE w:val="0"/>
              <w:autoSpaceDN w:val="0"/>
              <w:ind w:right="-125"/>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学段</w:t>
            </w:r>
            <w:r>
              <w:rPr>
                <w:rFonts w:ascii="Times New Roman" w:hAnsi="Times New Roman" w:eastAsia="宋体" w:cs="Times New Roman"/>
                <w:color w:val="auto"/>
                <w:szCs w:val="22"/>
                <w:highlight w:val="none"/>
              </w:rPr>
              <w:t>/</w:t>
            </w:r>
            <w:r>
              <w:rPr>
                <w:rFonts w:hint="eastAsia" w:ascii="Times New Roman" w:hAnsi="Times New Roman" w:eastAsia="宋体" w:cs="Times New Roman"/>
                <w:color w:val="auto"/>
                <w:szCs w:val="22"/>
                <w:highlight w:val="none"/>
              </w:rPr>
              <w:t>学科</w:t>
            </w:r>
          </w:p>
        </w:tc>
        <w:tc>
          <w:tcPr>
            <w:tcW w:w="226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125"/>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（如：小学语文）</w:t>
            </w:r>
          </w:p>
        </w:tc>
        <w:tc>
          <w:tcPr>
            <w:tcW w:w="1955" w:type="dxa"/>
            <w:gridSpan w:val="2"/>
            <w:tcBorders>
              <w:left w:val="single" w:color="auto" w:sz="4" w:space="0"/>
              <w:bottom w:val="single" w:color="auto" w:sz="4" w:space="0"/>
              <w:right w:val="single" w:color="auto" w:sz="4" w:space="0"/>
            </w:tcBorders>
            <w:vAlign w:val="center"/>
          </w:tcPr>
          <w:p>
            <w:pPr>
              <w:autoSpaceDE w:val="0"/>
              <w:autoSpaceDN w:val="0"/>
              <w:ind w:right="-125"/>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年级</w:t>
            </w:r>
            <w:r>
              <w:rPr>
                <w:rFonts w:ascii="Times New Roman" w:hAnsi="Times New Roman" w:eastAsia="宋体" w:cs="Times New Roman"/>
                <w:color w:val="auto"/>
                <w:szCs w:val="22"/>
                <w:highlight w:val="none"/>
              </w:rPr>
              <w:t>/</w:t>
            </w:r>
            <w:r>
              <w:rPr>
                <w:rFonts w:hint="eastAsia" w:ascii="Times New Roman" w:hAnsi="Times New Roman" w:eastAsia="宋体" w:cs="Times New Roman"/>
                <w:color w:val="auto"/>
                <w:szCs w:val="22"/>
                <w:highlight w:val="none"/>
              </w:rPr>
              <w:t>上下册</w:t>
            </w:r>
          </w:p>
        </w:tc>
        <w:tc>
          <w:tcPr>
            <w:tcW w:w="2524" w:type="dxa"/>
            <w:gridSpan w:val="3"/>
            <w:tcBorders>
              <w:left w:val="single" w:color="auto" w:sz="4" w:space="0"/>
              <w:bottom w:val="single" w:color="auto" w:sz="4" w:space="0"/>
            </w:tcBorders>
            <w:vAlign w:val="center"/>
          </w:tcPr>
          <w:p>
            <w:pPr>
              <w:autoSpaceDE w:val="0"/>
              <w:autoSpaceDN w:val="0"/>
              <w:ind w:right="-125"/>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（如：五年级上册）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854" w:type="dxa"/>
            <w:vMerge w:val="continue"/>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p>
        </w:tc>
        <w:tc>
          <w:tcPr>
            <w:tcW w:w="1303" w:type="dxa"/>
            <w:gridSpan w:val="2"/>
            <w:tcBorders>
              <w:top w:val="single" w:color="auto" w:sz="4" w:space="0"/>
              <w:right w:val="single" w:color="auto" w:sz="4" w:space="0"/>
            </w:tcBorders>
            <w:tcMar>
              <w:top w:w="28" w:type="dxa"/>
              <w:left w:w="28" w:type="dxa"/>
              <w:bottom w:w="28" w:type="dxa"/>
              <w:right w:w="28" w:type="dxa"/>
            </w:tcMar>
            <w:vAlign w:val="center"/>
          </w:tcPr>
          <w:p>
            <w:pPr>
              <w:autoSpaceDE w:val="0"/>
              <w:autoSpaceDN w:val="0"/>
              <w:ind w:right="-125" w:firstLine="220" w:firstLineChars="100"/>
              <w:rPr>
                <w:rFonts w:ascii="Times New Roman" w:hAnsi="Times New Roman" w:eastAsia="宋体" w:cs="Times New Roman"/>
                <w:color w:val="auto"/>
                <w:szCs w:val="22"/>
                <w:highlight w:val="none"/>
              </w:rPr>
            </w:pPr>
            <w:r>
              <w:rPr>
                <w:rFonts w:hint="eastAsia" w:ascii="Times New Roman" w:hAnsi="Times New Roman" w:eastAsia="宋体" w:cs="Times New Roman"/>
                <w:bCs/>
                <w:color w:val="auto"/>
                <w:szCs w:val="22"/>
                <w:highlight w:val="none"/>
              </w:rPr>
              <w:t>教材版本</w:t>
            </w:r>
          </w:p>
        </w:tc>
        <w:tc>
          <w:tcPr>
            <w:tcW w:w="1844" w:type="dxa"/>
            <w:gridSpan w:val="3"/>
            <w:tcBorders>
              <w:top w:val="single" w:color="auto" w:sz="4" w:space="0"/>
              <w:left w:val="single" w:color="auto" w:sz="4" w:space="0"/>
              <w:right w:val="single" w:color="auto" w:sz="4" w:space="0"/>
            </w:tcBorders>
            <w:vAlign w:val="center"/>
          </w:tcPr>
          <w:p>
            <w:pPr>
              <w:autoSpaceDE w:val="0"/>
              <w:autoSpaceDN w:val="0"/>
              <w:ind w:right="-125"/>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（如：人教版）</w:t>
            </w:r>
          </w:p>
        </w:tc>
        <w:tc>
          <w:tcPr>
            <w:tcW w:w="1129" w:type="dxa"/>
            <w:gridSpan w:val="2"/>
            <w:tcBorders>
              <w:top w:val="single" w:color="auto" w:sz="4" w:space="0"/>
              <w:left w:val="single" w:color="auto" w:sz="4" w:space="0"/>
              <w:right w:val="single" w:color="auto" w:sz="4" w:space="0"/>
            </w:tcBorders>
            <w:vAlign w:val="center"/>
          </w:tcPr>
          <w:p>
            <w:pPr>
              <w:autoSpaceDE w:val="0"/>
              <w:autoSpaceDN w:val="0"/>
              <w:ind w:right="-125"/>
              <w:rPr>
                <w:rFonts w:ascii="Times New Roman" w:hAnsi="Times New Roman" w:eastAsia="宋体" w:cs="Times New Roman"/>
                <w:bCs/>
                <w:color w:val="auto"/>
                <w:szCs w:val="22"/>
                <w:highlight w:val="none"/>
              </w:rPr>
            </w:pPr>
            <w:r>
              <w:rPr>
                <w:rFonts w:hint="eastAsia" w:ascii="Times New Roman" w:hAnsi="Times New Roman" w:eastAsia="宋体" w:cs="Times New Roman"/>
                <w:color w:val="auto"/>
                <w:szCs w:val="22"/>
                <w:highlight w:val="none"/>
              </w:rPr>
              <w:t>文件格式</w:t>
            </w:r>
          </w:p>
        </w:tc>
        <w:tc>
          <w:tcPr>
            <w:tcW w:w="1248" w:type="dxa"/>
            <w:tcBorders>
              <w:top w:val="single" w:color="auto" w:sz="4" w:space="0"/>
              <w:left w:val="single" w:color="auto" w:sz="4" w:space="0"/>
              <w:right w:val="single" w:color="auto" w:sz="4" w:space="0"/>
            </w:tcBorders>
            <w:vAlign w:val="center"/>
          </w:tcPr>
          <w:p>
            <w:pPr>
              <w:autoSpaceDE w:val="0"/>
              <w:autoSpaceDN w:val="0"/>
              <w:ind w:right="-125"/>
              <w:jc w:val="left"/>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（如：</w:t>
            </w:r>
            <w:r>
              <w:rPr>
                <w:rFonts w:ascii="Times New Roman" w:hAnsi="Times New Roman" w:eastAsia="宋体" w:cs="Times New Roman"/>
                <w:color w:val="auto"/>
                <w:szCs w:val="22"/>
                <w:highlight w:val="none"/>
              </w:rPr>
              <w:t>wmv</w:t>
            </w:r>
            <w:r>
              <w:rPr>
                <w:rFonts w:hint="eastAsia" w:ascii="Times New Roman" w:hAnsi="Times New Roman" w:eastAsia="宋体" w:cs="Times New Roman"/>
                <w:color w:val="auto"/>
                <w:szCs w:val="22"/>
                <w:highlight w:val="none"/>
              </w:rPr>
              <w:t>）</w:t>
            </w:r>
          </w:p>
        </w:tc>
        <w:tc>
          <w:tcPr>
            <w:tcW w:w="1139" w:type="dxa"/>
            <w:gridSpan w:val="2"/>
            <w:tcBorders>
              <w:top w:val="single" w:color="auto" w:sz="4" w:space="0"/>
              <w:left w:val="single" w:color="auto" w:sz="4" w:space="0"/>
              <w:right w:val="single" w:color="auto" w:sz="4" w:space="0"/>
            </w:tcBorders>
            <w:vAlign w:val="center"/>
          </w:tcPr>
          <w:p>
            <w:pPr>
              <w:autoSpaceDE w:val="0"/>
              <w:autoSpaceDN w:val="0"/>
              <w:ind w:right="-125"/>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播放时长（分钟）</w:t>
            </w:r>
          </w:p>
        </w:tc>
        <w:tc>
          <w:tcPr>
            <w:tcW w:w="1385" w:type="dxa"/>
            <w:tcBorders>
              <w:top w:val="single" w:color="auto" w:sz="4" w:space="0"/>
              <w:left w:val="single" w:color="auto" w:sz="4" w:space="0"/>
            </w:tcBorders>
            <w:vAlign w:val="center"/>
          </w:tcPr>
          <w:p>
            <w:pPr>
              <w:autoSpaceDE w:val="0"/>
              <w:autoSpaceDN w:val="0"/>
              <w:ind w:right="-125"/>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（如：</w:t>
            </w:r>
            <w:r>
              <w:rPr>
                <w:rFonts w:ascii="Times New Roman" w:hAnsi="Times New Roman" w:eastAsia="宋体" w:cs="Times New Roman"/>
                <w:color w:val="auto"/>
                <w:szCs w:val="22"/>
                <w:highlight w:val="none"/>
              </w:rPr>
              <w:t>8</w:t>
            </w:r>
            <w:r>
              <w:rPr>
                <w:rFonts w:hint="eastAsia" w:ascii="Times New Roman" w:hAnsi="Times New Roman" w:eastAsia="宋体" w:cs="Times New Roman"/>
                <w:color w:val="auto"/>
                <w:szCs w:val="22"/>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1585"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作品简介</w:t>
            </w:r>
          </w:p>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（不少于</w:t>
            </w:r>
          </w:p>
          <w:p>
            <w:pPr>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300</w:t>
            </w:r>
            <w:r>
              <w:rPr>
                <w:rFonts w:hint="eastAsia" w:ascii="Times New Roman" w:hAnsi="Times New Roman" w:eastAsia="宋体" w:cs="Times New Roman"/>
                <w:color w:val="auto"/>
                <w:szCs w:val="22"/>
                <w:highlight w:val="none"/>
              </w:rPr>
              <w:t>字）</w:t>
            </w:r>
          </w:p>
        </w:tc>
        <w:tc>
          <w:tcPr>
            <w:tcW w:w="7317" w:type="dxa"/>
            <w:gridSpan w:val="10"/>
            <w:tcMar>
              <w:top w:w="28" w:type="dxa"/>
              <w:left w:w="28" w:type="dxa"/>
              <w:bottom w:w="28" w:type="dxa"/>
              <w:right w:w="28" w:type="dxa"/>
            </w:tcMar>
            <w:vAlign w:val="center"/>
          </w:tcPr>
          <w:p>
            <w:pPr>
              <w:autoSpaceDE w:val="0"/>
              <w:autoSpaceDN w:val="0"/>
              <w:ind w:right="-125"/>
              <w:jc w:val="left"/>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使用的技术手段、制作软件、选题创意、教学设计方案和课件介绍等。</w:t>
            </w: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1585"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创新点</w:t>
            </w:r>
          </w:p>
        </w:tc>
        <w:tc>
          <w:tcPr>
            <w:tcW w:w="7317" w:type="dxa"/>
            <w:gridSpan w:val="10"/>
            <w:tcMar>
              <w:top w:w="28" w:type="dxa"/>
              <w:left w:w="28" w:type="dxa"/>
              <w:bottom w:w="28" w:type="dxa"/>
              <w:right w:w="28" w:type="dxa"/>
            </w:tcMar>
            <w:vAlign w:val="center"/>
          </w:tcPr>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1585"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教学应用情况</w:t>
            </w:r>
          </w:p>
        </w:tc>
        <w:tc>
          <w:tcPr>
            <w:tcW w:w="7317" w:type="dxa"/>
            <w:gridSpan w:val="10"/>
            <w:tcMar>
              <w:top w:w="28" w:type="dxa"/>
              <w:left w:w="28" w:type="dxa"/>
              <w:bottom w:w="28" w:type="dxa"/>
              <w:right w:w="28" w:type="dxa"/>
            </w:tcMar>
            <w:vAlign w:val="center"/>
          </w:tcPr>
          <w:p>
            <w:pPr>
              <w:autoSpaceDE w:val="0"/>
              <w:autoSpaceDN w:val="0"/>
              <w:ind w:right="-125"/>
              <w:jc w:val="left"/>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教学应用的时间、范围和效果等。</w:t>
            </w: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firstLine="220" w:firstLineChars="100"/>
              <w:rPr>
                <w:rFonts w:ascii="Times New Roman" w:hAnsi="Times New Roman" w:eastAsia="宋体" w:cs="Times New Roman"/>
                <w:color w:val="auto"/>
                <w:szCs w:val="22"/>
                <w:highlight w:val="none"/>
              </w:rPr>
            </w:pPr>
          </w:p>
          <w:p>
            <w:pPr>
              <w:autoSpaceDE w:val="0"/>
              <w:autoSpaceDN w:val="0"/>
              <w:ind w:right="-125"/>
              <w:rPr>
                <w:rFonts w:ascii="Times New Roman" w:hAnsi="Times New Roman" w:eastAsia="宋体" w:cs="Times New Roman"/>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1585" w:type="dxa"/>
            <w:gridSpan w:val="2"/>
            <w:tcMar>
              <w:top w:w="28" w:type="dxa"/>
              <w:left w:w="28" w:type="dxa"/>
              <w:bottom w:w="28" w:type="dxa"/>
              <w:right w:w="28" w:type="dxa"/>
            </w:tcMar>
            <w:vAlign w:val="center"/>
          </w:tcPr>
          <w:p>
            <w:pPr>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版权要求</w:t>
            </w:r>
          </w:p>
        </w:tc>
        <w:tc>
          <w:tcPr>
            <w:tcW w:w="7317" w:type="dxa"/>
            <w:gridSpan w:val="10"/>
            <w:tcMar>
              <w:top w:w="28" w:type="dxa"/>
              <w:left w:w="28" w:type="dxa"/>
              <w:bottom w:w="28" w:type="dxa"/>
              <w:right w:w="28" w:type="dxa"/>
            </w:tcMar>
            <w:vAlign w:val="center"/>
          </w:tcPr>
          <w:p>
            <w:pPr>
              <w:widowControl/>
              <w:spacing w:line="300" w:lineRule="auto"/>
              <w:ind w:firstLine="482"/>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本人承诺：参加微课大赛，遵守我国《著作权法》和《专利法》等相关法律法规，作品不以任何方式抄袭、剽窃他人学术成果，承诺申报作品真实可信，没有知识产权争议。</w:t>
            </w:r>
          </w:p>
          <w:p>
            <w:pPr>
              <w:widowControl/>
              <w:spacing w:line="300" w:lineRule="auto"/>
              <w:ind w:firstLine="482"/>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本人同意将作品在全省推广应用。</w:t>
            </w:r>
          </w:p>
          <w:p>
            <w:pPr>
              <w:widowControl/>
              <w:ind w:firstLine="4800"/>
              <w:rPr>
                <w:rFonts w:ascii="Times New Roman" w:hAnsi="Times New Roman" w:eastAsia="宋体" w:cs="Times New Roman"/>
                <w:color w:val="auto"/>
                <w:szCs w:val="22"/>
                <w:highlight w:val="none"/>
              </w:rPr>
            </w:pPr>
          </w:p>
          <w:p>
            <w:pPr>
              <w:widowControl/>
              <w:ind w:firstLine="3410" w:firstLineChars="1550"/>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作者：</w:t>
            </w:r>
            <w:r>
              <w:rPr>
                <w:rFonts w:ascii="Times New Roman" w:hAnsi="Times New Roman" w:eastAsia="宋体" w:cs="Times New Roman"/>
                <w:color w:val="auto"/>
                <w:szCs w:val="22"/>
                <w:highlight w:val="none"/>
                <w:u w:val="single"/>
              </w:rPr>
              <w:t xml:space="preserve">            </w:t>
            </w:r>
            <w:r>
              <w:rPr>
                <w:rFonts w:hint="eastAsia" w:ascii="Times New Roman" w:hAnsi="Times New Roman" w:eastAsia="宋体" w:cs="Times New Roman"/>
                <w:color w:val="auto"/>
                <w:szCs w:val="22"/>
                <w:highlight w:val="none"/>
              </w:rPr>
              <w:t>（签字）</w:t>
            </w:r>
          </w:p>
          <w:p>
            <w:pPr>
              <w:widowControl/>
              <w:ind w:firstLine="6360"/>
              <w:rPr>
                <w:rFonts w:ascii="Times New Roman" w:hAnsi="Times New Roman" w:eastAsia="宋体" w:cs="Times New Roman"/>
                <w:color w:val="auto"/>
                <w:szCs w:val="22"/>
                <w:highlight w:val="none"/>
              </w:rPr>
            </w:pPr>
          </w:p>
          <w:p>
            <w:pPr>
              <w:autoSpaceDE w:val="0"/>
              <w:autoSpaceDN w:val="0"/>
              <w:ind w:right="-125" w:firstLine="4290" w:firstLineChars="1950"/>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0" w:hRule="atLeast"/>
          <w:jc w:val="center"/>
        </w:trPr>
        <w:tc>
          <w:tcPr>
            <w:tcW w:w="1585" w:type="dxa"/>
            <w:gridSpan w:val="2"/>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各师范院校</w:t>
            </w: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单位评审意见</w:t>
            </w:r>
          </w:p>
        </w:tc>
        <w:tc>
          <w:tcPr>
            <w:tcW w:w="7317" w:type="dxa"/>
            <w:gridSpan w:val="10"/>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 xml:space="preserve">  </w:t>
            </w:r>
          </w:p>
          <w:p>
            <w:pPr>
              <w:spacing w:line="338" w:lineRule="auto"/>
              <w:jc w:val="center"/>
              <w:rPr>
                <w:rFonts w:ascii="Times New Roman" w:hAnsi="Times New Roman" w:eastAsia="宋体" w:cs="Times New Roman"/>
                <w:color w:val="auto"/>
                <w:szCs w:val="22"/>
                <w:highlight w:val="none"/>
              </w:rPr>
            </w:pP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学校有关行政单位盖章：</w:t>
            </w: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日</w:t>
            </w:r>
            <w:r>
              <w:rPr>
                <w:rFonts w:ascii="Times New Roman" w:hAnsi="Times New Roman" w:eastAsia="宋体" w:cs="Times New Roman"/>
                <w:color w:val="auto"/>
                <w:szCs w:val="2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2" w:hRule="atLeast"/>
          <w:jc w:val="center"/>
        </w:trPr>
        <w:tc>
          <w:tcPr>
            <w:tcW w:w="1585" w:type="dxa"/>
            <w:gridSpan w:val="2"/>
            <w:vMerge w:val="restart"/>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决赛评审委员会评审意见</w:t>
            </w:r>
          </w:p>
        </w:tc>
        <w:tc>
          <w:tcPr>
            <w:tcW w:w="1560" w:type="dxa"/>
            <w:gridSpan w:val="3"/>
            <w:tcBorders>
              <w:bottom w:val="single" w:color="auto" w:sz="4" w:space="0"/>
              <w:right w:val="single" w:color="auto" w:sz="4" w:space="0"/>
            </w:tcBorders>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小组评审</w:t>
            </w: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意见</w:t>
            </w:r>
          </w:p>
        </w:tc>
        <w:tc>
          <w:tcPr>
            <w:tcW w:w="5757" w:type="dxa"/>
            <w:gridSpan w:val="7"/>
            <w:tcBorders>
              <w:left w:val="single" w:color="auto" w:sz="4" w:space="0"/>
              <w:bottom w:val="single" w:color="auto" w:sz="4" w:space="0"/>
            </w:tcBorders>
            <w:vAlign w:val="center"/>
          </w:tcPr>
          <w:p>
            <w:pPr>
              <w:spacing w:line="338" w:lineRule="auto"/>
              <w:jc w:val="center"/>
              <w:rPr>
                <w:rFonts w:ascii="Times New Roman" w:hAnsi="Times New Roman" w:eastAsia="宋体" w:cs="Times New Roman"/>
                <w:color w:val="auto"/>
                <w:szCs w:val="22"/>
                <w:highlight w:val="none"/>
              </w:rPr>
            </w:pPr>
          </w:p>
          <w:p>
            <w:pPr>
              <w:spacing w:line="338" w:lineRule="auto"/>
              <w:jc w:val="center"/>
              <w:rPr>
                <w:rFonts w:ascii="Times New Roman" w:hAnsi="Times New Roman" w:eastAsia="宋体" w:cs="Times New Roman"/>
                <w:color w:val="auto"/>
                <w:szCs w:val="22"/>
                <w:highlight w:val="none"/>
              </w:rPr>
            </w:pP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小组长签字：</w:t>
            </w: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9" w:hRule="atLeast"/>
          <w:jc w:val="center"/>
        </w:trPr>
        <w:tc>
          <w:tcPr>
            <w:tcW w:w="1585" w:type="dxa"/>
            <w:gridSpan w:val="2"/>
            <w:vMerge w:val="continue"/>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p>
        </w:tc>
        <w:tc>
          <w:tcPr>
            <w:tcW w:w="1560" w:type="dxa"/>
            <w:gridSpan w:val="3"/>
            <w:tcBorders>
              <w:top w:val="single" w:color="auto" w:sz="4" w:space="0"/>
              <w:bottom w:val="single" w:color="auto" w:sz="4" w:space="0"/>
              <w:right w:val="single" w:color="auto" w:sz="4" w:space="0"/>
            </w:tcBorders>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网络投票</w:t>
            </w: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情况</w:t>
            </w:r>
          </w:p>
        </w:tc>
        <w:tc>
          <w:tcPr>
            <w:tcW w:w="5757" w:type="dxa"/>
            <w:gridSpan w:val="7"/>
            <w:tcBorders>
              <w:top w:val="single" w:color="auto" w:sz="4" w:space="0"/>
              <w:left w:val="single" w:color="auto" w:sz="4" w:space="0"/>
              <w:bottom w:val="single" w:color="auto" w:sz="4" w:space="0"/>
            </w:tcBorders>
            <w:vAlign w:val="center"/>
          </w:tcPr>
          <w:p>
            <w:pPr>
              <w:spacing w:line="338" w:lineRule="auto"/>
              <w:jc w:val="center"/>
              <w:rPr>
                <w:rFonts w:ascii="Times New Roman" w:hAnsi="Times New Roman" w:eastAsia="宋体" w:cs="Times New Roman"/>
                <w:color w:val="auto"/>
                <w:szCs w:val="22"/>
                <w:highlight w:val="none"/>
              </w:rPr>
            </w:pPr>
          </w:p>
          <w:p>
            <w:pPr>
              <w:spacing w:line="338" w:lineRule="auto"/>
              <w:jc w:val="center"/>
              <w:rPr>
                <w:rFonts w:ascii="Times New Roman" w:hAnsi="Times New Roman" w:eastAsia="宋体" w:cs="Times New Roman"/>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4" w:hRule="atLeast"/>
          <w:jc w:val="center"/>
        </w:trPr>
        <w:tc>
          <w:tcPr>
            <w:tcW w:w="1585" w:type="dxa"/>
            <w:gridSpan w:val="2"/>
            <w:vMerge w:val="continue"/>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p>
        </w:tc>
        <w:tc>
          <w:tcPr>
            <w:tcW w:w="1560" w:type="dxa"/>
            <w:gridSpan w:val="3"/>
            <w:tcBorders>
              <w:top w:val="single" w:color="auto" w:sz="4" w:space="0"/>
              <w:right w:val="single" w:color="auto" w:sz="4" w:space="0"/>
            </w:tcBorders>
            <w:tcMar>
              <w:left w:w="28" w:type="dxa"/>
              <w:right w:w="28" w:type="dxa"/>
            </w:tcMar>
            <w:vAlign w:val="center"/>
          </w:tcPr>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评审组全体</w:t>
            </w: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会议终审意见</w:t>
            </w:r>
          </w:p>
        </w:tc>
        <w:tc>
          <w:tcPr>
            <w:tcW w:w="5757" w:type="dxa"/>
            <w:gridSpan w:val="7"/>
            <w:tcBorders>
              <w:top w:val="single" w:color="auto" w:sz="4" w:space="0"/>
              <w:left w:val="single" w:color="auto" w:sz="4" w:space="0"/>
            </w:tcBorders>
            <w:vAlign w:val="center"/>
          </w:tcPr>
          <w:p>
            <w:pPr>
              <w:spacing w:line="338" w:lineRule="auto"/>
              <w:jc w:val="center"/>
              <w:rPr>
                <w:rFonts w:ascii="Times New Roman" w:hAnsi="Times New Roman" w:eastAsia="宋体" w:cs="Times New Roman"/>
                <w:color w:val="auto"/>
                <w:szCs w:val="22"/>
                <w:highlight w:val="none"/>
              </w:rPr>
            </w:pPr>
          </w:p>
          <w:p>
            <w:pPr>
              <w:spacing w:line="338" w:lineRule="auto"/>
              <w:jc w:val="center"/>
              <w:rPr>
                <w:rFonts w:ascii="Times New Roman" w:hAnsi="Times New Roman" w:eastAsia="宋体" w:cs="Times New Roman"/>
                <w:color w:val="auto"/>
                <w:szCs w:val="22"/>
                <w:highlight w:val="none"/>
              </w:rPr>
            </w:pPr>
          </w:p>
          <w:p>
            <w:pPr>
              <w:spacing w:line="338" w:lineRule="auto"/>
              <w:jc w:val="center"/>
              <w:rPr>
                <w:rFonts w:ascii="Times New Roman" w:hAnsi="Times New Roman" w:eastAsia="宋体" w:cs="Times New Roman"/>
                <w:color w:val="auto"/>
                <w:szCs w:val="22"/>
                <w:highlight w:val="none"/>
              </w:rPr>
            </w:pP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组长签字：</w:t>
            </w:r>
            <w:r>
              <w:rPr>
                <w:rFonts w:ascii="Times New Roman" w:hAnsi="Times New Roman" w:eastAsia="宋体" w:cs="Times New Roman"/>
                <w:color w:val="auto"/>
                <w:szCs w:val="22"/>
                <w:highlight w:val="none"/>
              </w:rPr>
              <w:t xml:space="preserve">                               </w:t>
            </w:r>
          </w:p>
          <w:p>
            <w:pPr>
              <w:spacing w:line="338" w:lineRule="auto"/>
              <w:jc w:val="cente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rPr>
              <w:t xml:space="preserve">    </w:t>
            </w:r>
            <w:r>
              <w:rPr>
                <w:rFonts w:hint="eastAsia" w:ascii="Times New Roman" w:hAnsi="Times New Roman" w:eastAsia="宋体" w:cs="Times New Roman"/>
                <w:color w:val="auto"/>
                <w:szCs w:val="22"/>
                <w:highlight w:val="none"/>
              </w:rPr>
              <w:t>日</w:t>
            </w:r>
            <w:r>
              <w:rPr>
                <w:rFonts w:ascii="Times New Roman" w:hAnsi="Times New Roman" w:eastAsia="宋体" w:cs="Times New Roman"/>
                <w:color w:val="auto"/>
                <w:szCs w:val="22"/>
                <w:highlight w:val="none"/>
              </w:rPr>
              <w:t xml:space="preserve">  </w:t>
            </w:r>
          </w:p>
        </w:tc>
      </w:tr>
    </w:tbl>
    <w:p>
      <w:pPr>
        <w:spacing w:line="338" w:lineRule="auto"/>
        <w:rPr>
          <w:rFonts w:eastAsia="仿宋_GB2312"/>
          <w:color w:val="auto"/>
          <w:sz w:val="32"/>
          <w:szCs w:val="32"/>
          <w:highlight w:val="none"/>
        </w:rPr>
        <w:sectPr>
          <w:footerReference r:id="rId3" w:type="default"/>
          <w:footerReference r:id="rId4" w:type="even"/>
          <w:pgSz w:w="11906" w:h="16838"/>
          <w:pgMar w:top="2098" w:right="1474" w:bottom="1985" w:left="1588" w:header="851" w:footer="1701" w:gutter="0"/>
          <w:cols w:space="720" w:num="1"/>
          <w:docGrid w:linePitch="312" w:charSpace="0"/>
        </w:sectPr>
      </w:pPr>
    </w:p>
    <w:p>
      <w:pPr>
        <w:spacing w:line="338" w:lineRule="auto"/>
        <w:rPr>
          <w:rFonts w:eastAsia="黑体"/>
          <w:color w:val="auto"/>
          <w:sz w:val="32"/>
          <w:szCs w:val="32"/>
          <w:highlight w:val="none"/>
        </w:rPr>
      </w:pPr>
      <w:r>
        <w:rPr>
          <w:rFonts w:hint="eastAsia" w:eastAsia="黑体"/>
          <w:color w:val="auto"/>
          <w:sz w:val="32"/>
          <w:szCs w:val="32"/>
          <w:highlight w:val="none"/>
        </w:rPr>
        <w:t>附件</w:t>
      </w:r>
      <w:r>
        <w:rPr>
          <w:rFonts w:eastAsia="黑体"/>
          <w:color w:val="auto"/>
          <w:sz w:val="32"/>
          <w:szCs w:val="32"/>
          <w:highlight w:val="none"/>
        </w:rPr>
        <w:t>3</w:t>
      </w:r>
    </w:p>
    <w:p>
      <w:pPr>
        <w:spacing w:line="338" w:lineRule="auto"/>
        <w:jc w:val="center"/>
        <w:rPr>
          <w:color w:val="auto"/>
          <w:sz w:val="24"/>
          <w:highlight w:val="none"/>
        </w:rPr>
      </w:pPr>
      <w:r>
        <w:rPr>
          <w:rFonts w:hint="eastAsia" w:eastAsia="方正小标宋简体"/>
          <w:color w:val="auto"/>
          <w:sz w:val="36"/>
          <w:szCs w:val="36"/>
          <w:highlight w:val="none"/>
        </w:rPr>
        <w:t>参赛作品汇总表</w:t>
      </w:r>
    </w:p>
    <w:p>
      <w:pPr>
        <w:spacing w:afterLines="50"/>
        <w:rPr>
          <w:rFonts w:ascii="宋体" w:hAnsi="宋体" w:eastAsia="宋体" w:cs="宋体"/>
          <w:color w:val="auto"/>
          <w:szCs w:val="22"/>
          <w:highlight w:val="none"/>
        </w:rPr>
      </w:pPr>
      <w:r>
        <w:rPr>
          <w:color w:val="auto"/>
          <w:sz w:val="28"/>
          <w:szCs w:val="28"/>
          <w:highlight w:val="none"/>
        </w:rPr>
        <w:t xml:space="preserve"> </w:t>
      </w:r>
      <w:r>
        <w:rPr>
          <w:rFonts w:hint="eastAsia" w:ascii="宋体" w:hAnsi="宋体" w:eastAsia="宋体" w:cs="宋体"/>
          <w:color w:val="auto"/>
          <w:szCs w:val="22"/>
          <w:highlight w:val="none"/>
        </w:rPr>
        <w:t>各师范院校（单位）</w:t>
      </w:r>
      <w:r>
        <w:rPr>
          <w:rFonts w:ascii="宋体" w:hAnsi="宋体" w:eastAsia="宋体" w:cs="宋体"/>
          <w:color w:val="auto"/>
          <w:szCs w:val="22"/>
          <w:highlight w:val="none"/>
        </w:rPr>
        <w:t>:</w:t>
      </w:r>
      <w:r>
        <w:rPr>
          <w:rFonts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（公章）</w:t>
      </w:r>
    </w:p>
    <w:tbl>
      <w:tblPr>
        <w:tblStyle w:val="3"/>
        <w:tblW w:w="8440" w:type="dxa"/>
        <w:jc w:val="center"/>
        <w:tblInd w:w="0" w:type="dxa"/>
        <w:tblLayout w:type="fixed"/>
        <w:tblCellMar>
          <w:top w:w="0" w:type="dxa"/>
          <w:left w:w="108" w:type="dxa"/>
          <w:bottom w:w="0" w:type="dxa"/>
          <w:right w:w="108" w:type="dxa"/>
        </w:tblCellMar>
      </w:tblPr>
      <w:tblGrid>
        <w:gridCol w:w="775"/>
        <w:gridCol w:w="1902"/>
        <w:gridCol w:w="1330"/>
        <w:gridCol w:w="1176"/>
        <w:gridCol w:w="1104"/>
        <w:gridCol w:w="2153"/>
      </w:tblGrid>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2" w:space="0"/>
            </w:tcBorders>
            <w:vAlign w:val="center"/>
          </w:tcPr>
          <w:p>
            <w:pPr>
              <w:widowControl/>
              <w:jc w:val="center"/>
              <w:rPr>
                <w:rFonts w:ascii="宋体" w:hAnsi="宋体" w:eastAsia="宋体" w:cs="宋体"/>
                <w:bCs/>
                <w:color w:val="auto"/>
                <w:szCs w:val="22"/>
                <w:highlight w:val="none"/>
              </w:rPr>
            </w:pPr>
            <w:r>
              <w:rPr>
                <w:rFonts w:hint="eastAsia" w:ascii="宋体" w:hAnsi="宋体" w:eastAsia="宋体" w:cs="宋体"/>
                <w:bCs/>
                <w:color w:val="auto"/>
                <w:szCs w:val="22"/>
                <w:highlight w:val="none"/>
              </w:rPr>
              <w:t>序号</w:t>
            </w:r>
          </w:p>
        </w:tc>
        <w:tc>
          <w:tcPr>
            <w:tcW w:w="1902" w:type="dxa"/>
            <w:tcBorders>
              <w:top w:val="single" w:color="auto" w:sz="4" w:space="0"/>
              <w:left w:val="single" w:color="auto" w:sz="2" w:space="0"/>
              <w:bottom w:val="single" w:color="auto" w:sz="4" w:space="0"/>
              <w:right w:val="single" w:color="auto" w:sz="4" w:space="0"/>
            </w:tcBorders>
            <w:vAlign w:val="center"/>
          </w:tcPr>
          <w:p>
            <w:pPr>
              <w:spacing w:line="240" w:lineRule="exact"/>
              <w:jc w:val="center"/>
              <w:rPr>
                <w:rFonts w:ascii="宋体" w:hAnsi="宋体" w:eastAsia="宋体" w:cs="宋体"/>
                <w:bCs/>
                <w:color w:val="auto"/>
                <w:szCs w:val="22"/>
                <w:highlight w:val="none"/>
              </w:rPr>
            </w:pPr>
            <w:r>
              <w:rPr>
                <w:rFonts w:hint="eastAsia" w:ascii="宋体" w:hAnsi="宋体" w:eastAsia="宋体" w:cs="宋体"/>
                <w:bCs/>
                <w:color w:val="auto"/>
                <w:szCs w:val="22"/>
                <w:highlight w:val="none"/>
              </w:rPr>
              <w:t>作品名称</w:t>
            </w:r>
          </w:p>
        </w:tc>
        <w:tc>
          <w:tcPr>
            <w:tcW w:w="133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Cs/>
                <w:color w:val="auto"/>
                <w:szCs w:val="22"/>
                <w:highlight w:val="none"/>
              </w:rPr>
            </w:pPr>
            <w:r>
              <w:rPr>
                <w:rFonts w:hint="eastAsia" w:ascii="宋体" w:hAnsi="宋体" w:eastAsia="宋体" w:cs="宋体"/>
                <w:bCs/>
                <w:color w:val="auto"/>
                <w:szCs w:val="22"/>
                <w:highlight w:val="none"/>
              </w:rPr>
              <w:t>姓</w:t>
            </w:r>
            <w:r>
              <w:rPr>
                <w:rFonts w:ascii="宋体" w:hAnsi="宋体" w:eastAsia="宋体" w:cs="宋体"/>
                <w:bCs/>
                <w:color w:val="auto"/>
                <w:szCs w:val="22"/>
                <w:highlight w:val="none"/>
              </w:rPr>
              <w:t xml:space="preserve"> </w:t>
            </w:r>
            <w:r>
              <w:rPr>
                <w:rFonts w:hint="eastAsia" w:ascii="宋体" w:hAnsi="宋体" w:eastAsia="宋体" w:cs="宋体"/>
                <w:bCs/>
                <w:color w:val="auto"/>
                <w:szCs w:val="22"/>
                <w:highlight w:val="none"/>
              </w:rPr>
              <w:t>名</w:t>
            </w:r>
          </w:p>
        </w:tc>
        <w:tc>
          <w:tcPr>
            <w:tcW w:w="1176" w:type="dxa"/>
            <w:tcBorders>
              <w:top w:val="single" w:color="auto" w:sz="4" w:space="0"/>
              <w:left w:val="nil"/>
              <w:bottom w:val="single" w:color="auto" w:sz="4" w:space="0"/>
              <w:right w:val="single" w:color="auto" w:sz="2" w:space="0"/>
            </w:tcBorders>
            <w:vAlign w:val="center"/>
          </w:tcPr>
          <w:p>
            <w:pPr>
              <w:spacing w:line="240" w:lineRule="exact"/>
              <w:jc w:val="center"/>
              <w:rPr>
                <w:rFonts w:ascii="宋体" w:hAnsi="宋体" w:eastAsia="宋体" w:cs="宋体"/>
                <w:bCs/>
                <w:color w:val="auto"/>
                <w:szCs w:val="22"/>
                <w:highlight w:val="none"/>
              </w:rPr>
            </w:pPr>
            <w:r>
              <w:rPr>
                <w:rFonts w:hint="eastAsia" w:ascii="宋体" w:hAnsi="宋体" w:eastAsia="宋体" w:cs="宋体"/>
                <w:bCs/>
                <w:color w:val="auto"/>
                <w:szCs w:val="22"/>
                <w:highlight w:val="none"/>
              </w:rPr>
              <w:t>学科</w:t>
            </w:r>
          </w:p>
        </w:tc>
        <w:tc>
          <w:tcPr>
            <w:tcW w:w="1104" w:type="dxa"/>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eastAsia="宋体" w:cs="宋体"/>
                <w:bCs/>
                <w:color w:val="auto"/>
                <w:szCs w:val="22"/>
                <w:highlight w:val="none"/>
              </w:rPr>
            </w:pPr>
            <w:r>
              <w:rPr>
                <w:rFonts w:hint="eastAsia" w:ascii="宋体" w:hAnsi="宋体" w:eastAsia="宋体" w:cs="宋体"/>
                <w:bCs/>
                <w:color w:val="auto"/>
                <w:szCs w:val="22"/>
                <w:highlight w:val="none"/>
              </w:rPr>
              <w:t>学段</w:t>
            </w:r>
          </w:p>
        </w:tc>
        <w:tc>
          <w:tcPr>
            <w:tcW w:w="2153" w:type="dxa"/>
            <w:tcBorders>
              <w:top w:val="single" w:color="auto" w:sz="4" w:space="0"/>
              <w:left w:val="single" w:color="auto" w:sz="2" w:space="0"/>
              <w:bottom w:val="single" w:color="auto" w:sz="4" w:space="0"/>
              <w:right w:val="single" w:color="auto" w:sz="4" w:space="0"/>
            </w:tcBorders>
            <w:vAlign w:val="center"/>
          </w:tcPr>
          <w:p>
            <w:pPr>
              <w:spacing w:line="240" w:lineRule="exact"/>
              <w:jc w:val="center"/>
              <w:rPr>
                <w:rFonts w:ascii="宋体" w:hAnsi="宋体" w:eastAsia="宋体" w:cs="宋体"/>
                <w:bCs/>
                <w:color w:val="auto"/>
                <w:szCs w:val="22"/>
                <w:highlight w:val="none"/>
              </w:rPr>
            </w:pPr>
            <w:r>
              <w:rPr>
                <w:rFonts w:hint="eastAsia" w:ascii="宋体" w:hAnsi="宋体" w:eastAsia="宋体" w:cs="宋体"/>
                <w:bCs/>
                <w:color w:val="auto"/>
                <w:szCs w:val="22"/>
                <w:highlight w:val="none"/>
              </w:rPr>
              <w:t>所在学院（专业）</w:t>
            </w: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2"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2"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2"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2"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r>
        <w:tblPrEx>
          <w:tblLayout w:type="fixed"/>
          <w:tblCellMar>
            <w:top w:w="0" w:type="dxa"/>
            <w:left w:w="108" w:type="dxa"/>
            <w:bottom w:w="0" w:type="dxa"/>
            <w:right w:w="108" w:type="dxa"/>
          </w:tblCellMar>
        </w:tblPrEx>
        <w:trPr>
          <w:trHeight w:val="73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902"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330" w:type="dxa"/>
            <w:tcBorders>
              <w:top w:val="single" w:color="auto" w:sz="4" w:space="0"/>
              <w:left w:val="nil"/>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76"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1104" w:type="dxa"/>
            <w:tcBorders>
              <w:top w:val="single" w:color="auto" w:sz="4" w:space="0"/>
              <w:left w:val="single" w:color="auto" w:sz="2" w:space="0"/>
              <w:bottom w:val="single" w:color="auto" w:sz="4" w:space="0"/>
              <w:right w:val="single" w:color="auto" w:sz="2" w:space="0"/>
            </w:tcBorders>
            <w:vAlign w:val="center"/>
          </w:tcPr>
          <w:p>
            <w:pPr>
              <w:widowControl/>
              <w:wordWrap w:val="0"/>
              <w:spacing w:line="360" w:lineRule="auto"/>
              <w:jc w:val="center"/>
              <w:rPr>
                <w:rFonts w:ascii="宋体" w:hAnsi="宋体" w:eastAsia="宋体" w:cs="宋体"/>
                <w:color w:val="auto"/>
                <w:szCs w:val="22"/>
                <w:highlight w:val="none"/>
              </w:rPr>
            </w:pPr>
          </w:p>
        </w:tc>
        <w:tc>
          <w:tcPr>
            <w:tcW w:w="2153" w:type="dxa"/>
            <w:tcBorders>
              <w:top w:val="single" w:color="auto" w:sz="4" w:space="0"/>
              <w:left w:val="single" w:color="auto" w:sz="2" w:space="0"/>
              <w:bottom w:val="single" w:color="auto" w:sz="4" w:space="0"/>
              <w:right w:val="single" w:color="auto" w:sz="4" w:space="0"/>
            </w:tcBorders>
            <w:vAlign w:val="center"/>
          </w:tcPr>
          <w:p>
            <w:pPr>
              <w:widowControl/>
              <w:wordWrap w:val="0"/>
              <w:spacing w:line="360" w:lineRule="auto"/>
              <w:jc w:val="center"/>
              <w:rPr>
                <w:rFonts w:ascii="宋体" w:hAnsi="宋体" w:eastAsia="宋体" w:cs="宋体"/>
                <w:color w:val="auto"/>
                <w:szCs w:val="22"/>
                <w:highlight w:val="none"/>
              </w:rPr>
            </w:pPr>
          </w:p>
        </w:tc>
      </w:tr>
    </w:tbl>
    <w:p>
      <w:pPr>
        <w:autoSpaceDE w:val="0"/>
        <w:autoSpaceDN w:val="0"/>
        <w:adjustRightInd w:val="0"/>
        <w:ind w:left="31680" w:hanging="660" w:hangingChars="300"/>
        <w:rPr>
          <w:rFonts w:ascii="宋体" w:hAnsi="宋体" w:eastAsia="宋体" w:cs="宋体"/>
          <w:color w:val="auto"/>
          <w:szCs w:val="22"/>
          <w:highlight w:val="none"/>
        </w:rPr>
      </w:pPr>
    </w:p>
    <w:p>
      <w:pPr>
        <w:autoSpaceDE w:val="0"/>
        <w:autoSpaceDN w:val="0"/>
        <w:adjustRightInd w:val="0"/>
        <w:ind w:left="31680" w:hanging="630" w:hangingChars="300"/>
        <w:rPr>
          <w:rFonts w:ascii="宋体" w:hAnsi="宋体" w:eastAsia="宋体" w:cs="宋体"/>
          <w:color w:val="auto"/>
          <w:sz w:val="24"/>
          <w:szCs w:val="24"/>
          <w:highlight w:val="none"/>
        </w:rPr>
      </w:pPr>
      <w:r>
        <w:rPr>
          <w:rFonts w:hint="eastAsia" w:ascii="宋体" w:hAnsi="宋体" w:eastAsia="宋体" w:cs="宋体"/>
          <w:color w:val="auto"/>
          <w:sz w:val="21"/>
          <w:szCs w:val="21"/>
          <w:highlight w:val="none"/>
        </w:rPr>
        <w:t>备注：“学段”填写幼儿园、小学、初中和高中；“学科”按照教育部《中小学课程标准》填写。</w:t>
      </w:r>
    </w:p>
    <w:p>
      <w:pPr>
        <w:pStyle w:val="9"/>
        <w:keepNext w:val="0"/>
        <w:keepLines w:val="0"/>
        <w:pageBreakBefore w:val="0"/>
        <w:widowControl/>
        <w:kinsoku/>
        <w:wordWrap/>
        <w:overflowPunct/>
        <w:topLinePunct w:val="0"/>
        <w:autoSpaceDE/>
        <w:autoSpaceDN/>
        <w:bidi w:val="0"/>
        <w:adjustRightInd/>
        <w:snapToGrid/>
        <w:spacing w:line="360" w:lineRule="auto"/>
        <w:ind w:firstLine="482" w:firstLineChars="200"/>
        <w:jc w:val="right"/>
        <w:textAlignment w:val="auto"/>
        <w:rPr>
          <w:rFonts w:hint="eastAsia" w:ascii="Times New Roman" w:hAnsi="Times New Roman" w:eastAsia="宋体" w:cs="Times New Roman"/>
          <w:b/>
          <w:bCs w:val="0"/>
          <w:color w:val="auto"/>
          <w:sz w:val="24"/>
          <w:szCs w:val="24"/>
          <w:highlight w:val="none"/>
        </w:rPr>
      </w:pPr>
    </w:p>
    <w:sectPr>
      <w:footerReference r:id="rId5"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Î¢ÈíÑÅºÚ Western">
    <w:altName w:val="Courier New"/>
    <w:panose1 w:val="00000000000000000000"/>
    <w:charset w:val="00"/>
    <w:family w:val="swiss"/>
    <w:pitch w:val="default"/>
    <w:sig w:usb0="00000000" w:usb1="00000000" w:usb2="00000000" w:usb3="00000000" w:csb0="00000001"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28" w:wrap="around" w:vAnchor="text" w:hAnchor="page" w:x="8939" w:yAlign="top"/>
      <w:ind w:firstLine="280" w:firstLineChars="100"/>
      <w:rPr>
        <w:rStyle w:val="6"/>
        <w:rFonts w:ascii="Î¢ÈíÑÅºÚ Western" w:hAnsi="Î¢ÈíÑÅºÚ Western" w:cs="Î¢ÈíÑÅºÚ Western"/>
        <w:sz w:val="28"/>
        <w:szCs w:val="28"/>
      </w:rPr>
    </w:pPr>
    <w:r>
      <w:rPr>
        <w:rStyle w:val="6"/>
        <w:rFonts w:ascii="Î¢ÈíÑÅºÚ Western" w:hAnsi="Î¢ÈíÑÅºÚ Western" w:cs="Î¢ÈíÑÅºÚ Western"/>
        <w:sz w:val="28"/>
        <w:szCs w:val="28"/>
      </w:rPr>
      <w:t xml:space="preserve">— </w:t>
    </w:r>
    <w:r>
      <w:rPr>
        <w:rStyle w:val="6"/>
        <w:rFonts w:cs="微软雅黑"/>
        <w:sz w:val="28"/>
        <w:szCs w:val="28"/>
      </w:rPr>
      <w:fldChar w:fldCharType="begin"/>
    </w:r>
    <w:r>
      <w:rPr>
        <w:rStyle w:val="6"/>
        <w:rFonts w:cs="微软雅黑"/>
        <w:sz w:val="28"/>
        <w:szCs w:val="28"/>
      </w:rPr>
      <w:instrText xml:space="preserve">PAGE  </w:instrText>
    </w:r>
    <w:r>
      <w:rPr>
        <w:rStyle w:val="6"/>
        <w:rFonts w:cs="微软雅黑"/>
        <w:sz w:val="28"/>
        <w:szCs w:val="28"/>
      </w:rPr>
      <w:fldChar w:fldCharType="separate"/>
    </w:r>
    <w:r>
      <w:rPr>
        <w:rStyle w:val="6"/>
        <w:rFonts w:cs="微软雅黑"/>
        <w:sz w:val="28"/>
        <w:szCs w:val="28"/>
      </w:rPr>
      <w:t>8</w:t>
    </w:r>
    <w:r>
      <w:rPr>
        <w:rStyle w:val="6"/>
        <w:rFonts w:cs="微软雅黑"/>
        <w:sz w:val="28"/>
        <w:szCs w:val="28"/>
      </w:rPr>
      <w:fldChar w:fldCharType="end"/>
    </w:r>
    <w:r>
      <w:rPr>
        <w:rStyle w:val="6"/>
        <w:rFonts w:ascii="Î¢ÈíÑÅºÚ Western" w:hAnsi="Î¢ÈíÑÅºÚ Western" w:cs="Î¢ÈíÑÅºÚ Wester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64" w:wrap="around" w:vAnchor="text" w:hAnchor="page" w:x="1589" w:y="-49"/>
      <w:rPr>
        <w:rStyle w:val="6"/>
        <w:rFonts w:ascii="Î¢ÈíÑÅºÚ Western" w:hAnsi="Î¢ÈíÑÅºÚ Western" w:cs="Î¢ÈíÑÅºÚ Western"/>
        <w:sz w:val="28"/>
        <w:szCs w:val="28"/>
      </w:rPr>
    </w:pPr>
    <w:r>
      <w:rPr>
        <w:rStyle w:val="6"/>
        <w:rFonts w:ascii="Î¢ÈíÑÅºÚ Western" w:hAnsi="Î¢ÈíÑÅºÚ Western" w:cs="Î¢ÈíÑÅºÚ Western"/>
        <w:sz w:val="28"/>
        <w:szCs w:val="28"/>
      </w:rPr>
      <w:t xml:space="preserve">— </w:t>
    </w:r>
    <w:r>
      <w:rPr>
        <w:rStyle w:val="6"/>
        <w:rFonts w:cs="微软雅黑"/>
        <w:sz w:val="28"/>
        <w:szCs w:val="28"/>
      </w:rPr>
      <w:fldChar w:fldCharType="begin"/>
    </w:r>
    <w:r>
      <w:rPr>
        <w:rStyle w:val="6"/>
        <w:rFonts w:cs="微软雅黑"/>
        <w:sz w:val="28"/>
        <w:szCs w:val="28"/>
      </w:rPr>
      <w:instrText xml:space="preserve">PAGE  </w:instrText>
    </w:r>
    <w:r>
      <w:rPr>
        <w:rStyle w:val="6"/>
        <w:rFonts w:cs="微软雅黑"/>
        <w:sz w:val="28"/>
        <w:szCs w:val="28"/>
      </w:rPr>
      <w:fldChar w:fldCharType="separate"/>
    </w:r>
    <w:r>
      <w:rPr>
        <w:rStyle w:val="6"/>
        <w:rFonts w:cs="微软雅黑"/>
        <w:sz w:val="28"/>
        <w:szCs w:val="28"/>
      </w:rPr>
      <w:t>14</w:t>
    </w:r>
    <w:r>
      <w:rPr>
        <w:rStyle w:val="6"/>
        <w:rFonts w:cs="微软雅黑"/>
        <w:sz w:val="28"/>
        <w:szCs w:val="28"/>
      </w:rPr>
      <w:fldChar w:fldCharType="end"/>
    </w:r>
    <w:r>
      <w:rPr>
        <w:rStyle w:val="6"/>
        <w:rFonts w:ascii="Î¢ÈíÑÅºÚ Western" w:hAnsi="Î¢ÈíÑÅºÚ Western" w:cs="Î¢ÈíÑÅºÚ Western"/>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28" w:wrap="around" w:vAnchor="text" w:hAnchor="page" w:x="8939" w:yAlign="top"/>
      <w:ind w:firstLine="280" w:firstLineChars="100"/>
      <w:rPr>
        <w:rStyle w:val="6"/>
        <w:rFonts w:ascii="Î¢ÈíÑÅºÚ Western" w:hAnsi="Î¢ÈíÑÅºÚ Western" w:cs="Î¢ÈíÑÅºÚ Western"/>
        <w:sz w:val="28"/>
        <w:szCs w:val="28"/>
      </w:rPr>
    </w:pPr>
    <w:r>
      <w:rPr>
        <w:rStyle w:val="6"/>
        <w:rFonts w:ascii="Î¢ÈíÑÅºÚ Western" w:hAnsi="Î¢ÈíÑÅºÚ Western" w:cs="Î¢ÈíÑÅºÚ Western"/>
        <w:sz w:val="28"/>
        <w:szCs w:val="28"/>
      </w:rPr>
      <w:t xml:space="preserve">— </w:t>
    </w:r>
    <w:r>
      <w:rPr>
        <w:rStyle w:val="6"/>
        <w:rFonts w:cs="微软雅黑"/>
        <w:sz w:val="28"/>
        <w:szCs w:val="28"/>
      </w:rPr>
      <w:fldChar w:fldCharType="begin"/>
    </w:r>
    <w:r>
      <w:rPr>
        <w:rStyle w:val="6"/>
        <w:rFonts w:cs="微软雅黑"/>
        <w:sz w:val="28"/>
        <w:szCs w:val="28"/>
      </w:rPr>
      <w:instrText xml:space="preserve">PAGE  </w:instrText>
    </w:r>
    <w:r>
      <w:rPr>
        <w:rStyle w:val="6"/>
        <w:rFonts w:cs="微软雅黑"/>
        <w:sz w:val="28"/>
        <w:szCs w:val="28"/>
      </w:rPr>
      <w:fldChar w:fldCharType="separate"/>
    </w:r>
    <w:r>
      <w:rPr>
        <w:rStyle w:val="6"/>
        <w:rFonts w:cs="微软雅黑"/>
        <w:sz w:val="28"/>
        <w:szCs w:val="28"/>
      </w:rPr>
      <w:t>8</w:t>
    </w:r>
    <w:r>
      <w:rPr>
        <w:rStyle w:val="6"/>
        <w:rFonts w:cs="微软雅黑"/>
        <w:sz w:val="28"/>
        <w:szCs w:val="28"/>
      </w:rPr>
      <w:fldChar w:fldCharType="end"/>
    </w:r>
    <w:r>
      <w:rPr>
        <w:rStyle w:val="6"/>
        <w:rFonts w:ascii="Î¢ÈíÑÅºÚ Western" w:hAnsi="Î¢ÈíÑÅºÚ Western" w:cs="Î¢ÈíÑÅºÚ Western"/>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EC"/>
    <w:rsid w:val="00266E83"/>
    <w:rsid w:val="004411EC"/>
    <w:rsid w:val="006D35C3"/>
    <w:rsid w:val="0084226C"/>
    <w:rsid w:val="00941F0A"/>
    <w:rsid w:val="00B01BC7"/>
    <w:rsid w:val="00F31A0A"/>
    <w:rsid w:val="05B33FC2"/>
    <w:rsid w:val="075142F3"/>
    <w:rsid w:val="079C6CC6"/>
    <w:rsid w:val="080B7F7E"/>
    <w:rsid w:val="08F715C8"/>
    <w:rsid w:val="0A4B1D41"/>
    <w:rsid w:val="0AA94705"/>
    <w:rsid w:val="0D3C07FB"/>
    <w:rsid w:val="0DEB1394"/>
    <w:rsid w:val="0F364F65"/>
    <w:rsid w:val="12B80ECB"/>
    <w:rsid w:val="154A7145"/>
    <w:rsid w:val="16597DF2"/>
    <w:rsid w:val="1AE91D4F"/>
    <w:rsid w:val="1B822D3D"/>
    <w:rsid w:val="1D8B577B"/>
    <w:rsid w:val="1E0B51C5"/>
    <w:rsid w:val="1F1810F2"/>
    <w:rsid w:val="1F806852"/>
    <w:rsid w:val="1FA0707F"/>
    <w:rsid w:val="20C26F6E"/>
    <w:rsid w:val="21AF27E0"/>
    <w:rsid w:val="21FB003D"/>
    <w:rsid w:val="25615777"/>
    <w:rsid w:val="298B5A14"/>
    <w:rsid w:val="2AE16DFD"/>
    <w:rsid w:val="2E1E1F90"/>
    <w:rsid w:val="2E5A3598"/>
    <w:rsid w:val="2E813777"/>
    <w:rsid w:val="2FAA4CF5"/>
    <w:rsid w:val="32D03FCA"/>
    <w:rsid w:val="33562F5F"/>
    <w:rsid w:val="33F273F5"/>
    <w:rsid w:val="34F750B2"/>
    <w:rsid w:val="35C45D58"/>
    <w:rsid w:val="372101B4"/>
    <w:rsid w:val="374460C6"/>
    <w:rsid w:val="3B18489F"/>
    <w:rsid w:val="3EA621A3"/>
    <w:rsid w:val="3FE56208"/>
    <w:rsid w:val="408E2270"/>
    <w:rsid w:val="41065102"/>
    <w:rsid w:val="413A48CE"/>
    <w:rsid w:val="41847997"/>
    <w:rsid w:val="42EE77BD"/>
    <w:rsid w:val="43A022C8"/>
    <w:rsid w:val="44F27A74"/>
    <w:rsid w:val="478A52AA"/>
    <w:rsid w:val="485369AD"/>
    <w:rsid w:val="487365DE"/>
    <w:rsid w:val="48A65AE4"/>
    <w:rsid w:val="4B213D31"/>
    <w:rsid w:val="4DF30790"/>
    <w:rsid w:val="4F3D209D"/>
    <w:rsid w:val="523C07E4"/>
    <w:rsid w:val="575E4443"/>
    <w:rsid w:val="58F637C4"/>
    <w:rsid w:val="5932253A"/>
    <w:rsid w:val="59905A69"/>
    <w:rsid w:val="59A87E5C"/>
    <w:rsid w:val="5C266793"/>
    <w:rsid w:val="5D8B6154"/>
    <w:rsid w:val="5E1E5729"/>
    <w:rsid w:val="60C93B56"/>
    <w:rsid w:val="61C133AE"/>
    <w:rsid w:val="61EA1B78"/>
    <w:rsid w:val="62011BED"/>
    <w:rsid w:val="62705983"/>
    <w:rsid w:val="62CE3498"/>
    <w:rsid w:val="62D35D97"/>
    <w:rsid w:val="632269FB"/>
    <w:rsid w:val="639B0E31"/>
    <w:rsid w:val="64932347"/>
    <w:rsid w:val="650D7C14"/>
    <w:rsid w:val="66C23910"/>
    <w:rsid w:val="6814662E"/>
    <w:rsid w:val="683D6BB2"/>
    <w:rsid w:val="68A37E6E"/>
    <w:rsid w:val="68F82BFB"/>
    <w:rsid w:val="6AB70A75"/>
    <w:rsid w:val="6C4227DC"/>
    <w:rsid w:val="6D4C30A0"/>
    <w:rsid w:val="6D5F6C7F"/>
    <w:rsid w:val="6DF37EAE"/>
    <w:rsid w:val="70A42558"/>
    <w:rsid w:val="73CC16AC"/>
    <w:rsid w:val="754C0E18"/>
    <w:rsid w:val="774A7C7B"/>
    <w:rsid w:val="7A674FEC"/>
    <w:rsid w:val="7CD45EE2"/>
    <w:rsid w:val="7EA011E4"/>
    <w:rsid w:val="7FC82C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kern w:val="0"/>
      <w:sz w:val="22"/>
      <w:szCs w:val="20"/>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character" w:styleId="5">
    <w:name w:val="Strong"/>
    <w:basedOn w:val="4"/>
    <w:qFormat/>
    <w:locked/>
    <w:uiPriority w:val="0"/>
    <w:rPr>
      <w:b/>
    </w:rPr>
  </w:style>
  <w:style w:type="character" w:styleId="6">
    <w:name w:val="page number"/>
    <w:basedOn w:val="4"/>
    <w:qFormat/>
    <w:uiPriority w:val="99"/>
    <w:rPr>
      <w:rFonts w:cs="Times New Roman"/>
    </w:rPr>
  </w:style>
  <w:style w:type="character" w:styleId="7">
    <w:name w:val="Hyperlink"/>
    <w:basedOn w:val="4"/>
    <w:semiHidden/>
    <w:unhideWhenUsed/>
    <w:qFormat/>
    <w:uiPriority w:val="99"/>
    <w:rPr>
      <w:color w:val="0000FF"/>
      <w:u w:val="single"/>
    </w:rPr>
  </w:style>
  <w:style w:type="character" w:customStyle="1" w:styleId="8">
    <w:name w:val="Footer Char"/>
    <w:basedOn w:val="4"/>
    <w:link w:val="2"/>
    <w:semiHidden/>
    <w:qFormat/>
    <w:uiPriority w:val="99"/>
    <w:rPr>
      <w:rFonts w:ascii="微软雅黑" w:hAnsi="微软雅黑" w:eastAsia="微软雅黑" w:cs="微软雅黑"/>
      <w:kern w:val="0"/>
      <w:sz w:val="18"/>
      <w:szCs w:val="18"/>
    </w:rPr>
  </w:style>
  <w:style w:type="paragraph" w:customStyle="1" w:styleId="9">
    <w:name w:val="石墨文档正文"/>
    <w:qFormat/>
    <w:uiPriority w:val="99"/>
    <w:rPr>
      <w:rFonts w:ascii="微软雅黑" w:hAnsi="微软雅黑" w:eastAsia="微软雅黑" w:cs="微软雅黑"/>
      <w:kern w:val="0"/>
      <w:sz w:val="22"/>
      <w:szCs w:val="22"/>
      <w:lang w:val="en-US" w:eastAsia="zh-CN" w:bidi="ar-SA"/>
    </w:rPr>
  </w:style>
  <w:style w:type="paragraph" w:customStyle="1" w:styleId="10">
    <w:name w:val="石墨文档副标题"/>
    <w:qFormat/>
    <w:uiPriority w:val="99"/>
    <w:rPr>
      <w:rFonts w:ascii="微软雅黑" w:hAnsi="微软雅黑" w:eastAsia="微软雅黑" w:cs="微软雅黑"/>
      <w:color w:val="888888"/>
      <w:kern w:val="0"/>
      <w:sz w:val="48"/>
      <w:szCs w:val="48"/>
      <w:lang w:val="en-US" w:eastAsia="zh-CN" w:bidi="ar-SA"/>
    </w:rPr>
  </w:style>
  <w:style w:type="paragraph" w:customStyle="1" w:styleId="11">
    <w:name w:val="石墨文档大标题"/>
    <w:next w:val="9"/>
    <w:qFormat/>
    <w:uiPriority w:val="99"/>
    <w:pPr>
      <w:spacing w:before="260" w:after="260"/>
      <w:outlineLvl w:val="0"/>
    </w:pPr>
    <w:rPr>
      <w:rFonts w:ascii="微软雅黑" w:hAnsi="微软雅黑" w:eastAsia="微软雅黑" w:cs="微软雅黑"/>
      <w:b/>
      <w:bCs/>
      <w:kern w:val="0"/>
      <w:sz w:val="40"/>
      <w:szCs w:val="40"/>
      <w:lang w:val="en-US" w:eastAsia="zh-CN" w:bidi="ar-SA"/>
    </w:rPr>
  </w:style>
  <w:style w:type="paragraph" w:customStyle="1" w:styleId="12">
    <w:name w:val="石墨文档中标题"/>
    <w:next w:val="9"/>
    <w:qFormat/>
    <w:uiPriority w:val="99"/>
    <w:pPr>
      <w:spacing w:before="260" w:after="260"/>
      <w:outlineLvl w:val="1"/>
    </w:pPr>
    <w:rPr>
      <w:rFonts w:ascii="微软雅黑" w:hAnsi="微软雅黑" w:eastAsia="微软雅黑" w:cs="微软雅黑"/>
      <w:b/>
      <w:bCs/>
      <w:kern w:val="0"/>
      <w:sz w:val="36"/>
      <w:szCs w:val="36"/>
      <w:lang w:val="en-US" w:eastAsia="zh-CN" w:bidi="ar-SA"/>
    </w:rPr>
  </w:style>
  <w:style w:type="paragraph" w:customStyle="1" w:styleId="13">
    <w:name w:val="石墨文档小标题"/>
    <w:next w:val="9"/>
    <w:qFormat/>
    <w:uiPriority w:val="99"/>
    <w:pPr>
      <w:spacing w:before="260" w:after="260"/>
      <w:outlineLvl w:val="2"/>
    </w:pPr>
    <w:rPr>
      <w:rFonts w:ascii="微软雅黑" w:hAnsi="微软雅黑" w:eastAsia="微软雅黑" w:cs="微软雅黑"/>
      <w:b/>
      <w:bCs/>
      <w:kern w:val="0"/>
      <w:sz w:val="32"/>
      <w:szCs w:val="32"/>
      <w:lang w:val="en-US" w:eastAsia="zh-CN" w:bidi="ar-SA"/>
    </w:rPr>
  </w:style>
  <w:style w:type="paragraph" w:customStyle="1" w:styleId="14">
    <w:name w:val="石墨文档标题"/>
    <w:next w:val="9"/>
    <w:qFormat/>
    <w:uiPriority w:val="99"/>
    <w:pPr>
      <w:spacing w:before="260" w:after="260"/>
      <w:outlineLvl w:val="3"/>
    </w:pPr>
    <w:rPr>
      <w:rFonts w:ascii="微软雅黑" w:hAnsi="微软雅黑" w:eastAsia="微软雅黑" w:cs="微软雅黑"/>
      <w:b/>
      <w:bCs/>
      <w:kern w:val="0"/>
      <w:sz w:val="56"/>
      <w:szCs w:val="56"/>
      <w:lang w:val="en-US" w:eastAsia="zh-CN" w:bidi="ar-SA"/>
    </w:rPr>
  </w:style>
  <w:style w:type="paragraph" w:customStyle="1" w:styleId="15">
    <w:name w:val="石墨文档引用"/>
    <w:qFormat/>
    <w:uiPriority w:val="99"/>
    <w:pPr>
      <w:pBdr>
        <w:left w:val="single" w:color="F0F0F0" w:sz="30" w:space="10"/>
      </w:pBdr>
    </w:pPr>
    <w:rPr>
      <w:rFonts w:ascii="微软雅黑" w:hAnsi="微软雅黑" w:eastAsia="微软雅黑" w:cs="微软雅黑"/>
      <w:color w:val="ADADAD"/>
      <w:kern w:val="0"/>
      <w:sz w:val="2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649</Words>
  <Characters>3705</Characters>
  <Lines>0</Lines>
  <Paragraphs>0</Paragraphs>
  <TotalTime>5</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2019-06-26T02:27:00Z</dcterms:created>
  <dc:creator> </dc:creator>
  <cp:lastModifiedBy>Administrator</cp:lastModifiedBy>
  <dcterms:modified xsi:type="dcterms:W3CDTF">2019-10-17T07:55:57Z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