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firstLine="883" w:firstLineChars="200"/>
        <w:jc w:val="center"/>
        <w:rPr>
          <w:rFonts w:ascii="宋体" w:hAnsi="宋体"/>
          <w:b/>
          <w:color w:val="000000" w:themeColor="text1"/>
          <w:sz w:val="44"/>
          <w:szCs w:val="44"/>
          <w14:textFill>
            <w14:solidFill>
              <w14:schemeClr w14:val="tx1"/>
            </w14:solidFill>
          </w14:textFill>
        </w:rPr>
      </w:pPr>
      <w:bookmarkStart w:id="0" w:name="_GoBack"/>
      <w:r>
        <w:rPr>
          <w:rFonts w:hint="eastAsia" w:ascii="宋体" w:hAnsi="宋体"/>
          <w:b/>
          <w:color w:val="000000" w:themeColor="text1"/>
          <w:sz w:val="44"/>
          <w:szCs w:val="44"/>
          <w14:textFill>
            <w14:solidFill>
              <w14:schemeClr w14:val="tx1"/>
            </w14:solidFill>
          </w14:textFill>
        </w:rPr>
        <w:t>201</w:t>
      </w:r>
      <w:r>
        <w:rPr>
          <w:rFonts w:ascii="宋体" w:hAnsi="宋体"/>
          <w:b/>
          <w:color w:val="000000" w:themeColor="text1"/>
          <w:sz w:val="44"/>
          <w:szCs w:val="44"/>
          <w14:textFill>
            <w14:solidFill>
              <w14:schemeClr w14:val="tx1"/>
            </w14:solidFill>
          </w14:textFill>
        </w:rPr>
        <w:t>8</w:t>
      </w:r>
      <w:r>
        <w:rPr>
          <w:rFonts w:hint="eastAsia" w:ascii="宋体" w:hAnsi="宋体"/>
          <w:b/>
          <w:color w:val="000000" w:themeColor="text1"/>
          <w:sz w:val="44"/>
          <w:szCs w:val="44"/>
          <w14:textFill>
            <w14:solidFill>
              <w14:schemeClr w14:val="tx1"/>
            </w14:solidFill>
          </w14:textFill>
        </w:rPr>
        <w:t>-201</w:t>
      </w:r>
      <w:r>
        <w:rPr>
          <w:rFonts w:ascii="宋体" w:hAnsi="宋体"/>
          <w:b/>
          <w:color w:val="000000" w:themeColor="text1"/>
          <w:sz w:val="44"/>
          <w:szCs w:val="44"/>
          <w14:textFill>
            <w14:solidFill>
              <w14:schemeClr w14:val="tx1"/>
            </w14:solidFill>
          </w14:textFill>
        </w:rPr>
        <w:t>9</w:t>
      </w:r>
      <w:r>
        <w:rPr>
          <w:rFonts w:hint="eastAsia" w:ascii="宋体" w:hAnsi="宋体"/>
          <w:b/>
          <w:color w:val="000000" w:themeColor="text1"/>
          <w:sz w:val="44"/>
          <w:szCs w:val="44"/>
          <w14:textFill>
            <w14:solidFill>
              <w14:schemeClr w14:val="tx1"/>
            </w14:solidFill>
          </w14:textFill>
        </w:rPr>
        <w:t>学年上学期卫生督查简报（二）</w:t>
      </w:r>
    </w:p>
    <w:p>
      <w:pPr>
        <w:spacing w:after="156" w:afterLines="50"/>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201</w:t>
      </w:r>
      <w:r>
        <w:rPr>
          <w:rFonts w:ascii="仿宋_GB2312" w:hAnsi="宋体" w:eastAsia="仿宋_GB2312" w:cs="宋体"/>
          <w:color w:val="000000" w:themeColor="text1"/>
          <w:kern w:val="0"/>
          <w:sz w:val="28"/>
          <w:szCs w:val="28"/>
          <w14:textFill>
            <w14:solidFill>
              <w14:schemeClr w14:val="tx1"/>
            </w14:solidFill>
          </w14:textFill>
        </w:rPr>
        <w:t>8</w:t>
      </w:r>
      <w:r>
        <w:rPr>
          <w:rFonts w:hint="eastAsia" w:ascii="仿宋_GB2312" w:hAnsi="宋体" w:eastAsia="仿宋_GB2312" w:cs="宋体"/>
          <w:color w:val="000000" w:themeColor="text1"/>
          <w:kern w:val="0"/>
          <w:sz w:val="28"/>
          <w:szCs w:val="28"/>
          <w14:textFill>
            <w14:solidFill>
              <w14:schemeClr w14:val="tx1"/>
            </w14:solidFill>
          </w14:textFill>
        </w:rPr>
        <w:t>年</w:t>
      </w:r>
      <w:r>
        <w:rPr>
          <w:rFonts w:ascii="仿宋_GB2312" w:hAnsi="宋体" w:eastAsia="仿宋_GB2312" w:cs="宋体"/>
          <w:color w:val="000000" w:themeColor="text1"/>
          <w:kern w:val="0"/>
          <w:sz w:val="28"/>
          <w:szCs w:val="28"/>
          <w14:textFill>
            <w14:solidFill>
              <w14:schemeClr w14:val="tx1"/>
            </w14:solidFill>
          </w14:textFill>
        </w:rPr>
        <w:t>9</w:t>
      </w:r>
      <w:r>
        <w:rPr>
          <w:rFonts w:hint="eastAsia" w:ascii="仿宋_GB2312" w:hAnsi="宋体" w:eastAsia="仿宋_GB2312" w:cs="宋体"/>
          <w:color w:val="000000" w:themeColor="text1"/>
          <w:kern w:val="0"/>
          <w:sz w:val="28"/>
          <w:szCs w:val="28"/>
          <w14:textFill>
            <w14:solidFill>
              <w14:schemeClr w14:val="tx1"/>
            </w14:solidFill>
          </w14:textFill>
        </w:rPr>
        <w:t>月</w:t>
      </w:r>
      <w:r>
        <w:rPr>
          <w:rFonts w:ascii="仿宋_GB2312" w:hAnsi="宋体" w:eastAsia="仿宋_GB2312" w:cs="宋体"/>
          <w:color w:val="000000" w:themeColor="text1"/>
          <w:kern w:val="0"/>
          <w:sz w:val="28"/>
          <w:szCs w:val="28"/>
          <w14:textFill>
            <w14:solidFill>
              <w14:schemeClr w14:val="tx1"/>
            </w14:solidFill>
          </w14:textFill>
        </w:rPr>
        <w:t>21</w:t>
      </w:r>
      <w:r>
        <w:rPr>
          <w:rFonts w:hint="eastAsia" w:ascii="仿宋_GB2312" w:hAnsi="宋体" w:eastAsia="仿宋_GB2312" w:cs="宋体"/>
          <w:color w:val="000000" w:themeColor="text1"/>
          <w:kern w:val="0"/>
          <w:sz w:val="28"/>
          <w:szCs w:val="28"/>
          <w14:textFill>
            <w14:solidFill>
              <w14:schemeClr w14:val="tx1"/>
            </w14:solidFill>
          </w14:textFill>
        </w:rPr>
        <w:t>日上午，学校文明督导组对我校两个校区的校园和办公室卫生进行了督查</w:t>
      </w:r>
      <w:r>
        <w:rPr>
          <w:rFonts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卫生整体情况一般，以下是具体督查情况，请有问题的部门抓紧时间整改：</w:t>
      </w:r>
    </w:p>
    <w:tbl>
      <w:tblPr>
        <w:tblStyle w:val="9"/>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81"/>
        <w:gridCol w:w="851"/>
        <w:gridCol w:w="5386"/>
        <w:gridCol w:w="5103"/>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shd w:val="clear" w:color="auto" w:fill="auto"/>
            <w:vAlign w:val="center"/>
          </w:tcPr>
          <w:p>
            <w:pPr>
              <w:widowControl/>
              <w:jc w:val="center"/>
              <w:rPr>
                <w:rFonts w:ascii="仿宋_GB2312" w:hAnsi="仿宋" w:eastAsia="仿宋_GB2312" w:cs="宋体"/>
                <w:b/>
                <w:bCs/>
                <w:color w:val="000000" w:themeColor="text1"/>
                <w:kern w:val="0"/>
                <w:sz w:val="24"/>
                <w:szCs w:val="21"/>
                <w14:textFill>
                  <w14:solidFill>
                    <w14:schemeClr w14:val="tx1"/>
                  </w14:solidFill>
                </w14:textFill>
              </w:rPr>
            </w:pPr>
            <w:r>
              <w:rPr>
                <w:rFonts w:hint="eastAsia" w:ascii="仿宋_GB2312" w:hAnsi="仿宋" w:eastAsia="仿宋_GB2312" w:cs="宋体"/>
                <w:b/>
                <w:bCs/>
                <w:color w:val="000000" w:themeColor="text1"/>
                <w:kern w:val="0"/>
                <w:sz w:val="24"/>
                <w:szCs w:val="21"/>
                <w14:textFill>
                  <w14:solidFill>
                    <w14:schemeClr w14:val="tx1"/>
                  </w14:solidFill>
                </w14:textFill>
              </w:rPr>
              <w:t>序号</w:t>
            </w:r>
          </w:p>
        </w:tc>
        <w:tc>
          <w:tcPr>
            <w:tcW w:w="1381" w:type="dxa"/>
            <w:shd w:val="clear" w:color="auto" w:fill="auto"/>
            <w:vAlign w:val="center"/>
          </w:tcPr>
          <w:p>
            <w:pPr>
              <w:widowControl/>
              <w:jc w:val="center"/>
              <w:rPr>
                <w:rFonts w:ascii="仿宋_GB2312" w:hAnsi="仿宋" w:eastAsia="仿宋_GB2312" w:cs="宋体"/>
                <w:b/>
                <w:bCs/>
                <w:color w:val="000000" w:themeColor="text1"/>
                <w:kern w:val="0"/>
                <w:sz w:val="24"/>
                <w:szCs w:val="21"/>
                <w14:textFill>
                  <w14:solidFill>
                    <w14:schemeClr w14:val="tx1"/>
                  </w14:solidFill>
                </w14:textFill>
              </w:rPr>
            </w:pPr>
            <w:r>
              <w:rPr>
                <w:rFonts w:hint="eastAsia" w:ascii="仿宋_GB2312" w:hAnsi="仿宋" w:eastAsia="仿宋_GB2312" w:cs="宋体"/>
                <w:b/>
                <w:bCs/>
                <w:color w:val="000000" w:themeColor="text1"/>
                <w:kern w:val="0"/>
                <w:sz w:val="24"/>
                <w:szCs w:val="21"/>
                <w14:textFill>
                  <w14:solidFill>
                    <w14:schemeClr w14:val="tx1"/>
                  </w14:solidFill>
                </w14:textFill>
              </w:rPr>
              <w:t>部门名称</w:t>
            </w:r>
          </w:p>
        </w:tc>
        <w:tc>
          <w:tcPr>
            <w:tcW w:w="6237" w:type="dxa"/>
            <w:gridSpan w:val="2"/>
            <w:shd w:val="clear" w:color="auto" w:fill="auto"/>
            <w:vAlign w:val="center"/>
          </w:tcPr>
          <w:p>
            <w:pPr>
              <w:widowControl/>
              <w:jc w:val="center"/>
              <w:rPr>
                <w:rFonts w:ascii="仿宋_GB2312" w:hAnsi="仿宋" w:eastAsia="仿宋_GB2312" w:cs="宋体"/>
                <w:b/>
                <w:bCs/>
                <w:color w:val="000000" w:themeColor="text1"/>
                <w:kern w:val="0"/>
                <w:sz w:val="24"/>
                <w:szCs w:val="21"/>
                <w14:textFill>
                  <w14:solidFill>
                    <w14:schemeClr w14:val="tx1"/>
                  </w14:solidFill>
                </w14:textFill>
              </w:rPr>
            </w:pPr>
            <w:r>
              <w:rPr>
                <w:rFonts w:hint="eastAsia" w:ascii="仿宋_GB2312" w:hAnsi="仿宋" w:eastAsia="仿宋_GB2312" w:cs="宋体"/>
                <w:b/>
                <w:bCs/>
                <w:color w:val="000000" w:themeColor="text1"/>
                <w:kern w:val="0"/>
                <w:sz w:val="24"/>
                <w:szCs w:val="21"/>
                <w14:textFill>
                  <w14:solidFill>
                    <w14:schemeClr w14:val="tx1"/>
                  </w14:solidFill>
                </w14:textFill>
              </w:rPr>
              <w:t>负责区域</w:t>
            </w:r>
          </w:p>
        </w:tc>
        <w:tc>
          <w:tcPr>
            <w:tcW w:w="5103" w:type="dxa"/>
            <w:shd w:val="clear" w:color="auto" w:fill="auto"/>
            <w:vAlign w:val="center"/>
          </w:tcPr>
          <w:p>
            <w:pPr>
              <w:widowControl/>
              <w:jc w:val="center"/>
              <w:rPr>
                <w:rFonts w:ascii="仿宋_GB2312" w:hAnsi="仿宋" w:eastAsia="仿宋_GB2312" w:cs="宋体"/>
                <w:b/>
                <w:bCs/>
                <w:color w:val="000000" w:themeColor="text1"/>
                <w:kern w:val="0"/>
                <w:sz w:val="24"/>
                <w:szCs w:val="21"/>
                <w14:textFill>
                  <w14:solidFill>
                    <w14:schemeClr w14:val="tx1"/>
                  </w14:solidFill>
                </w14:textFill>
              </w:rPr>
            </w:pPr>
            <w:r>
              <w:rPr>
                <w:rFonts w:hint="eastAsia" w:ascii="仿宋_GB2312" w:hAnsi="仿宋" w:eastAsia="仿宋_GB2312" w:cs="宋体"/>
                <w:b/>
                <w:bCs/>
                <w:color w:val="000000" w:themeColor="text1"/>
                <w:kern w:val="0"/>
                <w:sz w:val="24"/>
                <w:szCs w:val="21"/>
                <w14:textFill>
                  <w14:solidFill>
                    <w14:schemeClr w14:val="tx1"/>
                  </w14:solidFill>
                </w14:textFill>
              </w:rPr>
              <w:t>检查情况</w:t>
            </w:r>
          </w:p>
        </w:tc>
        <w:tc>
          <w:tcPr>
            <w:tcW w:w="709" w:type="dxa"/>
            <w:shd w:val="clear" w:color="auto" w:fill="auto"/>
            <w:vAlign w:val="center"/>
          </w:tcPr>
          <w:p>
            <w:pPr>
              <w:widowControl/>
              <w:jc w:val="center"/>
              <w:rPr>
                <w:rFonts w:ascii="仿宋_GB2312" w:hAnsi="仿宋" w:eastAsia="仿宋_GB2312" w:cs="宋体"/>
                <w:b/>
                <w:bCs/>
                <w:color w:val="000000" w:themeColor="text1"/>
                <w:kern w:val="0"/>
                <w:sz w:val="24"/>
                <w:szCs w:val="21"/>
                <w14:textFill>
                  <w14:solidFill>
                    <w14:schemeClr w14:val="tx1"/>
                  </w14:solidFill>
                </w14:textFill>
              </w:rPr>
            </w:pPr>
            <w:r>
              <w:rPr>
                <w:rFonts w:hint="eastAsia" w:ascii="仿宋_GB2312" w:hAnsi="仿宋" w:eastAsia="仿宋_GB2312" w:cs="宋体"/>
                <w:b/>
                <w:bCs/>
                <w:color w:val="000000" w:themeColor="text1"/>
                <w:kern w:val="0"/>
                <w:sz w:val="24"/>
                <w:szCs w:val="21"/>
                <w14:textFill>
                  <w14:solidFill>
                    <w14:schemeClr w14:val="tx1"/>
                  </w14:solidFill>
                </w14:textFill>
              </w:rPr>
              <w:t>分数</w:t>
            </w:r>
          </w:p>
        </w:tc>
        <w:tc>
          <w:tcPr>
            <w:tcW w:w="709" w:type="dxa"/>
            <w:shd w:val="clear" w:color="auto" w:fill="auto"/>
            <w:vAlign w:val="center"/>
          </w:tcPr>
          <w:p>
            <w:pPr>
              <w:widowControl/>
              <w:jc w:val="center"/>
              <w:rPr>
                <w:rFonts w:ascii="仿宋_GB2312" w:hAnsi="仿宋" w:eastAsia="仿宋_GB2312" w:cs="宋体"/>
                <w:b/>
                <w:bCs/>
                <w:color w:val="000000" w:themeColor="text1"/>
                <w:kern w:val="0"/>
                <w:sz w:val="24"/>
                <w:szCs w:val="21"/>
                <w14:textFill>
                  <w14:solidFill>
                    <w14:schemeClr w14:val="tx1"/>
                  </w14:solidFill>
                </w14:textFill>
              </w:rPr>
            </w:pPr>
            <w:r>
              <w:rPr>
                <w:rFonts w:hint="eastAsia" w:ascii="仿宋_GB2312" w:hAnsi="仿宋" w:eastAsia="仿宋_GB2312" w:cs="宋体"/>
                <w:b/>
                <w:bCs/>
                <w:color w:val="000000" w:themeColor="text1"/>
                <w:kern w:val="0"/>
                <w:sz w:val="24"/>
                <w:szCs w:val="21"/>
                <w14:textFill>
                  <w14:solidFill>
                    <w14:schemeClr w14:val="tx1"/>
                  </w14:solidFill>
                </w14:textFill>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校医院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校医院小楼南小院</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地面有纸屑（-1）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　</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纪委</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综合楼地下停车场西入口（含东侧绿化带），及嵩山学堂广场硬化路面</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烟头、塑料袋（-1）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1011、1012、1017、1018</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校史馆</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东校区中行东路，北至学生餐厅门口，南至停车场（含西侧绿化带）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东校区中行东路纸片几片（-1）</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49</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文博楼C512</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机关党总支</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备注：负责卫生区域和工会一致</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草丛有垃圾（-1.5）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1015</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生命科学</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崇智楼以北区域至天鹅湖绿化带至下沉广场，东至教学楼中间道路（含道路），及天鹅湖北侧小道以南草坪，包含崇智楼、崇信楼北侧道路及绿化带</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路面有纸片（-0.5）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崇智楼</w:t>
            </w:r>
            <w:r>
              <w:rPr>
                <w:rFonts w:hint="eastAsia" w:ascii="仿宋_GB2312" w:hAnsi="仿宋" w:eastAsia="仿宋_GB2312" w:cs="Times New Roman"/>
                <w:color w:val="000000" w:themeColor="text1"/>
                <w:kern w:val="0"/>
                <w:szCs w:val="21"/>
                <w14:textFill>
                  <w14:solidFill>
                    <w14:schemeClr w14:val="tx1"/>
                  </w14:solidFill>
                </w14:textFill>
              </w:rPr>
              <w:t>4301、4302、4304、4306、4308、4310、4312、4314、4316、4318</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4303桌子摆放凌乱（-1）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6</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教育科学</w:t>
            </w:r>
          </w:p>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研究所</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综合楼东门门前道路（含东侧绿化区域）</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纸屑、绿化带有垃圾（-2）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尚志楼二期603</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7</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外国语学院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南大门西侧山坡及对应中行南</w:t>
            </w:r>
            <w:r>
              <w:rPr>
                <w:rFonts w:ascii="仿宋_GB2312" w:hAnsi="仿宋" w:eastAsia="仿宋_GB2312" w:cs="宋体"/>
                <w:color w:val="000000" w:themeColor="text1"/>
                <w:kern w:val="0"/>
                <w:szCs w:val="21"/>
                <w14:textFill>
                  <w14:solidFill>
                    <w14:schemeClr w14:val="tx1"/>
                  </w14:solidFill>
                </w14:textFill>
              </w:rPr>
              <w:t>路</w:t>
            </w:r>
            <w:r>
              <w:rPr>
                <w:rFonts w:hint="eastAsia" w:ascii="仿宋_GB2312" w:hAnsi="仿宋" w:eastAsia="仿宋_GB2312" w:cs="宋体"/>
                <w:color w:val="000000" w:themeColor="text1"/>
                <w:kern w:val="0"/>
                <w:szCs w:val="21"/>
                <w14:textFill>
                  <w14:solidFill>
                    <w14:schemeClr w14:val="tx1"/>
                  </w14:solidFill>
                </w14:textFill>
              </w:rPr>
              <w:t>，南大门内小广场（参考示意图）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纸屑、瓜子皮（-1.5）</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48.5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文质楼A112、A201、A202、A301</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A112物品多（-0.5）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8</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信息科学与技术学院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西校区崇仁楼</w:t>
            </w:r>
            <w:r>
              <w:rPr>
                <w:rFonts w:hint="eastAsia" w:ascii="仿宋_GB2312" w:hAnsi="仿宋" w:eastAsia="仿宋_GB2312" w:cs="Times New Roman"/>
                <w:color w:val="000000" w:themeColor="text1"/>
                <w:kern w:val="0"/>
                <w:szCs w:val="21"/>
                <w14:textFill>
                  <w14:solidFill>
                    <w14:schemeClr w14:val="tx1"/>
                  </w14:solidFill>
                </w14:textFill>
              </w:rPr>
              <w:t>南边南草坪绿化区域至明德路，西侧网球场和西校门入口南广场一半区域</w:t>
            </w:r>
            <w:r>
              <w:rPr>
                <w:rFonts w:hint="eastAsia" w:ascii="仿宋_GB2312" w:hAnsi="仿宋" w:eastAsia="仿宋_GB2312" w:cs="Times New Roman"/>
                <w:color w:val="000000" w:themeColor="text1"/>
                <w:kern w:val="0"/>
                <w:szCs w:val="21"/>
                <w14:textFill>
                  <w14:solidFill>
                    <w14:schemeClr w14:val="tx1"/>
                  </w14:solidFill>
                </w14:textFill>
              </w:rPr>
              <w:t>（包含</w:t>
            </w:r>
            <w:r>
              <w:rPr>
                <w:rFonts w:ascii="仿宋_GB2312" w:hAnsi="仿宋" w:eastAsia="仿宋_GB2312" w:cs="Times New Roman"/>
                <w:color w:val="000000" w:themeColor="text1"/>
                <w:kern w:val="0"/>
                <w:szCs w:val="21"/>
                <w14:textFill>
                  <w14:solidFill>
                    <w14:schemeClr w14:val="tx1"/>
                  </w14:solidFill>
                </w14:textFill>
              </w:rPr>
              <w:t>台阶</w:t>
            </w:r>
            <w:r>
              <w:rPr>
                <w:rFonts w:hint="eastAsia" w:ascii="仿宋_GB2312" w:hAnsi="仿宋" w:eastAsia="仿宋_GB2312" w:cs="Times New Roman"/>
                <w:color w:val="000000" w:themeColor="text1"/>
                <w:kern w:val="0"/>
                <w:szCs w:val="21"/>
                <w14:textFill>
                  <w14:solidFill>
                    <w14:schemeClr w14:val="tx1"/>
                  </w14:solidFill>
                </w14:textFill>
              </w:rPr>
              <w:t>下</w:t>
            </w:r>
            <w:r>
              <w:rPr>
                <w:rFonts w:ascii="仿宋_GB2312" w:hAnsi="仿宋" w:eastAsia="仿宋_GB2312" w:cs="Times New Roman"/>
                <w:color w:val="000000" w:themeColor="text1"/>
                <w:kern w:val="0"/>
                <w:szCs w:val="21"/>
                <w14:textFill>
                  <w14:solidFill>
                    <w14:schemeClr w14:val="tx1"/>
                  </w14:solidFill>
                </w14:textFill>
              </w:rPr>
              <w:t>道路</w:t>
            </w:r>
            <w:r>
              <w:rPr>
                <w:rFonts w:hint="eastAsia" w:ascii="仿宋_GB2312" w:hAnsi="仿宋" w:eastAsia="仿宋_GB2312" w:cs="Times New Roman"/>
                <w:color w:val="000000" w:themeColor="text1"/>
                <w:kern w:val="0"/>
                <w:szCs w:val="21"/>
                <w14:textFill>
                  <w14:solidFill>
                    <w14:schemeClr w14:val="tx1"/>
                  </w14:solidFill>
                </w14:textFill>
              </w:rPr>
              <w:t>）</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地面有纸屑（-0.5）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崇仁楼</w:t>
            </w:r>
            <w:r>
              <w:rPr>
                <w:rFonts w:hint="eastAsia" w:ascii="仿宋_GB2312" w:hAnsi="仿宋" w:eastAsia="仿宋_GB2312" w:cs="Times New Roman"/>
                <w:color w:val="000000" w:themeColor="text1"/>
                <w:kern w:val="0"/>
                <w:szCs w:val="21"/>
                <w14:textFill>
                  <w14:solidFill>
                    <w14:schemeClr w14:val="tx1"/>
                  </w14:solidFill>
                </w14:textFill>
              </w:rPr>
              <w:t>1105、1216、1508、1510、1516</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1508、1510办公室窗玻璃上有印渍(-1.5)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党政办</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综合楼南门前内圈灰色地砖至综合楼后地下停车场入口硬化路面及绿化带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台阶上有吸管带子（-0.5）</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49.5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902、905、906、912、925、1102、1103、1105、1106</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905、906柜子上有灰（-2）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10</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审计处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spacing w:line="360" w:lineRule="auto"/>
              <w:jc w:val="left"/>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综合楼地下停车场东侧绿化带至嵩山学堂门口（参考</w:t>
            </w:r>
            <w:r>
              <w:rPr>
                <w:rFonts w:ascii="仿宋_GB2312" w:hAnsi="仿宋" w:eastAsia="仿宋_GB2312"/>
                <w:color w:val="000000" w:themeColor="text1"/>
                <w:szCs w:val="21"/>
                <w14:textFill>
                  <w14:solidFill>
                    <w14:schemeClr w14:val="tx1"/>
                  </w14:solidFill>
                </w14:textFill>
              </w:rPr>
              <w:t>示意图</w:t>
            </w:r>
            <w:r>
              <w:rPr>
                <w:rFonts w:hint="eastAsia" w:ascii="仿宋_GB2312" w:hAnsi="仿宋" w:eastAsia="仿宋_GB2312"/>
                <w:color w:val="000000" w:themeColor="text1"/>
                <w:szCs w:val="21"/>
                <w14:textFill>
                  <w14:solidFill>
                    <w14:schemeClr w14:val="tx1"/>
                  </w14:solidFill>
                </w14:textFill>
              </w:rPr>
              <w:t>）</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路面有纸片（-0.5）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综合楼1112.1111</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未开门（-2）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11</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继续教育</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图书馆西侧笃行路（含绿化带）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绿化带东侧有塑料袋(-2.5)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崇贤楼一楼</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12</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人事处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综合楼西侧人工湖及周边绿化带（含楼梯）</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人工湖周边绿化带有塑料袋、苹果核（-2.5）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1002.1003.1005.1020.1021.</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13</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招生办公室</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东校区中行北路至嵩山学堂门口（含两侧绿化带）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中行北路有纸团、广告纸、纸屑（-3）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文博楼A103、A104.</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14</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档案馆</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创业孵化基地西部区域，北至郑州银行(不含中行东路）</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创业孵化基地西部区域垃圾若干、烟头（-3）</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806</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15</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政治与公共管理学院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东校区翰墨湖东侧草坪及道路（参考示意图）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湖东侧草坪烟盒3个、零食袋、苹果核（-3）</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文博楼A401、A405、A404、A406、A407</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16</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生物技术</w:t>
            </w:r>
          </w:p>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研究所</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西校区西操场北角、南北树木至配电房，西到围墙</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操场西北角看台后203</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两个办公室衣架上有厚厚的灰尘（-3）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17</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自然博物馆</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自然博物馆后硬化地区</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硬化路面上有烟头（-2)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自然博物馆1楼、2楼楼梯处</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桌面地面有浮尘（-1）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18</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美术学院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崇贤楼周围绿化带，美术展览馆周围绿化带及怡馨公寓3号楼周围道路</w:t>
            </w:r>
            <w:r>
              <w:rPr>
                <w:rFonts w:ascii="仿宋_GB2312" w:hAnsi="仿宋" w:eastAsia="仿宋_GB2312" w:cs="Times New Roman"/>
                <w:color w:val="000000" w:themeColor="text1"/>
                <w:kern w:val="0"/>
                <w:szCs w:val="21"/>
                <w14:textFill>
                  <w14:solidFill>
                    <w14:schemeClr w14:val="tx1"/>
                  </w14:solidFill>
                </w14:textFill>
              </w:rPr>
              <w:t>以上硬化及</w:t>
            </w:r>
            <w:r>
              <w:rPr>
                <w:rFonts w:hint="eastAsia" w:ascii="仿宋_GB2312" w:hAnsi="仿宋" w:eastAsia="仿宋_GB2312" w:cs="Times New Roman"/>
                <w:color w:val="000000" w:themeColor="text1"/>
                <w:kern w:val="0"/>
                <w:szCs w:val="21"/>
                <w14:textFill>
                  <w14:solidFill>
                    <w14:schemeClr w14:val="tx1"/>
                  </w14:solidFill>
                </w14:textFill>
              </w:rPr>
              <w:t>绿化带（不</w:t>
            </w:r>
            <w:r>
              <w:rPr>
                <w:rFonts w:ascii="仿宋_GB2312" w:hAnsi="仿宋" w:eastAsia="仿宋_GB2312" w:cs="Times New Roman"/>
                <w:color w:val="000000" w:themeColor="text1"/>
                <w:kern w:val="0"/>
                <w:szCs w:val="21"/>
                <w14:textFill>
                  <w14:solidFill>
                    <w14:schemeClr w14:val="tx1"/>
                  </w14:solidFill>
                </w14:textFill>
              </w:rPr>
              <w:t>包含周边道路</w:t>
            </w:r>
            <w:r>
              <w:rPr>
                <w:rFonts w:hint="eastAsia" w:ascii="仿宋_GB2312" w:hAnsi="仿宋" w:eastAsia="仿宋_GB2312" w:cs="Times New Roman"/>
                <w:color w:val="000000" w:themeColor="text1"/>
                <w:kern w:val="0"/>
                <w:szCs w:val="21"/>
                <w14:textFill>
                  <w14:solidFill>
                    <w14:schemeClr w14:val="tx1"/>
                  </w14:solidFill>
                </w14:textFill>
              </w:rPr>
              <w:t>）</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3号公寓楼前绿化带有纸片（-3）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崇贤楼</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19</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工会</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嵩山学堂西侧第一条灰色地砖内侧（含绿化带）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草丛有垃圾（-1.5）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1013.1016.</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1013、1016柜子上有灰（-2）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20</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后勤处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西校区餐厅及四周至</w:t>
            </w:r>
            <w:r>
              <w:rPr>
                <w:rFonts w:ascii="仿宋_GB2312" w:hAnsi="仿宋" w:eastAsia="仿宋_GB2312" w:cs="宋体"/>
                <w:color w:val="000000" w:themeColor="text1"/>
                <w:kern w:val="0"/>
                <w:szCs w:val="21"/>
                <w14:textFill>
                  <w14:solidFill>
                    <w14:schemeClr w14:val="tx1"/>
                  </w14:solidFill>
                </w14:textFill>
              </w:rPr>
              <w:t>校医院北墙</w:t>
            </w:r>
            <w:r>
              <w:rPr>
                <w:rFonts w:hint="eastAsia" w:ascii="仿宋_GB2312" w:hAnsi="仿宋" w:eastAsia="仿宋_GB2312" w:cs="宋体"/>
                <w:color w:val="000000" w:themeColor="text1"/>
                <w:kern w:val="0"/>
                <w:szCs w:val="21"/>
                <w14:textFill>
                  <w14:solidFill>
                    <w14:schemeClr w14:val="tx1"/>
                  </w14:solidFill>
                </w14:textFill>
              </w:rPr>
              <w:t>，东校区国培楼周边及区域内道路，东校区停车场南侧花园</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有碎纸片、烟头、烟盒、瓶子（-2.5）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后勤楼301—308</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2302柜子上有灰（-1）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21</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保卫处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西校区南大门门岗及门前报亭，西门前广场，东校区西门至圆形花坛处(含圆形花坛)，东校区南门前广场</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门岗处有纸团、花坛中有垃圾（-2.5）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后勤楼2312、2311、2310</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　2312、2310柜子上有灰尘（-2）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22</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学报编辑部</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中行西路东北侧草坪</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草坪内有酸奶盒、饮料瓶、烟头（-3）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1306、1307、1321、1322</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1321开关上有灰（-0.5）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23</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思政部</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文汇楼东侧中行东路（含两侧绿化带）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纸团2团、烟头、塑料袋等垃圾(-3.5)</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46.5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文博楼C522</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24</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经济与管理学院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文博楼周围绿化区域及对应中行西路（参考示意图）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烟头、水果核、瓶子、瓜子皮若干（-3）</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文博楼C417、C517—C520、C530</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C530空调上有灰（-0.5）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25</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网络管理</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中心</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翰墨湖背面草坪</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烟头、纸屑、纸团、早餐塑料瓶（-4）</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1301、1302</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26</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国有资产管理处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hint="eastAsia"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嵩山学堂</w:t>
            </w:r>
            <w:r>
              <w:rPr>
                <w:rFonts w:ascii="仿宋_GB2312" w:hAnsi="仿宋" w:eastAsia="仿宋_GB2312" w:cs="宋体"/>
                <w:color w:val="000000" w:themeColor="text1"/>
                <w:kern w:val="0"/>
                <w:szCs w:val="21"/>
                <w14:textFill>
                  <w14:solidFill>
                    <w14:schemeClr w14:val="tx1"/>
                  </w14:solidFill>
                </w14:textFill>
              </w:rPr>
              <w:t>西侧小广场和人工湖之间的绿地（</w:t>
            </w:r>
            <w:r>
              <w:rPr>
                <w:rFonts w:hint="eastAsia" w:ascii="仿宋_GB2312" w:hAnsi="仿宋" w:eastAsia="仿宋_GB2312" w:cs="宋体"/>
                <w:color w:val="000000" w:themeColor="text1"/>
                <w:kern w:val="0"/>
                <w:szCs w:val="21"/>
                <w14:textFill>
                  <w14:solidFill>
                    <w14:schemeClr w14:val="tx1"/>
                  </w14:solidFill>
                </w14:textFill>
              </w:rPr>
              <w:t>参考</w:t>
            </w:r>
            <w:r>
              <w:rPr>
                <w:rFonts w:ascii="仿宋_GB2312" w:hAnsi="仿宋" w:eastAsia="仿宋_GB2312" w:cs="宋体"/>
                <w:color w:val="000000" w:themeColor="text1"/>
                <w:kern w:val="0"/>
                <w:szCs w:val="21"/>
                <w14:textFill>
                  <w14:solidFill>
                    <w14:schemeClr w14:val="tx1"/>
                  </w14:solidFill>
                </w14:textFill>
              </w:rPr>
              <w:t>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绿化带有纸屑、苹果核（-2）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1201.1202.1203.1216.</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1203柜子上有灰（-1）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27</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发展规划处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文汇楼前广场硬化路面南至中行南路，北至台阶前（含花坛）</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花坛内有陈年垃圾（-3）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1007.1008.1019.</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1019柜子上有灰（-1）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28</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传播学院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文质楼周围绿化带及对应道路（参考示意图）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绿化带中有塑料袋、白色细带子、纸团、饮料瓶（-3.5）</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46.5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文质楼A201、A103、A104</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A201物品多（-0.5）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29</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宣传部</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综合楼前灰色地砖以南，至楼梯下</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有瓜子皮若干（-0.5）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1220、1219、916、917、918、919.</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916、917、918物品多，柜子上有灰（-3.5）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30</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教育科学</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尚远楼周围硬化路面和绿化带，北至怡馨公寓前道路，南至尚远楼前明是路。</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餐厅旁边道路有垃圾，绿化带内有瓶盖（-3）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尚志楼803、804、805、806</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804铁皮柜上有灰尘（-1）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31</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统战部</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综合楼地下停车场东入口及东侧绿化带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绿化带有些许纸屑（-1.5）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911、920、921</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办公室为开门（-3）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32</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财务处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嵩山学堂西侧小广场及楼梯二层（含周围花坛）和广场西侧草坪（含道路）</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广场西侧草坪内细小垃圾较多（-4）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1212、1213.</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1212柜子上有少量灰（-0.5）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33</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实习实训</w:t>
            </w:r>
          </w:p>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基地</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翰墨湖西南角绿化区域及旁边小广场</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绿化区内烟头、纸屑（-2.5）</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47.5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1308、1309</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未开门（-2）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34</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语委办</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文汇楼</w:t>
            </w:r>
            <w:r>
              <w:rPr>
                <w:rFonts w:ascii="仿宋_GB2312" w:hAnsi="仿宋" w:eastAsia="仿宋_GB2312" w:cs="Times New Roman"/>
                <w:color w:val="000000" w:themeColor="text1"/>
                <w:kern w:val="0"/>
                <w:szCs w:val="21"/>
                <w14:textFill>
                  <w14:solidFill>
                    <w14:schemeClr w14:val="tx1"/>
                  </w14:solidFill>
                </w14:textFill>
              </w:rPr>
              <w:t>D</w:t>
            </w:r>
            <w:r>
              <w:rPr>
                <w:rFonts w:hint="eastAsia" w:ascii="仿宋_GB2312" w:hAnsi="仿宋" w:eastAsia="仿宋_GB2312" w:cs="Times New Roman"/>
                <w:color w:val="000000" w:themeColor="text1"/>
                <w:kern w:val="0"/>
                <w:szCs w:val="21"/>
                <w14:textFill>
                  <w14:solidFill>
                    <w14:schemeClr w14:val="tx1"/>
                  </w14:solidFill>
                </w14:textFill>
              </w:rPr>
              <w:t>区北侧绿化带及西侧绿化带（含西侧通向综合教学楼小路至门口）</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D区绿化带，白色垃圾数不胜数靠近文汇楼西门口南侧绿化带烟头（-4）</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1310、1311</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1311柜子上有少了灰（-0.5）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35</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体育学院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东校区</w:t>
            </w:r>
            <w:r>
              <w:rPr>
                <w:rFonts w:hint="eastAsia" w:ascii="仿宋_GB2312" w:hAnsi="仿宋" w:eastAsia="仿宋_GB2312"/>
                <w:color w:val="000000" w:themeColor="text1"/>
                <w:szCs w:val="21"/>
                <w14:textFill>
                  <w14:solidFill>
                    <w14:schemeClr w14:val="tx1"/>
                  </w14:solidFill>
                </w14:textFill>
              </w:rPr>
              <w:t>综合</w:t>
            </w:r>
            <w:r>
              <w:rPr>
                <w:rFonts w:ascii="仿宋_GB2312" w:hAnsi="仿宋" w:eastAsia="仿宋_GB2312"/>
                <w:color w:val="000000" w:themeColor="text1"/>
                <w:szCs w:val="21"/>
                <w14:textFill>
                  <w14:solidFill>
                    <w14:schemeClr w14:val="tx1"/>
                  </w14:solidFill>
                </w14:textFill>
              </w:rPr>
              <w:t>训练馆、体育场</w:t>
            </w:r>
            <w:r>
              <w:rPr>
                <w:rFonts w:hint="eastAsia" w:ascii="仿宋_GB2312" w:hAnsi="仿宋" w:eastAsia="仿宋_GB2312"/>
                <w:color w:val="000000" w:themeColor="text1"/>
                <w:szCs w:val="21"/>
                <w14:textFill>
                  <w14:solidFill>
                    <w14:schemeClr w14:val="tx1"/>
                  </w14:solidFill>
                </w14:textFill>
              </w:rPr>
              <w:t>及周边道路、绿化带（参考</w:t>
            </w:r>
            <w:r>
              <w:rPr>
                <w:rFonts w:ascii="仿宋_GB2312" w:hAnsi="仿宋" w:eastAsia="仿宋_GB2312"/>
                <w:color w:val="000000" w:themeColor="text1"/>
                <w:szCs w:val="21"/>
                <w14:textFill>
                  <w14:solidFill>
                    <w14:schemeClr w14:val="tx1"/>
                  </w14:solidFill>
                </w14:textFill>
              </w:rPr>
              <w:t>示意图</w:t>
            </w:r>
            <w:r>
              <w:rPr>
                <w:rFonts w:hint="eastAsia" w:ascii="仿宋_GB2312" w:hAnsi="仿宋" w:eastAsia="仿宋_GB2312"/>
                <w:color w:val="000000" w:themeColor="text1"/>
                <w:szCs w:val="21"/>
                <w14:textFill>
                  <w14:solidFill>
                    <w14:schemeClr w14:val="tx1"/>
                  </w14:solidFill>
                </w14:textFill>
              </w:rPr>
              <w:t>）</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绿化带内有纸屑、塑料袋等垃圾（-3）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综合体育场T202、T301、T304、T305</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T301柜子上有灰，T304物品多（-1.5）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36</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组织部</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嵩山学堂西侧第一条灰色地砖外侧北至中行北路，南至综合楼前灰色地砖外圈（含绿化带）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碎纸屑、纸团、塑料瓶、绿化带建筑垃圾（-4）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909、910、913、912</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913柜子上灰多（-1）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37</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科研处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东校区西门北侧中行西路（含两侧绿化带）</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绿化带垃圾较多、北侧中行西路纸团（-4）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1113.1115.1116.1110.</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1113柜子上有灰（-1）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38</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3S研究所</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翰墨湖南侧绿化带（参考示意图）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绿化带垃圾细碎、多</w:t>
            </w:r>
            <w:r>
              <w:rPr>
                <w:rFonts w:hint="eastAsia" w:ascii="仿宋_GB2312" w:hAnsi="仿宋" w:eastAsia="仿宋_GB2312" w:cs="Times New Roman"/>
                <w:color w:val="000000" w:themeColor="text1"/>
                <w:kern w:val="0"/>
                <w:szCs w:val="21"/>
                <w14:textFill>
                  <w14:solidFill>
                    <w14:schemeClr w14:val="tx1"/>
                  </w14:solidFill>
                </w14:textFill>
              </w:rPr>
              <w:t>（-5）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3楼西北角</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39</w:t>
            </w:r>
          </w:p>
        </w:tc>
        <w:tc>
          <w:tcPr>
            <w:tcW w:w="1381" w:type="dxa"/>
            <w:vMerge w:val="restart"/>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外事处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东校区北篮球场（台阶上道路及绿化区域）</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绿化带垃圾偏多（-3.5）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1218.1221.1207.1208.</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1208柜子、碎纸机上有灰（-1.5）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40</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公共艺术部</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文汇楼A区北侧绿化带及西侧绿化带（含西侧通向综合教学楼小路至门口）</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绿化带内垃圾特别多，大塑料袋、陈年垃圾（-5）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1312、1313</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41</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化学化工</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西校区崇义楼南北小院及崇义楼后连廊（含知行路及绿化带)至西侧篮球场围墙</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崇信楼西北角有桌椅木屑（-2）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崇义楼</w:t>
            </w:r>
            <w:r>
              <w:rPr>
                <w:rFonts w:hint="eastAsia" w:ascii="仿宋_GB2312" w:hAnsi="仿宋" w:eastAsia="仿宋_GB2312" w:cs="Times New Roman"/>
                <w:color w:val="000000" w:themeColor="text1"/>
                <w:kern w:val="0"/>
                <w:szCs w:val="21"/>
                <w14:textFill>
                  <w14:solidFill>
                    <w14:schemeClr w14:val="tx1"/>
                  </w14:solidFill>
                </w14:textFill>
              </w:rPr>
              <w:t>2104、2112、2214、2306、2302、2310</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2214、2306有纸屑；桌子、窗台有灰尘(-3)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42</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中原文化</w:t>
            </w:r>
          </w:p>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研究所</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翰墨湖西侧绿化带（小瀑布北侧，含花坛）</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东侧绿化带塑料袋、各种塑料垃圾带子（-5）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文质楼B527</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未开门（-1）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43</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图书馆</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图书馆北门周边道路及绿化(含停车场)及硬化路面，北至图书馆后树林，南至喷泉池前路面黑色大理石交接处，东西至道路</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图书馆前广场有纸片，绿化带内有塑料袋（-4）</w:t>
            </w:r>
          </w:p>
        </w:tc>
        <w:tc>
          <w:tcPr>
            <w:tcW w:w="709" w:type="dxa"/>
            <w:shd w:val="clear" w:color="auto" w:fill="auto"/>
            <w:vAlign w:val="center"/>
          </w:tcPr>
          <w:p>
            <w:pPr>
              <w:widowControl/>
              <w:jc w:val="center"/>
              <w:rPr>
                <w:rFonts w:ascii="仿宋_GB2312" w:hAnsi="仿宋" w:eastAsia="仿宋_GB2312" w:cs="Calibri"/>
                <w:color w:val="000000" w:themeColor="text1"/>
                <w:kern w:val="0"/>
                <w:szCs w:val="21"/>
                <w14:textFill>
                  <w14:solidFill>
                    <w14:schemeClr w14:val="tx1"/>
                  </w14:solidFill>
                </w14:textFill>
              </w:rPr>
            </w:pPr>
            <w:r>
              <w:rPr>
                <w:rFonts w:hint="eastAsia" w:ascii="仿宋_GB2312" w:hAnsi="仿宋" w:eastAsia="仿宋_GB2312" w:cs="Calibri"/>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图书馆701、703</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桌面杂乱，有卫生死角（-2）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44</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特殊教育</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hint="eastAsia"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特教楼</w:t>
            </w:r>
            <w:r>
              <w:rPr>
                <w:rFonts w:hint="eastAsia" w:ascii="仿宋_GB2312" w:hAnsi="仿宋" w:eastAsia="仿宋_GB2312" w:cs="Times New Roman"/>
                <w:color w:val="000000" w:themeColor="text1"/>
                <w:kern w:val="0"/>
                <w:szCs w:val="21"/>
                <w14:textFill>
                  <w14:solidFill>
                    <w14:schemeClr w14:val="tx1"/>
                  </w14:solidFill>
                </w14:textFill>
              </w:rPr>
              <w:t>前硬化路面及明是路，东至笃行路</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特教楼南侧楼下垃圾很多；特教楼施工周围建筑垃圾堆放；西门南侧垃圾杂物堆放。（-5）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尚志楼902、903、904、906、908、910、911、912、915</w:t>
            </w:r>
          </w:p>
        </w:tc>
        <w:tc>
          <w:tcPr>
            <w:tcW w:w="5103"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912铁皮柜上有灰尘（-1）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45</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音乐与舞蹈学院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尚韵楼车辆通行道以东绿化区域及下沉广场（含东部下层花坛），尚韵楼南部天鹅湖绿化带及天鹅湖周边部分道路</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尚韵楼北侧草坪内有白色垃圾（-2）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Times New Roman"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崇尚楼</w:t>
            </w:r>
            <w:r>
              <w:rPr>
                <w:rFonts w:hint="eastAsia" w:ascii="仿宋_GB2312" w:hAnsi="仿宋" w:eastAsia="仿宋_GB2312" w:cs="Times New Roman"/>
                <w:color w:val="000000" w:themeColor="text1"/>
                <w:kern w:val="0"/>
                <w:szCs w:val="21"/>
                <w14:textFill>
                  <w14:solidFill>
                    <w14:schemeClr w14:val="tx1"/>
                  </w14:solidFill>
                </w14:textFill>
              </w:rPr>
              <w:t>1楼和2楼最西侧、6104、6203、6204、6279、6303、6306</w:t>
            </w:r>
          </w:p>
        </w:tc>
        <w:tc>
          <w:tcPr>
            <w:tcW w:w="5103"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6104、6203、6204、6279窗户、铁皮柜上有灰尘（-4）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数学与统计学院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崇信楼周围绿化带，西至教学楼中间道路（不含道路），东至笃行路（不含冬青带）），图书馆南广场东侧，北起喷泉北部路面黑色大理石交接处，南至</w:t>
            </w:r>
            <w:r>
              <w:rPr>
                <w:rFonts w:hint="eastAsia" w:ascii="仿宋_GB2312" w:hAnsi="仿宋" w:eastAsia="仿宋_GB2312" w:cs="Times New Roman"/>
                <w:color w:val="000000" w:themeColor="text1"/>
                <w:kern w:val="0"/>
                <w:szCs w:val="21"/>
                <w14:textFill>
                  <w14:solidFill>
                    <w14:schemeClr w14:val="tx1"/>
                  </w14:solidFill>
                </w14:textFill>
              </w:rPr>
              <w:t>明德路</w:t>
            </w:r>
            <w:r>
              <w:rPr>
                <w:rFonts w:hint="eastAsia" w:ascii="仿宋_GB2312" w:hAnsi="仿宋" w:eastAsia="仿宋_GB2312" w:cs="Times New Roman"/>
                <w:color w:val="000000" w:themeColor="text1"/>
                <w:kern w:val="0"/>
                <w:szCs w:val="21"/>
                <w14:textFill>
                  <w14:solidFill>
                    <w14:schemeClr w14:val="tx1"/>
                  </w14:solidFill>
                </w14:textFill>
              </w:rPr>
              <w:t>台阶以上(含草坪不包含干道）</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楼前草坪有塑料袋、泡沫塑料。（-4）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Times New Roman"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崇信楼</w:t>
            </w:r>
            <w:r>
              <w:rPr>
                <w:rFonts w:hint="eastAsia" w:ascii="仿宋_GB2312" w:hAnsi="仿宋" w:eastAsia="仿宋_GB2312" w:cs="Times New Roman"/>
                <w:color w:val="000000" w:themeColor="text1"/>
                <w:kern w:val="0"/>
                <w:szCs w:val="21"/>
                <w14:textFill>
                  <w14:solidFill>
                    <w14:schemeClr w14:val="tx1"/>
                  </w14:solidFill>
                </w14:textFill>
              </w:rPr>
              <w:t>5105、5106、5200、5205、5206、5207、5306、5307</w:t>
            </w:r>
          </w:p>
        </w:tc>
        <w:tc>
          <w:tcPr>
            <w:tcW w:w="5103"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楼梯有纸屑，5206地上有腻子粉；办公室窗台有灰尘（-2）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地理与旅游学院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hint="eastAsia"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西校区足球场及</w:t>
            </w:r>
            <w:r>
              <w:rPr>
                <w:rFonts w:ascii="仿宋_GB2312" w:hAnsi="仿宋" w:eastAsia="仿宋_GB2312" w:cs="Times New Roman"/>
                <w:color w:val="000000" w:themeColor="text1"/>
                <w:kern w:val="0"/>
                <w:szCs w:val="21"/>
                <w14:textFill>
                  <w14:solidFill>
                    <w14:schemeClr w14:val="tx1"/>
                  </w14:solidFill>
                </w14:textFill>
              </w:rPr>
              <w:t>周边绿化区域及知行路部分区域（</w:t>
            </w:r>
            <w:r>
              <w:rPr>
                <w:rFonts w:hint="eastAsia" w:ascii="仿宋_GB2312" w:hAnsi="仿宋" w:eastAsia="仿宋_GB2312" w:cs="Times New Roman"/>
                <w:color w:val="000000" w:themeColor="text1"/>
                <w:kern w:val="0"/>
                <w:szCs w:val="21"/>
                <w14:textFill>
                  <w14:solidFill>
                    <w14:schemeClr w14:val="tx1"/>
                  </w14:solidFill>
                </w14:textFill>
              </w:rPr>
              <w:t>参考</w:t>
            </w:r>
            <w:r>
              <w:rPr>
                <w:rFonts w:ascii="仿宋_GB2312" w:hAnsi="仿宋" w:eastAsia="仿宋_GB2312" w:cs="Times New Roman"/>
                <w:color w:val="000000" w:themeColor="text1"/>
                <w:kern w:val="0"/>
                <w:szCs w:val="21"/>
                <w14:textFill>
                  <w14:solidFill>
                    <w14:schemeClr w14:val="tx1"/>
                  </w14:solidFill>
                </w14:textFill>
              </w:rPr>
              <w:t>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操场最北边草坪里垃圾很多（-4）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崇德楼</w:t>
            </w:r>
            <w:r>
              <w:rPr>
                <w:rFonts w:hint="eastAsia" w:ascii="仿宋_GB2312" w:hAnsi="仿宋" w:eastAsia="仿宋_GB2312" w:cs="Times New Roman"/>
                <w:color w:val="000000" w:themeColor="text1"/>
                <w:kern w:val="0"/>
                <w:szCs w:val="21"/>
                <w14:textFill>
                  <w14:solidFill>
                    <w14:schemeClr w14:val="tx1"/>
                  </w14:solidFill>
                </w14:textFill>
              </w:rPr>
              <w:t>7709、7611、7610、7711、7712</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7611.7610铁皮柜上有灰尘（-2）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学生处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西校区怡馨公寓1号楼、2号楼周围冬青带至宿舍楼以内区域，不含中间停车区域，东校区所有宿舍楼及周边区域</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惠馨公寓4号楼南侧烟盒；惠馨公寓6号楼绿化带、白色垃圾袋、废旧黑板（-4）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文博楼A202、A203、A204、A206</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A204窗户上有灰，A203柜子上有灰（-2）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物理与电子科学学院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西校区崇礼楼南北小院及崇仁楼后连廊(不含东部主干道冬青带），图书馆南广场西侧，北起喷泉北部路面黑色大理石交接处，南至明德路台阶以上(含草坪不包含干道）</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崇信楼崇礼楼之间垃圾桶附近垃圾未清扫（-6）</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44</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崇智楼4阶3教室、</w:t>
            </w:r>
          </w:p>
          <w:p>
            <w:pPr>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崇礼楼3401、3402、3403</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3402窗台墙角有灰尘(-1)</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成人教育</w:t>
            </w:r>
            <w:r>
              <w:rPr>
                <w:rFonts w:hint="eastAsia" w:ascii="仿宋_GB2312" w:hAnsi="仿宋" w:eastAsia="仿宋_GB2312" w:cs="Times New Roman"/>
                <w:color w:val="000000" w:themeColor="text1"/>
                <w:kern w:val="0"/>
                <w:szCs w:val="21"/>
                <w14:textFill>
                  <w14:solidFill>
                    <w14:schemeClr w14:val="tx1"/>
                  </w14:solidFill>
                </w14:textFill>
              </w:rPr>
              <w:br w:type="textWrapping"/>
            </w:r>
            <w:r>
              <w:rPr>
                <w:rFonts w:hint="eastAsia" w:ascii="仿宋_GB2312" w:hAnsi="仿宋" w:eastAsia="仿宋_GB2312" w:cs="Times New Roman"/>
                <w:color w:val="000000" w:themeColor="text1"/>
                <w:kern w:val="0"/>
                <w:szCs w:val="21"/>
                <w14:textFill>
                  <w14:solidFill>
                    <w14:schemeClr w14:val="tx1"/>
                  </w14:solidFill>
                </w14:textFill>
              </w:rPr>
              <w:t>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文汇楼前广场硬化路面南至下层台阶（含台阶），北至上层台阶前（含花坛）</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花坛内垃圾多、打火机、饮料瓶、塑料袋（-5）</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综合楼1315、1318、1319、1320</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1319柜子上灰多（-2）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51</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团委</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spacing w:line="360" w:lineRule="auto"/>
              <w:jc w:val="left"/>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中行西路东南侧小山坡（含山坡东侧地面道路）</w:t>
            </w:r>
          </w:p>
        </w:tc>
        <w:tc>
          <w:tcPr>
            <w:tcW w:w="5103" w:type="dxa"/>
            <w:shd w:val="clear" w:color="auto" w:fill="auto"/>
            <w:vAlign w:val="center"/>
          </w:tcPr>
          <w:p>
            <w:pPr>
              <w:spacing w:line="360" w:lineRule="auto"/>
              <w:jc w:val="left"/>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草坪上垃圾特别多（-3）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文博楼A502、503、504、505、506、507</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A503柜子上有灰，A502空调、柜子、奖牌上灰多（-4）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52</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资产经营</w:t>
            </w:r>
            <w:r>
              <w:rPr>
                <w:rFonts w:hint="eastAsia" w:ascii="仿宋_GB2312" w:hAnsi="仿宋" w:eastAsia="仿宋_GB2312" w:cs="Times New Roman"/>
                <w:color w:val="000000" w:themeColor="text1"/>
                <w:kern w:val="0"/>
                <w:szCs w:val="21"/>
                <w14:textFill>
                  <w14:solidFill>
                    <w14:schemeClr w14:val="tx1"/>
                  </w14:solidFill>
                </w14:textFill>
              </w:rPr>
              <w:br w:type="textWrapping"/>
            </w:r>
            <w:r>
              <w:rPr>
                <w:rFonts w:hint="eastAsia" w:ascii="仿宋_GB2312" w:hAnsi="仿宋" w:eastAsia="仿宋_GB2312" w:cs="Times New Roman"/>
                <w:color w:val="000000" w:themeColor="text1"/>
                <w:kern w:val="0"/>
                <w:szCs w:val="21"/>
                <w14:textFill>
                  <w14:solidFill>
                    <w14:schemeClr w14:val="tx1"/>
                  </w14:solidFill>
                </w14:textFill>
              </w:rPr>
              <w:t>有限公司</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创业孵化基地南广场硬化区域至停车场（不包含停车场），东校区教师餐厅天井小院绿化及硬化区域</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天井内绿化带垃圾多、尤其是垃圾桶旁边垃圾特别多、路面有纸团（-7）</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43</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良好</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50</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53</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初等教育</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怡馨公寓1号楼和2号楼周边道路及部分绿化区（不包含怡馨公寓1号楼和2号楼南北方向冬青带内绿化），7号楼报告厅周围绿化和硬化区域，7号报告厅东部乒乓球场南至小篮球场，尚德楼至怡馨公寓3号楼台阶下道路区域（包含原有校北门道路）（参考</w:t>
            </w:r>
            <w:r>
              <w:rPr>
                <w:rFonts w:ascii="仿宋_GB2312" w:hAnsi="仿宋" w:eastAsia="仿宋_GB2312" w:cs="Times New Roman"/>
                <w:color w:val="000000" w:themeColor="text1"/>
                <w:kern w:val="0"/>
                <w:szCs w:val="21"/>
                <w14:textFill>
                  <w14:solidFill>
                    <w14:schemeClr w14:val="tx1"/>
                  </w14:solidFill>
                </w14:textFill>
              </w:rPr>
              <w:t>示意图</w:t>
            </w:r>
            <w:r>
              <w:rPr>
                <w:rFonts w:hint="eastAsia" w:ascii="仿宋_GB2312" w:hAnsi="仿宋" w:eastAsia="仿宋_GB2312" w:cs="Times New Roman"/>
                <w:color w:val="000000" w:themeColor="text1"/>
                <w:kern w:val="0"/>
                <w:szCs w:val="21"/>
                <w14:textFill>
                  <w14:solidFill>
                    <w14:schemeClr w14:val="tx1"/>
                  </w14:solidFill>
                </w14:textFill>
              </w:rPr>
              <w:t>）</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崇德楼报告厅周围绿化上有纸片，</w:t>
            </w:r>
            <w:r>
              <w:rPr>
                <w:rFonts w:hint="eastAsia" w:ascii="仿宋_GB2312" w:hAnsi="仿宋" w:eastAsia="仿宋_GB2312" w:cs="宋体"/>
                <w:color w:val="000000" w:themeColor="text1"/>
                <w:kern w:val="0"/>
                <w:szCs w:val="21"/>
                <w14:textFill>
                  <w14:solidFill>
                    <w14:schemeClr w14:val="tx1"/>
                  </w14:solidFill>
                </w14:textFill>
              </w:rPr>
              <w:t>西校区</w:t>
            </w:r>
            <w:r>
              <w:rPr>
                <w:rFonts w:hint="eastAsia" w:ascii="仿宋_GB2312" w:hAnsi="仿宋" w:eastAsia="仿宋_GB2312" w:cs="Times New Roman"/>
                <w:color w:val="000000" w:themeColor="text1"/>
                <w:kern w:val="0"/>
                <w:szCs w:val="21"/>
                <w14:textFill>
                  <w14:solidFill>
                    <w14:schemeClr w14:val="tx1"/>
                  </w14:solidFill>
                </w14:textFill>
              </w:rPr>
              <w:t>怡馨公寓</w:t>
            </w:r>
            <w:r>
              <w:rPr>
                <w:rFonts w:hint="eastAsia" w:ascii="仿宋_GB2312" w:hAnsi="仿宋" w:eastAsia="仿宋_GB2312" w:cs="宋体"/>
                <w:color w:val="000000" w:themeColor="text1"/>
                <w:kern w:val="0"/>
                <w:szCs w:val="21"/>
                <w14:textFill>
                  <w14:solidFill>
                    <w14:schemeClr w14:val="tx1"/>
                  </w14:solidFill>
                </w14:textFill>
              </w:rPr>
              <w:t>1号楼与2号楼之间路面上有纸片</w:t>
            </w:r>
            <w:r>
              <w:rPr>
                <w:rFonts w:hint="eastAsia" w:ascii="仿宋_GB2312" w:hAnsi="仿宋" w:eastAsia="仿宋_GB2312" w:cs="Times New Roman"/>
                <w:color w:val="000000" w:themeColor="text1"/>
                <w:kern w:val="0"/>
                <w:szCs w:val="21"/>
                <w14:textFill>
                  <w14:solidFill>
                    <w14:schemeClr w14:val="tx1"/>
                  </w14:solidFill>
                </w14:textFill>
              </w:rPr>
              <w:t>（-4）</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Times New Roman"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崇德楼</w:t>
            </w:r>
            <w:r>
              <w:rPr>
                <w:rFonts w:hint="eastAsia" w:ascii="仿宋_GB2312" w:hAnsi="仿宋" w:eastAsia="仿宋_GB2312" w:cs="Times New Roman"/>
                <w:color w:val="000000" w:themeColor="text1"/>
                <w:kern w:val="0"/>
                <w:szCs w:val="21"/>
                <w14:textFill>
                  <w14:solidFill>
                    <w14:schemeClr w14:val="tx1"/>
                  </w14:solidFill>
                </w14:textFill>
              </w:rPr>
              <w:t>7409、7413-7415、7417、7511</w:t>
            </w:r>
          </w:p>
        </w:tc>
        <w:tc>
          <w:tcPr>
            <w:tcW w:w="5103"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7409、7415、7417饮水机、铁皮柜上有灰尘（-3）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54</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历史文化</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东校区南门东侧山坡及对应中行南路（参考示意图）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南门东侧大麻包袋、小土堆若干、废弃大桶、废弃物多、共享自行车乱堆、中行</w:t>
            </w:r>
            <w:r>
              <w:rPr>
                <w:rFonts w:ascii="仿宋_GB2312" w:hAnsi="仿宋" w:eastAsia="仿宋_GB2312" w:cs="宋体"/>
                <w:color w:val="000000" w:themeColor="text1"/>
                <w:kern w:val="0"/>
                <w:szCs w:val="21"/>
                <w14:textFill>
                  <w14:solidFill>
                    <w14:schemeClr w14:val="tx1"/>
                  </w14:solidFill>
                </w14:textFill>
              </w:rPr>
              <w:t>南路有</w:t>
            </w:r>
            <w:r>
              <w:rPr>
                <w:rFonts w:hint="eastAsia" w:ascii="仿宋_GB2312" w:hAnsi="仿宋" w:eastAsia="仿宋_GB2312" w:cs="宋体"/>
                <w:color w:val="000000" w:themeColor="text1"/>
                <w:kern w:val="0"/>
                <w:szCs w:val="21"/>
                <w14:textFill>
                  <w14:solidFill>
                    <w14:schemeClr w14:val="tx1"/>
                  </w14:solidFill>
                </w14:textFill>
              </w:rPr>
              <w:t>大树枝（-7）</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43</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文博楼A303、A304、C318</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A304开关、柜子上有灰（-1.5）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55</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老干部处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北门广场（含圆形花坛）</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花坛内垃圾较多、北门附近垃圾较多（-6）</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44</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1217、1215</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未开门（-2）</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48</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56</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文学院</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荟萃山及周围道路（参考示意图）</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周围道路垃圾、北侧山坡啤酒瓶、饭盒；竹林里垃圾非常多；南侧山坡废弃木板10块（-8）</w:t>
            </w:r>
          </w:p>
        </w:tc>
        <w:tc>
          <w:tcPr>
            <w:tcW w:w="709" w:type="dxa"/>
            <w:shd w:val="clear" w:color="auto" w:fill="auto"/>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42</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文质楼C117、C118、C119、C527</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C527物品多（-0.5）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49.5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57</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就业指导</w:t>
            </w:r>
          </w:p>
          <w:p>
            <w:pPr>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中心</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东校区创业孵化基地前停车场</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停车场饮料瓶、纸团偏多（-7）</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43</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体育学院1楼、2楼</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1楼、2楼办公室柜子上灰多（-3）</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47</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58</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教务处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文汇楼B区和C区四周绿化带(含天井区域)</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文汇楼C区南绿化带瓶盖环、纸团三个，手机贴膜、烟盒、广告册； 文汇楼C区北侧绿化带打火机、酸奶盒、烟头；文汇楼天井杂乱，围起来的带子看着脏乱；文汇楼东侧门口垃圾、烂拖把、烟盒（-7）</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43</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1126、1123、1120、1119、1118、1117、1109</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1126、1123、1118柜子上有灰，1117开关上灰多（-3.5）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46.5</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59</w:t>
            </w:r>
          </w:p>
        </w:tc>
        <w:tc>
          <w:tcPr>
            <w:tcW w:w="1381"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基建处</w:t>
            </w: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校园公共卫生</w:t>
            </w:r>
          </w:p>
        </w:tc>
        <w:tc>
          <w:tcPr>
            <w:tcW w:w="5386"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东西校区待建区域</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东校区绿化有大量塑料袋和纸片（-5）</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45</w:t>
            </w:r>
          </w:p>
        </w:tc>
        <w:tc>
          <w:tcPr>
            <w:tcW w:w="709" w:type="dxa"/>
            <w:vMerge w:val="restart"/>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7"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1381" w:type="dxa"/>
            <w:vMerge w:val="continue"/>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p>
        </w:tc>
        <w:tc>
          <w:tcPr>
            <w:tcW w:w="851"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办公室卫生</w:t>
            </w:r>
          </w:p>
        </w:tc>
        <w:tc>
          <w:tcPr>
            <w:tcW w:w="5386" w:type="dxa"/>
            <w:shd w:val="clear" w:color="auto" w:fill="auto"/>
            <w:vAlign w:val="center"/>
          </w:tcPr>
          <w:p>
            <w:pPr>
              <w:widowControl/>
              <w:jc w:val="left"/>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综合楼</w:t>
            </w:r>
            <w:r>
              <w:rPr>
                <w:rFonts w:hint="eastAsia" w:ascii="仿宋_GB2312" w:hAnsi="仿宋" w:eastAsia="仿宋_GB2312" w:cs="Times New Roman"/>
                <w:color w:val="000000" w:themeColor="text1"/>
                <w:kern w:val="0"/>
                <w:szCs w:val="21"/>
                <w14:textFill>
                  <w14:solidFill>
                    <w14:schemeClr w14:val="tx1"/>
                  </w14:solidFill>
                </w14:textFill>
              </w:rPr>
              <w:t>1303、1305、1325、1326、1327</w:t>
            </w:r>
          </w:p>
        </w:tc>
        <w:tc>
          <w:tcPr>
            <w:tcW w:w="5103" w:type="dxa"/>
            <w:shd w:val="clear" w:color="auto" w:fill="auto"/>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1326、1327未整理（-8）</w:t>
            </w:r>
          </w:p>
        </w:tc>
        <w:tc>
          <w:tcPr>
            <w:tcW w:w="709" w:type="dxa"/>
            <w:shd w:val="clear" w:color="auto" w:fill="auto"/>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r>
              <w:rPr>
                <w:rFonts w:hint="eastAsia" w:ascii="仿宋_GB2312" w:hAnsi="仿宋" w:eastAsia="仿宋_GB2312" w:cs="Times New Roman"/>
                <w:color w:val="000000" w:themeColor="text1"/>
                <w:kern w:val="0"/>
                <w:szCs w:val="21"/>
                <w14:textFill>
                  <w14:solidFill>
                    <w14:schemeClr w14:val="tx1"/>
                  </w14:solidFill>
                </w14:textFill>
              </w:rPr>
              <w:t>42</w:t>
            </w:r>
          </w:p>
        </w:tc>
        <w:tc>
          <w:tcPr>
            <w:tcW w:w="709" w:type="dxa"/>
            <w:vMerge w:val="continue"/>
            <w:vAlign w:val="center"/>
          </w:tcPr>
          <w:p>
            <w:pPr>
              <w:widowControl/>
              <w:jc w:val="center"/>
              <w:rPr>
                <w:rFonts w:ascii="仿宋_GB2312" w:hAnsi="仿宋" w:eastAsia="仿宋_GB2312" w:cs="Times New Roman"/>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86"/>
    <w:rsid w:val="00084E0F"/>
    <w:rsid w:val="00107EE3"/>
    <w:rsid w:val="00185961"/>
    <w:rsid w:val="002A1A36"/>
    <w:rsid w:val="00383ECD"/>
    <w:rsid w:val="003A6017"/>
    <w:rsid w:val="0040098F"/>
    <w:rsid w:val="004347DD"/>
    <w:rsid w:val="004B4E8B"/>
    <w:rsid w:val="004E516C"/>
    <w:rsid w:val="00500E71"/>
    <w:rsid w:val="005B78C0"/>
    <w:rsid w:val="005E1C44"/>
    <w:rsid w:val="00667BA9"/>
    <w:rsid w:val="006711EC"/>
    <w:rsid w:val="006B24B3"/>
    <w:rsid w:val="007101D6"/>
    <w:rsid w:val="007836FE"/>
    <w:rsid w:val="008F135A"/>
    <w:rsid w:val="00956555"/>
    <w:rsid w:val="009640AE"/>
    <w:rsid w:val="00A03A58"/>
    <w:rsid w:val="00A177C2"/>
    <w:rsid w:val="00A549D1"/>
    <w:rsid w:val="00A74442"/>
    <w:rsid w:val="00AC2407"/>
    <w:rsid w:val="00AF245F"/>
    <w:rsid w:val="00C75EE1"/>
    <w:rsid w:val="00CB38C3"/>
    <w:rsid w:val="00CD22E8"/>
    <w:rsid w:val="00D50736"/>
    <w:rsid w:val="00D76C36"/>
    <w:rsid w:val="00DC01E7"/>
    <w:rsid w:val="00E01753"/>
    <w:rsid w:val="00E41D86"/>
    <w:rsid w:val="00ED6F90"/>
    <w:rsid w:val="00F46FF4"/>
    <w:rsid w:val="00F60206"/>
    <w:rsid w:val="00FC4259"/>
    <w:rsid w:val="00FD4B20"/>
    <w:rsid w:val="136726D7"/>
    <w:rsid w:val="3D3F77DF"/>
    <w:rsid w:val="586122C8"/>
    <w:rsid w:val="5B803905"/>
    <w:rsid w:val="65525E0B"/>
    <w:rsid w:val="7790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unhideWhenUsed/>
    <w:qFormat/>
    <w:uiPriority w:val="99"/>
    <w:rPr>
      <w:b/>
      <w:bCs/>
    </w:rPr>
  </w:style>
  <w:style w:type="paragraph" w:styleId="3">
    <w:name w:val="annotation text"/>
    <w:basedOn w:val="1"/>
    <w:link w:val="12"/>
    <w:semiHidden/>
    <w:unhideWhenUsed/>
    <w:qFormat/>
    <w:uiPriority w:val="99"/>
    <w:pPr>
      <w:jc w:val="left"/>
    </w:pPr>
  </w:style>
  <w:style w:type="paragraph" w:styleId="4">
    <w:name w:val="Balloon Text"/>
    <w:basedOn w:val="1"/>
    <w:link w:val="14"/>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文字 Char"/>
    <w:basedOn w:val="7"/>
    <w:link w:val="3"/>
    <w:semiHidden/>
    <w:qFormat/>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0E745-746A-4D3A-A6A0-2ADBE1242309}">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1104</Words>
  <Characters>6298</Characters>
  <Lines>52</Lines>
  <Paragraphs>14</Paragraphs>
  <TotalTime>106</TotalTime>
  <ScaleCrop>false</ScaleCrop>
  <LinksUpToDate>false</LinksUpToDate>
  <CharactersWithSpaces>7388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2018-09-22T10:37:00Z</dcterms:created>
  <dc:creator>o</dc:creator>
  <cp:lastModifiedBy>一比飘逸</cp:lastModifiedBy>
  <dcterms:modified xsi:type="dcterms:W3CDTF">2018-09-29T10:05:55Z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