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41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43"/>
        <w:gridCol w:w="1145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7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b/>
                <w:color w:val="auto"/>
                <w:sz w:val="36"/>
                <w:szCs w:val="36"/>
              </w:rPr>
            </w:pPr>
            <w:r>
              <w:rPr>
                <w:rFonts w:hint="eastAsia"/>
                <w:b/>
                <w:color w:val="auto"/>
                <w:sz w:val="36"/>
                <w:szCs w:val="36"/>
                <w:lang w:val="en-US" w:eastAsia="zh-CN"/>
              </w:rPr>
              <w:t>2021</w:t>
            </w:r>
            <w:r>
              <w:rPr>
                <w:rFonts w:hint="eastAsia"/>
                <w:b/>
                <w:color w:val="auto"/>
                <w:sz w:val="36"/>
                <w:szCs w:val="36"/>
              </w:rPr>
              <w:t>年</w:t>
            </w:r>
            <w:r>
              <w:rPr>
                <w:rFonts w:hint="eastAsia"/>
                <w:b/>
                <w:color w:val="auto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/>
                <w:b/>
                <w:color w:val="auto"/>
                <w:sz w:val="36"/>
                <w:szCs w:val="36"/>
              </w:rPr>
              <w:t>月郑州师范学院卫生监督责任区分配表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</w:rPr>
              <w:t>部门名称</w:t>
            </w:r>
          </w:p>
        </w:tc>
        <w:tc>
          <w:tcPr>
            <w:tcW w:w="1145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</w:rPr>
              <w:t>责任区域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党政办</w:t>
            </w:r>
          </w:p>
        </w:tc>
        <w:tc>
          <w:tcPr>
            <w:tcW w:w="11457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楼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南门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前内圈灰色地砖至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楼后地下停车场入口硬化路面及绿化带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，包括东西两侧停车场入口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纪委</w:t>
            </w:r>
          </w:p>
        </w:tc>
        <w:tc>
          <w:tcPr>
            <w:tcW w:w="11457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楼地下停车场西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入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口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（含东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侧绿化带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）及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嵩山学堂广场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硬化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路面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，以竹林外的灰色长条形地砖为界限，包含停车场西入口的绿化带。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工会</w:t>
            </w:r>
          </w:p>
        </w:tc>
        <w:tc>
          <w:tcPr>
            <w:tcW w:w="11457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嵩山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学堂西侧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第一条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灰色地砖内侧（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含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绿化带）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组织部</w:t>
            </w:r>
          </w:p>
        </w:tc>
        <w:tc>
          <w:tcPr>
            <w:tcW w:w="11457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嵩山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学堂西侧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第一条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灰色地砖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外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侧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北至中行北路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，南至综合楼前灰色地砖外圈（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含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绿化带）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宣传部</w:t>
            </w:r>
          </w:p>
        </w:tc>
        <w:tc>
          <w:tcPr>
            <w:tcW w:w="11457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楼前灰色地砖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以南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至楼梯下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统战部</w:t>
            </w:r>
          </w:p>
        </w:tc>
        <w:tc>
          <w:tcPr>
            <w:tcW w:w="11457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楼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东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侧绿化带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，以灰色地砖为界限和嵩山学堂东门口灰色地砖区域。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机关党总支</w:t>
            </w:r>
          </w:p>
        </w:tc>
        <w:tc>
          <w:tcPr>
            <w:tcW w:w="11457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备注：负责卫生区域和工会一致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团委</w:t>
            </w:r>
          </w:p>
        </w:tc>
        <w:tc>
          <w:tcPr>
            <w:tcW w:w="11457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中行西路东南侧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小山坡（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含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山坡东侧地面道路）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人事处</w:t>
            </w:r>
          </w:p>
        </w:tc>
        <w:tc>
          <w:tcPr>
            <w:tcW w:w="11457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楼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西侧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人工湖及周边绿化带（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含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楼梯）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教务处</w:t>
            </w:r>
          </w:p>
        </w:tc>
        <w:tc>
          <w:tcPr>
            <w:tcW w:w="11457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文汇楼B区和C区四周绿化带(含天井区域)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学生处</w:t>
            </w:r>
          </w:p>
        </w:tc>
        <w:tc>
          <w:tcPr>
            <w:tcW w:w="11457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西校区怡馨公寓1号楼、2号楼周围冬青带至宿舍楼以内区域，不含中间停车区域，东校区所有宿舍楼及周边区域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科研处</w:t>
            </w:r>
          </w:p>
        </w:tc>
        <w:tc>
          <w:tcPr>
            <w:tcW w:w="11457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东校区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西门北侧中行西路（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含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两侧绿化带）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外事处</w:t>
            </w:r>
          </w:p>
        </w:tc>
        <w:tc>
          <w:tcPr>
            <w:tcW w:w="11457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东校区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北篮球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场（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台阶上道路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及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绿化区域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财务处</w:t>
            </w:r>
          </w:p>
        </w:tc>
        <w:tc>
          <w:tcPr>
            <w:tcW w:w="11457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嵩山学堂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西侧小广场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及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楼梯二层（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含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周围花坛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）和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广场西侧草坪（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含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道路）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后勤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保障处</w:t>
            </w:r>
          </w:p>
        </w:tc>
        <w:tc>
          <w:tcPr>
            <w:tcW w:w="11457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西校区餐厅及四周至校医院北墙，东校区国培楼周边及区域内道路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16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国有资产管理处</w:t>
            </w:r>
          </w:p>
        </w:tc>
        <w:tc>
          <w:tcPr>
            <w:tcW w:w="11457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嵩山学堂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西侧小广场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和人工湖之间的绿地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，以灰色石凳为外沿，以石碑为界线。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（参考示意图）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17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基建处</w:t>
            </w:r>
          </w:p>
        </w:tc>
        <w:tc>
          <w:tcPr>
            <w:tcW w:w="11457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东西校区待建区域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18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保卫处</w:t>
            </w:r>
          </w:p>
        </w:tc>
        <w:tc>
          <w:tcPr>
            <w:tcW w:w="11457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西校区南大门门岗及门前报亭、西门前广场，东校区西门至圆形花坛处(含圆形花坛)，东校区南门前广场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19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招生办公室</w:t>
            </w:r>
          </w:p>
        </w:tc>
        <w:tc>
          <w:tcPr>
            <w:tcW w:w="11457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东校区中行北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路至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嵩山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学堂门口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（含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两侧绿化带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就业指导中心</w:t>
            </w:r>
          </w:p>
        </w:tc>
        <w:tc>
          <w:tcPr>
            <w:tcW w:w="1145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东校区创业孵化基地前停车场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21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审计处</w:t>
            </w:r>
          </w:p>
        </w:tc>
        <w:tc>
          <w:tcPr>
            <w:tcW w:w="1145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楼地下停车场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东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侧绿化带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至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嵩山学堂门口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（参考示意图）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22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发展规划处</w:t>
            </w:r>
          </w:p>
        </w:tc>
        <w:tc>
          <w:tcPr>
            <w:tcW w:w="1145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文汇楼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前广场硬化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路面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南至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中行南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路，北至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台阶前（含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花坛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23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老干部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处</w:t>
            </w:r>
          </w:p>
        </w:tc>
        <w:tc>
          <w:tcPr>
            <w:tcW w:w="1145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北门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广场（含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圆形花坛）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24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校医院</w:t>
            </w:r>
          </w:p>
        </w:tc>
        <w:tc>
          <w:tcPr>
            <w:tcW w:w="1145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校医院小楼南小院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25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后勤保障处</w:t>
            </w:r>
          </w:p>
        </w:tc>
        <w:tc>
          <w:tcPr>
            <w:tcW w:w="1145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翰墨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湖西侧绿化带（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小瀑布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北侧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，含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花坛）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26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  <w:t>生物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工程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  <w:t>研究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中心</w:t>
            </w:r>
          </w:p>
        </w:tc>
        <w:tc>
          <w:tcPr>
            <w:tcW w:w="1145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  <w:t>西校区西操场北角、南北树木至配电房，西到围墙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27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后勤保障处</w:t>
            </w:r>
          </w:p>
        </w:tc>
        <w:tc>
          <w:tcPr>
            <w:tcW w:w="1145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综合楼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东门门前道路（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含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东侧绿化区域）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28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国际教育学院</w:t>
            </w:r>
          </w:p>
        </w:tc>
        <w:tc>
          <w:tcPr>
            <w:tcW w:w="1145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翰墨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湖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南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侧绿化带（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参考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示意图）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29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语委办</w:t>
            </w:r>
          </w:p>
        </w:tc>
        <w:tc>
          <w:tcPr>
            <w:tcW w:w="1145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怡馨园餐厅门前道路，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北至怡馨公寓前道路，南至尚远楼前明是路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30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学报编辑部</w:t>
            </w:r>
          </w:p>
        </w:tc>
        <w:tc>
          <w:tcPr>
            <w:tcW w:w="1145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中行西路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东北侧草坪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，以石碑为界。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31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网络管理中心</w:t>
            </w:r>
          </w:p>
        </w:tc>
        <w:tc>
          <w:tcPr>
            <w:tcW w:w="1145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翰墨湖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北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面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草坪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32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档案馆</w:t>
            </w:r>
          </w:p>
        </w:tc>
        <w:tc>
          <w:tcPr>
            <w:tcW w:w="1145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创业孵化基地西部区域，北至郑州银行(不含中行东路）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33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实习实训基地</w:t>
            </w:r>
          </w:p>
        </w:tc>
        <w:tc>
          <w:tcPr>
            <w:tcW w:w="1145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翰墨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湖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西南角绿化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区域及旁边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小广场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34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继续教育学院</w:t>
            </w:r>
          </w:p>
        </w:tc>
        <w:tc>
          <w:tcPr>
            <w:tcW w:w="1145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图书馆西侧笃行路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含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绿化带）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35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成人教育学院</w:t>
            </w:r>
          </w:p>
        </w:tc>
        <w:tc>
          <w:tcPr>
            <w:tcW w:w="1145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文汇楼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前广场硬化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路面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南至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下层台阶（含台阶）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北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至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上层台阶前（含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花坛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36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图书馆</w:t>
            </w:r>
          </w:p>
        </w:tc>
        <w:tc>
          <w:tcPr>
            <w:tcW w:w="1145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图书馆北门周边道路及绿化(含停车场)及硬化路面，北至图书馆后树林，南至喷泉池前路面黑色大理石交接处，东西至道路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37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自然博物馆</w:t>
            </w:r>
          </w:p>
        </w:tc>
        <w:tc>
          <w:tcPr>
            <w:tcW w:w="1145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自然博物馆后硬化地区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38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校史馆</w:t>
            </w:r>
          </w:p>
        </w:tc>
        <w:tc>
          <w:tcPr>
            <w:tcW w:w="1145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东校区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中行东路，北至学生餐厅门口，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南至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停车场（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含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西侧绿化带）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39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社会服务与发展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学院</w:t>
            </w:r>
          </w:p>
        </w:tc>
        <w:tc>
          <w:tcPr>
            <w:tcW w:w="1145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东校区翰墨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湖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东侧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草坪及道路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（参考示意图）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40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马克思主义学院</w:t>
            </w:r>
          </w:p>
        </w:tc>
        <w:tc>
          <w:tcPr>
            <w:tcW w:w="11457" w:type="dxa"/>
            <w:vAlign w:val="center"/>
          </w:tcPr>
          <w:p>
            <w:pPr>
              <w:spacing w:line="360" w:lineRule="auto"/>
              <w:jc w:val="left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文汇楼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东侧中行东路（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含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两侧绿化带）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、廉园（参考示意图）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41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经济与管理学院</w:t>
            </w:r>
          </w:p>
        </w:tc>
        <w:tc>
          <w:tcPr>
            <w:tcW w:w="1145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文博楼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周围绿化区域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及对应中行西路（参考示意图）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42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文学院</w:t>
            </w:r>
          </w:p>
        </w:tc>
        <w:tc>
          <w:tcPr>
            <w:tcW w:w="1145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荟萃山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及周围道路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（参考示意图）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43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数学与统计学院</w:t>
            </w:r>
          </w:p>
        </w:tc>
        <w:tc>
          <w:tcPr>
            <w:tcW w:w="1145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崇信楼周围绿化带，西至教学楼中间道路（不含道路），东至笃行道（不含冬青带），图书馆南广场东侧，北起喷泉北部路面黑色大理石交接处，南至明德路台阶以上(含草坪不包含干道）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44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外国语学院</w:t>
            </w:r>
          </w:p>
        </w:tc>
        <w:tc>
          <w:tcPr>
            <w:tcW w:w="1145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南大门西侧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山坡及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对应中行南路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南大门内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小广场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（参考示意图）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45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物理与电子科学学院</w:t>
            </w:r>
          </w:p>
        </w:tc>
        <w:tc>
          <w:tcPr>
            <w:tcW w:w="1145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西校区崇礼楼南北小院及崇仁楼后连廊(不含东部主干道冬青带），图书馆南广场西侧，北起喷泉北部路面黑色大理石交接处，南至明德路台阶以上(含草坪不包含干道）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46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化学化工学院</w:t>
            </w:r>
          </w:p>
        </w:tc>
        <w:tc>
          <w:tcPr>
            <w:tcW w:w="1145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西校区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崇义楼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南北小院及崇义楼后连廊（含知行路及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绿化带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)至西侧篮球场围墙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47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生命科学学院</w:t>
            </w:r>
          </w:p>
        </w:tc>
        <w:tc>
          <w:tcPr>
            <w:tcW w:w="1145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崇智楼以北区域至天鹅湖绿化带至下沉广场，东至教学楼中间道路（含道路），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及天鹅湖北侧小道以南草坪，包含崇智楼、崇信楼北侧道路及绿化带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48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地理与旅游学院</w:t>
            </w:r>
          </w:p>
        </w:tc>
        <w:tc>
          <w:tcPr>
            <w:tcW w:w="1145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西校区足球场及周边绿化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  <w:t>区域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及知行路部分区域（参考示意图）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49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历史文化学院</w:t>
            </w:r>
          </w:p>
        </w:tc>
        <w:tc>
          <w:tcPr>
            <w:tcW w:w="1145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东校区南门东侧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山坡及对应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中行南路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参考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示意图）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50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美术学院</w:t>
            </w:r>
          </w:p>
        </w:tc>
        <w:tc>
          <w:tcPr>
            <w:tcW w:w="1145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崇贤楼周围绿化带，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  <w:t>美术展览馆周围绿化带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及怡馨公寓3号楼周围道路以上硬化及绿化带（不包含周边道路）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51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音乐与舞蹈学院</w:t>
            </w:r>
          </w:p>
        </w:tc>
        <w:tc>
          <w:tcPr>
            <w:tcW w:w="1145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尚韵楼车辆通行道以东绿化区域及下沉广场（含东部下层花坛），尚韵楼南部天鹅湖绿化带及天鹅湖周边部分道路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52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体育学院</w:t>
            </w:r>
          </w:p>
        </w:tc>
        <w:tc>
          <w:tcPr>
            <w:tcW w:w="1145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东校区综合训练馆，体育场及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周边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道路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、绿化带（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参考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示意图）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53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教育科学学院</w:t>
            </w:r>
          </w:p>
        </w:tc>
        <w:tc>
          <w:tcPr>
            <w:tcW w:w="1145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尚远楼周围硬化路面和绿化带，北至怡馨公寓前道路，南至尚远楼前明是路。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（不包括尚远楼门前硬化路面）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54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特殊教育学院</w:t>
            </w:r>
          </w:p>
        </w:tc>
        <w:tc>
          <w:tcPr>
            <w:tcW w:w="1145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特教楼前硬化路面及明是路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东至笃行路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55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信息科学与技术学院</w:t>
            </w:r>
          </w:p>
        </w:tc>
        <w:tc>
          <w:tcPr>
            <w:tcW w:w="11457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西校区崇仁楼南边南草坪绿化区域至明德路，西侧网球场和西校门入口南广场一半区域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（包含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台阶下道路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56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初等教育学院</w:t>
            </w:r>
          </w:p>
        </w:tc>
        <w:tc>
          <w:tcPr>
            <w:tcW w:w="11457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怡馨公寓1号楼和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号楼周边道路及部分绿化区（不包含怡馨公寓1号楼和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号楼南北方向冬青带内绿化），7号楼报告厅周围绿化和硬化区域，7号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  <w:t>报告厅东部乒乓球场南至小篮球场，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7号楼至怡馨公寓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号楼台阶下道路区域（包含原有校北门道路）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参考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示意图）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57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传播学院</w:t>
            </w:r>
          </w:p>
        </w:tc>
        <w:tc>
          <w:tcPr>
            <w:tcW w:w="11457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文质楼周围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绿化带及对应道路（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参考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示意图）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5</w:t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公共艺术部</w:t>
            </w:r>
          </w:p>
        </w:tc>
        <w:tc>
          <w:tcPr>
            <w:tcW w:w="11457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文汇楼A区北侧绿化带及西侧绿化带（含西侧通向综合教学楼小路至门口）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>59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资产经营有限公司</w:t>
            </w:r>
          </w:p>
        </w:tc>
        <w:tc>
          <w:tcPr>
            <w:tcW w:w="11457" w:type="dxa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创业孵化基地南广场硬化区域至停车场（不包含停车场），东校区教师餐厅天井小院绿化及硬化区域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教师教育技能综合训练中心</w:t>
            </w:r>
          </w:p>
        </w:tc>
        <w:tc>
          <w:tcPr>
            <w:tcW w:w="11457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尚远楼门前的硬化路面。西至绿化带边缘，东至绿化带边缘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31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教师质量检测与评估中心</w:t>
            </w:r>
          </w:p>
        </w:tc>
        <w:tc>
          <w:tcPr>
            <w:tcW w:w="11457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文汇楼D区南侧绿化带及西侧绿化带（含西侧通向综合教学楼小路至门口）</w:t>
            </w:r>
          </w:p>
        </w:tc>
      </w:tr>
    </w:tbl>
    <w:p/>
    <w:p>
      <w:pPr>
        <w:wordWrap w:val="0"/>
        <w:jc w:val="right"/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</w:pPr>
    </w:p>
    <w:p>
      <w:pPr>
        <w:wordWrap w:val="0"/>
        <w:jc w:val="right"/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  <w:t xml:space="preserve">郑州师范学院党委宣传部  团委  后勤处  </w:t>
      </w:r>
    </w:p>
    <w:p>
      <w:pPr>
        <w:jc w:val="center"/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  <w:t xml:space="preserve">                                                                             2021年3月20日</w:t>
      </w:r>
    </w:p>
    <w:sectPr>
      <w:pgSz w:w="16838" w:h="11906" w:orient="landscape"/>
      <w:pgMar w:top="1134" w:right="720" w:bottom="113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F35B1"/>
    <w:rsid w:val="17927BAD"/>
    <w:rsid w:val="190C5ECA"/>
    <w:rsid w:val="1B4417D7"/>
    <w:rsid w:val="21766016"/>
    <w:rsid w:val="37795AD2"/>
    <w:rsid w:val="3DA2114A"/>
    <w:rsid w:val="59A96521"/>
    <w:rsid w:val="68CB65AA"/>
    <w:rsid w:val="702A0046"/>
    <w:rsid w:val="7C3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2021-03-01T01:57:00Z</dcterms:created>
  <dc:creator>GingGing</dc:creator>
  <cp:lastModifiedBy>• Forever Lynn</cp:lastModifiedBy>
  <dcterms:modified xsi:type="dcterms:W3CDTF">2021-03-23T03:53:15Z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220869003_cloud</vt:lpwstr>
  </property>
  <property fmtid="{D5CDD505-2E9C-101B-9397-08002B2CF9AE}" pid="4" name="ICV">
    <vt:lpwstr>C200725C56B1479CAD262E56194A9147</vt:lpwstr>
  </property>
</Properties>
</file>