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双汇集团大学生招聘简章</w:t>
      </w:r>
    </w:p>
    <w:p>
      <w:pPr>
        <w:spacing w:line="444" w:lineRule="exact"/>
        <w:jc w:val="center"/>
        <w:rPr>
          <w:b/>
          <w:sz w:val="32"/>
          <w:szCs w:val="32"/>
        </w:rPr>
      </w:pPr>
    </w:p>
    <w:p>
      <w:pPr>
        <w:spacing w:line="444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一、公司简介</w:t>
      </w:r>
    </w:p>
    <w:p>
      <w:pPr>
        <w:spacing w:line="444" w:lineRule="exact"/>
        <w:ind w:firstLine="562" w:firstLineChars="200"/>
        <w:jc w:val="left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双汇集团</w:t>
      </w:r>
      <w:r>
        <w:rPr>
          <w:rFonts w:hint="eastAsia" w:ascii="宋体" w:hAnsi="宋体" w:cs="宋体"/>
          <w:sz w:val="28"/>
          <w:szCs w:val="32"/>
        </w:rPr>
        <w:t>专注肉类产业30多年。在全国17个省（市）建有30个现代化肉类加工基地和配套产业，近百家子公司及关联公司,拥有100多万个销售终端，品牌价值700多亿元，连续多年领跑中国肉类行业。</w:t>
      </w:r>
    </w:p>
    <w:p>
      <w:pPr>
        <w:spacing w:line="444" w:lineRule="exact"/>
        <w:ind w:firstLine="560" w:firstLineChars="200"/>
        <w:jc w:val="left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公司下设生鲜品、肉制品、外贸、餐饮、禽业、农牧、化工、综合等事业部，形成了饲料、养殖、屠宰、肉制品加工、调味品生产、新材料包装、冷链物流、商业、外贸、餐饮连锁、金融、地产等完善的产业链。</w:t>
      </w:r>
    </w:p>
    <w:p>
      <w:pPr>
        <w:spacing w:line="444" w:lineRule="exact"/>
        <w:ind w:firstLine="562" w:firstLineChars="200"/>
        <w:jc w:val="left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双汇母公司：</w:t>
      </w:r>
      <w:r>
        <w:rPr>
          <w:rFonts w:hint="eastAsia" w:ascii="宋体" w:hAnsi="宋体" w:cs="宋体"/>
          <w:sz w:val="28"/>
          <w:szCs w:val="32"/>
        </w:rPr>
        <w:t>万洲国际（原双汇国际），总部在香港。拥有2个上市公司，</w:t>
      </w:r>
      <w:r>
        <w:rPr>
          <w:rFonts w:hint="eastAsia" w:ascii="宋体" w:hAnsi="宋体" w:cs="宋体"/>
          <w:b/>
          <w:sz w:val="28"/>
          <w:szCs w:val="32"/>
        </w:rPr>
        <w:t>“双汇发展”（000895）</w:t>
      </w:r>
      <w:r>
        <w:rPr>
          <w:rFonts w:hint="eastAsia" w:ascii="宋体" w:hAnsi="宋体" w:cs="宋体"/>
          <w:sz w:val="28"/>
          <w:szCs w:val="32"/>
        </w:rPr>
        <w:t>深圳上市，</w:t>
      </w:r>
      <w:r>
        <w:rPr>
          <w:rFonts w:hint="eastAsia" w:ascii="宋体" w:hAnsi="宋体" w:cs="宋体"/>
          <w:b/>
          <w:sz w:val="28"/>
          <w:szCs w:val="32"/>
        </w:rPr>
        <w:t>“万洲国际”（00288）</w:t>
      </w:r>
      <w:r>
        <w:rPr>
          <w:rFonts w:hint="eastAsia" w:ascii="宋体" w:hAnsi="宋体" w:cs="宋体"/>
          <w:sz w:val="28"/>
          <w:szCs w:val="32"/>
        </w:rPr>
        <w:t>香港上市。2021年，万洲国际再次进入《财富》世界500强。</w:t>
      </w:r>
    </w:p>
    <w:p>
      <w:pPr>
        <w:pStyle w:val="5"/>
        <w:spacing w:before="0" w:beforeAutospacing="0" w:after="0" w:afterAutospacing="0" w:line="444" w:lineRule="exact"/>
        <w:ind w:firstLine="562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8"/>
          <w:szCs w:val="28"/>
        </w:rPr>
        <w:t>未来发展：</w:t>
      </w:r>
      <w:r>
        <w:rPr>
          <w:rFonts w:hint="eastAsia"/>
          <w:sz w:val="28"/>
          <w:szCs w:val="28"/>
        </w:rPr>
        <w:t>双汇将继续坚持改革创新发展理念，坚持全球化发展战略，加快全球扩张和资源整合，用好全球资源和市场，继续保持和巩固在全国、全球的领先地位，在</w:t>
      </w:r>
      <w:r>
        <w:rPr>
          <w:rFonts w:hint="eastAsia"/>
          <w:b/>
          <w:sz w:val="28"/>
          <w:szCs w:val="28"/>
        </w:rPr>
        <w:t>“继续调整结构，突出六大产业，整合全球资源，创新发展上规模”</w:t>
      </w:r>
      <w:r>
        <w:rPr>
          <w:rFonts w:hint="eastAsia"/>
          <w:sz w:val="28"/>
          <w:szCs w:val="28"/>
        </w:rPr>
        <w:t xml:space="preserve"> 方针的指引下，进一步做好产品，做大品牌，做强企业，持续提供健康、安全、放心、时尚的产品，为广大消费者、股东和社会创造永续价值。</w:t>
      </w:r>
    </w:p>
    <w:p>
      <w:pPr>
        <w:pStyle w:val="5"/>
        <w:spacing w:before="0" w:beforeAutospacing="0" w:after="0" w:afterAutospacing="0" w:line="444" w:lineRule="exact"/>
        <w:ind w:firstLine="562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人才理念：</w:t>
      </w:r>
      <w:r>
        <w:rPr>
          <w:rFonts w:hint="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444" w:lineRule="exact"/>
        <w:ind w:firstLine="560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用人原则：看业绩、看学历、看经历，讲诚信、讲道德、讲执行力、不讲关系”；</w:t>
      </w:r>
    </w:p>
    <w:p>
      <w:pPr>
        <w:pStyle w:val="5"/>
        <w:spacing w:before="0" w:beforeAutospacing="0" w:after="0" w:afterAutospacing="0" w:line="444" w:lineRule="exact"/>
        <w:ind w:firstLine="560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用人机制：竞争上岗、目标管理、绩效考核、述职评价、优胜劣汰； </w:t>
      </w:r>
    </w:p>
    <w:p>
      <w:pPr>
        <w:pStyle w:val="5"/>
        <w:spacing w:before="0" w:beforeAutospacing="0" w:after="0" w:afterAutospacing="0" w:line="444" w:lineRule="exact"/>
        <w:ind w:firstLine="560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培养方式：分类别培训、后备式培养、阶梯式晋升，打造专业专注、开拓创新的精英团队。</w:t>
      </w:r>
    </w:p>
    <w:p>
      <w:pPr>
        <w:pStyle w:val="5"/>
        <w:spacing w:before="0" w:beforeAutospacing="0" w:after="0" w:afterAutospacing="0" w:line="444" w:lineRule="exact"/>
        <w:ind w:firstLine="560" w:firstLineChars="200"/>
        <w:rPr>
          <w:rFonts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444" w:lineRule="exact"/>
        <w:rPr>
          <w:rFonts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二、招聘岗位</w:t>
      </w:r>
    </w:p>
    <w:p>
      <w:pPr>
        <w:pStyle w:val="13"/>
        <w:numPr>
          <w:ilvl w:val="0"/>
          <w:numId w:val="1"/>
        </w:num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before="156" w:beforeLines="50" w:line="444" w:lineRule="exact"/>
        <w:ind w:firstLineChars="0"/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群英汇-汇销精英</w:t>
      </w:r>
    </w:p>
    <w:p>
      <w:pPr>
        <w:spacing w:before="156" w:beforeLines="50"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岗位：驻外销售业务经理（生鲜品、肉制品、综合调味品、冰鲜鸡等产品销售）</w:t>
      </w:r>
    </w:p>
    <w:p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招聘人数：100人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薪酬待遇：</w:t>
      </w:r>
      <w:r>
        <w:rPr>
          <w:rFonts w:hint="eastAsia"/>
          <w:sz w:val="28"/>
          <w:szCs w:val="28"/>
        </w:rPr>
        <w:t>1万元+/月。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1、学历要求：</w:t>
      </w:r>
      <w:r>
        <w:rPr>
          <w:rFonts w:hint="eastAsia"/>
          <w:sz w:val="28"/>
          <w:szCs w:val="28"/>
        </w:rPr>
        <w:t>本科及以上学历。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2、专业要求：</w:t>
      </w:r>
      <w:r>
        <w:rPr>
          <w:rFonts w:hint="eastAsia"/>
          <w:sz w:val="28"/>
          <w:szCs w:val="28"/>
        </w:rPr>
        <w:t>市场营销、工商管理、电子商务等相关专业。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3、任职要求：</w:t>
      </w:r>
      <w:r>
        <w:rPr>
          <w:rFonts w:hint="eastAsia"/>
          <w:sz w:val="28"/>
          <w:szCs w:val="28"/>
        </w:rPr>
        <w:t>遵纪守法、诚实守信，有较强的责任心，有良好的职业操守和市场开拓能力，适应驻外工作。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4、工作地点：</w:t>
      </w:r>
      <w:r>
        <w:rPr>
          <w:rFonts w:hint="eastAsia"/>
          <w:sz w:val="28"/>
          <w:szCs w:val="28"/>
        </w:rPr>
        <w:t>根据需求，全国分配。</w:t>
      </w:r>
    </w:p>
    <w:p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5、职业发展：</w:t>
      </w:r>
      <w:r>
        <w:rPr>
          <w:rFonts w:hint="eastAsia"/>
          <w:sz w:val="28"/>
          <w:szCs w:val="28"/>
        </w:rPr>
        <w:t>驻外业务经理-区域销售经理-区域销售总经理-集团、事业部中高层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说明：为更好的进行市场业务开拓，在确认录取后、分配市场前，根据实际情况进行1个月内的生产车间见习，了解产品加工、生产工艺等内容。</w:t>
      </w:r>
    </w:p>
    <w:p>
      <w:pPr>
        <w:pStyle w:val="13"/>
        <w:numPr>
          <w:ilvl w:val="0"/>
          <w:numId w:val="1"/>
        </w:numPr>
        <w:spacing w:before="156" w:beforeLines="50" w:line="444" w:lineRule="exac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群英汇-汇臻精英（双汇“通用型人才”培养基础）</w:t>
      </w:r>
    </w:p>
    <w:p>
      <w:pPr>
        <w:spacing w:before="156" w:beforeLines="50"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岗位：管培生（生产、物流、化工、电商、商业连锁、餐饮等）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招聘人数：</w:t>
      </w:r>
      <w:r>
        <w:rPr>
          <w:rFonts w:hint="eastAsia"/>
          <w:sz w:val="28"/>
          <w:szCs w:val="28"/>
        </w:rPr>
        <w:t>100人。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薪酬待遇：</w:t>
      </w:r>
      <w:r>
        <w:rPr>
          <w:rFonts w:hint="eastAsia"/>
          <w:sz w:val="28"/>
          <w:szCs w:val="28"/>
        </w:rPr>
        <w:t>5000-7500元/月起。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学历要求：</w:t>
      </w:r>
      <w:r>
        <w:rPr>
          <w:rFonts w:hint="eastAsia"/>
          <w:sz w:val="28"/>
          <w:szCs w:val="28"/>
        </w:rPr>
        <w:t>本科及以上学历。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专业需求：</w:t>
      </w:r>
      <w:r>
        <w:rPr>
          <w:rFonts w:hint="eastAsia"/>
          <w:sz w:val="28"/>
          <w:szCs w:val="28"/>
        </w:rPr>
        <w:t>管理类、经贸类、食品类、养殖类、检测类、电气类、机械类、环境类、安全类、计算机类、法学类等专业。</w:t>
      </w:r>
    </w:p>
    <w:p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岗位职责：</w:t>
      </w:r>
    </w:p>
    <w:p>
      <w:pPr>
        <w:spacing w:line="444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sz w:val="28"/>
          <w:szCs w:val="28"/>
        </w:rPr>
        <w:t>通过1-3个月的生产车间一线历练，经内部公开招聘选拔，从事生产管理、采购、品控、行政、人事、数据、设备、安全、信息等岗位；</w:t>
      </w:r>
    </w:p>
    <w:p>
      <w:pPr>
        <w:spacing w:line="444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rFonts w:hint="eastAsia"/>
          <w:sz w:val="28"/>
          <w:szCs w:val="28"/>
        </w:rPr>
        <w:t>直接进入物流、电商、商业、餐饮、化工等专业项目公司，选择在对应系统或专业公司螺旋发展，同时可根据内部招聘要求，在集团公司内跨行业、跨部门进行岗位转换。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职业发展：</w:t>
      </w:r>
      <w:r>
        <w:rPr>
          <w:rFonts w:hint="eastAsia"/>
          <w:sz w:val="28"/>
          <w:szCs w:val="28"/>
        </w:rPr>
        <w:t>一线员工-基层管理（班长、调度、非生产系统职员）-中层管理（车间主任、各系统部长）-高层管理（项目公司、集团、事业部中高层）。</w:t>
      </w:r>
    </w:p>
    <w:p>
      <w:pPr>
        <w:spacing w:before="156" w:beforeLines="50"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岗位：机械设备后备管理学员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招聘人数：</w:t>
      </w:r>
      <w:r>
        <w:rPr>
          <w:rFonts w:hint="eastAsia"/>
          <w:sz w:val="28"/>
          <w:szCs w:val="28"/>
        </w:rPr>
        <w:t>20人。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薪酬待遇：</w:t>
      </w:r>
      <w:r>
        <w:rPr>
          <w:rFonts w:hint="eastAsia"/>
          <w:sz w:val="28"/>
          <w:szCs w:val="28"/>
        </w:rPr>
        <w:t>4500-6000元/月起。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学历要求：</w:t>
      </w:r>
      <w:r>
        <w:rPr>
          <w:rFonts w:hint="eastAsia"/>
          <w:sz w:val="28"/>
          <w:szCs w:val="28"/>
        </w:rPr>
        <w:t>大专及以上学历。</w:t>
      </w:r>
    </w:p>
    <w:p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专业需求：</w:t>
      </w:r>
      <w:r>
        <w:rPr>
          <w:rFonts w:hint="eastAsia"/>
          <w:sz w:val="28"/>
          <w:szCs w:val="28"/>
        </w:rPr>
        <w:t>电气、机电、自动化、动力工程等相关专业。</w:t>
      </w:r>
    </w:p>
    <w:p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岗位职责：</w:t>
      </w:r>
    </w:p>
    <w:p>
      <w:pPr>
        <w:spacing w:line="444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通过1年期的培训学习和实操工作，掌握双汇设备系统工作人员的各项技能，包括设备维保、设备点检、撰写分析报告等内容。</w:t>
      </w:r>
    </w:p>
    <w:p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职业发展：</w:t>
      </w:r>
      <w:r>
        <w:rPr>
          <w:rFonts w:hint="eastAsia"/>
          <w:sz w:val="28"/>
          <w:szCs w:val="28"/>
        </w:rPr>
        <w:t>后备学员-维修班长-设备副主任、主任-项目公司设备安全副总经理-集团中高层。</w:t>
      </w:r>
    </w:p>
    <w:p>
      <w:pPr>
        <w:spacing w:line="444" w:lineRule="exact"/>
        <w:jc w:val="left"/>
        <w:rPr>
          <w:sz w:val="28"/>
          <w:szCs w:val="28"/>
        </w:rPr>
      </w:pPr>
    </w:p>
    <w:p>
      <w:pPr>
        <w:spacing w:before="156" w:beforeLines="50" w:line="444" w:lineRule="exact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三、薪酬福利</w:t>
      </w:r>
    </w:p>
    <w:p>
      <w:pPr>
        <w:spacing w:line="444" w:lineRule="exact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薪酬包括：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基本薪酬、五险一金、效益加薪、各类补助等</w:t>
      </w:r>
    </w:p>
    <w:p>
      <w:pPr>
        <w:spacing w:line="444" w:lineRule="exact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福利包括：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岗位培训、职位晋升、交流学习、节日福利等</w:t>
      </w:r>
    </w:p>
    <w:p>
      <w:pPr>
        <w:spacing w:line="444" w:lineRule="exact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四、招聘流程</w:t>
      </w:r>
    </w:p>
    <w:p>
      <w:p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line="444" w:lineRule="exact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1、线上报名：</w:t>
      </w:r>
    </w:p>
    <w:p>
      <w:p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line="444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扫码投递简历→简历筛选→面试竞聘→确认录用。</w:t>
      </w:r>
    </w:p>
    <w:p>
      <w:p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line="444" w:lineRule="exact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2、线下报名：</w:t>
      </w:r>
    </w:p>
    <w:p>
      <w:p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line="444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校园宣讲→简历筛选→面试竞聘→入职办理。</w:t>
      </w:r>
    </w:p>
    <w:p>
      <w:pPr>
        <w:pBdr>
          <w:top w:val="single" w:color="FDFCFC" w:sz="2" w:space="0"/>
          <w:left w:val="single" w:color="FDFCFC" w:sz="2" w:space="0"/>
          <w:bottom w:val="single" w:color="FDFCFC" w:sz="2" w:space="0"/>
          <w:right w:val="single" w:color="FDFCFC" w:sz="2" w:space="0"/>
        </w:pBdr>
        <w:spacing w:line="444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五、联系双汇招聘</w:t>
      </w:r>
    </w:p>
    <w:p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1.联系电话：0395-2676335</w:t>
      </w:r>
    </w:p>
    <w:p>
      <w:pPr>
        <w:spacing w:line="444" w:lineRule="exact"/>
        <w:jc w:val="left"/>
        <w:rPr>
          <w:rStyle w:val="9"/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2.联系邮箱：</w:t>
      </w:r>
      <w:r>
        <w:fldChar w:fldCharType="begin"/>
      </w:r>
      <w:r>
        <w:instrText xml:space="preserve"> HYPERLINK "mailto:daxuesheng@shuanghui.net" </w:instrText>
      </w:r>
      <w:r>
        <w:fldChar w:fldCharType="separate"/>
      </w:r>
      <w:r>
        <w:rPr>
          <w:rStyle w:val="9"/>
          <w:rFonts w:hint="eastAsia" w:asciiTheme="minorEastAsia" w:hAnsiTheme="minorEastAsia"/>
          <w:sz w:val="28"/>
          <w:szCs w:val="28"/>
        </w:rPr>
        <w:t>daxuesheng@shuanghui.net</w:t>
      </w:r>
      <w:r>
        <w:rPr>
          <w:rStyle w:val="9"/>
          <w:rFonts w:asciiTheme="minorEastAsia" w:hAnsiTheme="minorEastAsia"/>
          <w:sz w:val="28"/>
          <w:szCs w:val="28"/>
        </w:rPr>
        <w:fldChar w:fldCharType="end"/>
      </w:r>
    </w:p>
    <w:p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.网申地址：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highlight w:val="yellow"/>
        </w:rPr>
        <w:t>https://www.goworkla.cn/Department/ShuanghuiBefore</w:t>
      </w:r>
    </w:p>
    <w:p>
      <w:pPr>
        <w:spacing w:line="444" w:lineRule="exact"/>
        <w:jc w:val="left"/>
        <w:rPr>
          <w:rStyle w:val="9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.双汇官网：</w:t>
      </w:r>
      <w:r>
        <w:fldChar w:fldCharType="begin"/>
      </w:r>
      <w:r>
        <w:instrText xml:space="preserve"> HYPERLINK "https://www.shuanghui.net/" </w:instrText>
      </w:r>
      <w:r>
        <w:fldChar w:fldCharType="separate"/>
      </w:r>
      <w:r>
        <w:rPr>
          <w:rStyle w:val="9"/>
          <w:rFonts w:asciiTheme="minorEastAsia" w:hAnsiTheme="minorEastAsia"/>
          <w:sz w:val="28"/>
          <w:szCs w:val="28"/>
        </w:rPr>
        <w:t>https://www.shuanghui.net/</w:t>
      </w:r>
      <w:r>
        <w:rPr>
          <w:rStyle w:val="9"/>
          <w:rFonts w:asciiTheme="minorEastAsia" w:hAnsiTheme="minorEastAsia"/>
          <w:sz w:val="28"/>
          <w:szCs w:val="28"/>
        </w:rPr>
        <w:fldChar w:fldCharType="end"/>
      </w:r>
      <w:r>
        <w:rPr>
          <w:rStyle w:val="9"/>
          <w:rFonts w:asciiTheme="minorEastAsia" w:hAnsiTheme="minorEastAsia"/>
          <w:sz w:val="28"/>
          <w:szCs w:val="28"/>
        </w:rPr>
        <w:t xml:space="preserve"> </w:t>
      </w:r>
    </w:p>
    <w:p>
      <w:pPr>
        <w:spacing w:line="444" w:lineRule="exact"/>
        <w:jc w:val="left"/>
      </w:pPr>
      <w:bookmarkStart w:id="0" w:name="_GoBack"/>
      <w:bookmarkEnd w:id="0"/>
    </w:p>
    <w:p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586230" cy="1586230"/>
            <wp:effectExtent l="0" t="0" r="13970" b="13970"/>
            <wp:docPr id="1" name="图片 1" descr="双汇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双汇小程序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spacing w:line="444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扫一扫，简历投递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2017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65982"/>
    <w:multiLevelType w:val="multilevel"/>
    <w:tmpl w:val="302659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TI4OTkyZDdmYmQyZDdjODE1ZGQ4YWY0MGUxMDQifQ=="/>
  </w:docVars>
  <w:rsids>
    <w:rsidRoot w:val="00FF2EFA"/>
    <w:rsid w:val="0001603C"/>
    <w:rsid w:val="00020E83"/>
    <w:rsid w:val="00065C1C"/>
    <w:rsid w:val="0006648F"/>
    <w:rsid w:val="00066AF3"/>
    <w:rsid w:val="00071E0B"/>
    <w:rsid w:val="00081316"/>
    <w:rsid w:val="000B2F66"/>
    <w:rsid w:val="000D46DF"/>
    <w:rsid w:val="00121E99"/>
    <w:rsid w:val="00132E0C"/>
    <w:rsid w:val="00150BA3"/>
    <w:rsid w:val="00155859"/>
    <w:rsid w:val="00171BE2"/>
    <w:rsid w:val="001C4A4F"/>
    <w:rsid w:val="001F0929"/>
    <w:rsid w:val="002416B8"/>
    <w:rsid w:val="00250C9C"/>
    <w:rsid w:val="00250D81"/>
    <w:rsid w:val="0025232E"/>
    <w:rsid w:val="002D4856"/>
    <w:rsid w:val="002E0B4C"/>
    <w:rsid w:val="002F30EC"/>
    <w:rsid w:val="00302C12"/>
    <w:rsid w:val="003102A6"/>
    <w:rsid w:val="00330190"/>
    <w:rsid w:val="00352CB3"/>
    <w:rsid w:val="003A611B"/>
    <w:rsid w:val="003C0115"/>
    <w:rsid w:val="003C05FC"/>
    <w:rsid w:val="003D479B"/>
    <w:rsid w:val="0040383F"/>
    <w:rsid w:val="00427817"/>
    <w:rsid w:val="00441280"/>
    <w:rsid w:val="004452A4"/>
    <w:rsid w:val="004A40AA"/>
    <w:rsid w:val="004D31E2"/>
    <w:rsid w:val="004D4080"/>
    <w:rsid w:val="004D5AC2"/>
    <w:rsid w:val="00517F46"/>
    <w:rsid w:val="00546C9F"/>
    <w:rsid w:val="00547911"/>
    <w:rsid w:val="0055358E"/>
    <w:rsid w:val="005565FF"/>
    <w:rsid w:val="00574C6C"/>
    <w:rsid w:val="00577AE9"/>
    <w:rsid w:val="005878AF"/>
    <w:rsid w:val="00592D46"/>
    <w:rsid w:val="005D7AD4"/>
    <w:rsid w:val="00611D0A"/>
    <w:rsid w:val="00616218"/>
    <w:rsid w:val="00616AE0"/>
    <w:rsid w:val="0062503A"/>
    <w:rsid w:val="00664153"/>
    <w:rsid w:val="00670124"/>
    <w:rsid w:val="006A0CE0"/>
    <w:rsid w:val="006B2A64"/>
    <w:rsid w:val="006B530E"/>
    <w:rsid w:val="006C4370"/>
    <w:rsid w:val="006D33F4"/>
    <w:rsid w:val="006E65DA"/>
    <w:rsid w:val="00730D9B"/>
    <w:rsid w:val="0076411B"/>
    <w:rsid w:val="007A6E26"/>
    <w:rsid w:val="007D11D8"/>
    <w:rsid w:val="00823555"/>
    <w:rsid w:val="00845AD5"/>
    <w:rsid w:val="0085268A"/>
    <w:rsid w:val="00857F39"/>
    <w:rsid w:val="00892CEA"/>
    <w:rsid w:val="008F449B"/>
    <w:rsid w:val="008F668D"/>
    <w:rsid w:val="00916E1C"/>
    <w:rsid w:val="009171EA"/>
    <w:rsid w:val="009220A8"/>
    <w:rsid w:val="009313F0"/>
    <w:rsid w:val="00972FBC"/>
    <w:rsid w:val="009967C0"/>
    <w:rsid w:val="009C4AFD"/>
    <w:rsid w:val="009C6D83"/>
    <w:rsid w:val="00A03376"/>
    <w:rsid w:val="00AE19D5"/>
    <w:rsid w:val="00AE5819"/>
    <w:rsid w:val="00B10B46"/>
    <w:rsid w:val="00B13036"/>
    <w:rsid w:val="00B46319"/>
    <w:rsid w:val="00B543CA"/>
    <w:rsid w:val="00B6445A"/>
    <w:rsid w:val="00B87FB4"/>
    <w:rsid w:val="00B94D87"/>
    <w:rsid w:val="00BC52AD"/>
    <w:rsid w:val="00CA70D7"/>
    <w:rsid w:val="00CD1157"/>
    <w:rsid w:val="00CD1429"/>
    <w:rsid w:val="00D17497"/>
    <w:rsid w:val="00D46A6D"/>
    <w:rsid w:val="00D7622A"/>
    <w:rsid w:val="00DA4E21"/>
    <w:rsid w:val="00DA62AA"/>
    <w:rsid w:val="00E2034B"/>
    <w:rsid w:val="00E43881"/>
    <w:rsid w:val="00E44479"/>
    <w:rsid w:val="00F14B8B"/>
    <w:rsid w:val="00F24C0F"/>
    <w:rsid w:val="00F360DB"/>
    <w:rsid w:val="00F51EC3"/>
    <w:rsid w:val="00F54B98"/>
    <w:rsid w:val="00F71434"/>
    <w:rsid w:val="00FB0DCB"/>
    <w:rsid w:val="00FB5975"/>
    <w:rsid w:val="00FD3579"/>
    <w:rsid w:val="00FF03A8"/>
    <w:rsid w:val="00FF2EFA"/>
    <w:rsid w:val="00FF5F83"/>
    <w:rsid w:val="02742752"/>
    <w:rsid w:val="351C0B50"/>
    <w:rsid w:val="45C825CB"/>
    <w:rsid w:val="5B6F6839"/>
    <w:rsid w:val="6B2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1544</Words>
  <Characters>1652</Characters>
  <Lines>13</Lines>
  <Paragraphs>3</Paragraphs>
  <TotalTime>219</TotalTime>
  <ScaleCrop>false</ScaleCrop>
  <LinksUpToDate>false</LinksUpToDate>
  <CharactersWithSpaces>1692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2022-05-16T01:15:00Z</dcterms:created>
  <dc:creator>潘硕</dc:creator>
  <cp:lastModifiedBy>12345</cp:lastModifiedBy>
  <dcterms:modified xsi:type="dcterms:W3CDTF">2022-05-16T09:53:25Z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CADBF69FD68542E6A5E4BAE0B187176A</vt:lpwstr>
  </property>
</Properties>
</file>