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9C" w:rsidRDefault="00020B9C" w:rsidP="00020B9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020B9C" w:rsidRDefault="00020B9C" w:rsidP="00020B9C">
      <w:pPr>
        <w:widowControl/>
        <w:spacing w:line="520" w:lineRule="exact"/>
        <w:jc w:val="center"/>
        <w:rPr>
          <w:rFonts w:eastAsia="仿宋_GB2312" w:hint="eastAsia"/>
          <w:b/>
          <w:spacing w:val="-4"/>
          <w:sz w:val="44"/>
          <w:szCs w:val="44"/>
        </w:rPr>
      </w:pPr>
      <w:bookmarkStart w:id="0" w:name="_GoBack"/>
      <w:r>
        <w:rPr>
          <w:rFonts w:ascii="宋体" w:hAnsi="宋体" w:hint="eastAsia"/>
          <w:b/>
          <w:spacing w:val="-4"/>
          <w:sz w:val="44"/>
          <w:szCs w:val="44"/>
        </w:rPr>
        <w:t>河南省科技进步奖项目推荐等级条件</w:t>
      </w:r>
    </w:p>
    <w:bookmarkEnd w:id="0"/>
    <w:p w:rsidR="00020B9C" w:rsidRDefault="00020B9C" w:rsidP="00020B9C">
      <w:pPr>
        <w:widowControl/>
        <w:spacing w:line="360" w:lineRule="exact"/>
        <w:rPr>
          <w:sz w:val="28"/>
          <w:szCs w:val="28"/>
        </w:rPr>
      </w:pPr>
    </w:p>
    <w:p w:rsidR="00020B9C" w:rsidRDefault="00020B9C" w:rsidP="00020B9C">
      <w:pPr>
        <w:widowControl/>
        <w:spacing w:line="360" w:lineRule="exact"/>
        <w:rPr>
          <w:sz w:val="28"/>
          <w:szCs w:val="28"/>
        </w:rPr>
      </w:pPr>
    </w:p>
    <w:p w:rsidR="00020B9C" w:rsidRDefault="00020B9C" w:rsidP="00020B9C">
      <w:pPr>
        <w:spacing w:beforeLines="50" w:before="156" w:afterLines="50" w:after="156" w:line="360" w:lineRule="exact"/>
        <w:ind w:firstLineChars="200" w:firstLine="643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1．技术开发类项目</w:t>
      </w:r>
    </w:p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5416"/>
        <w:gridCol w:w="1950"/>
      </w:tblGrid>
      <w:tr w:rsidR="00020B9C" w:rsidTr="00020B9C">
        <w:trPr>
          <w:trHeight w:val="58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等级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ind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主要科技创新支撑材料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近三年主要完成单位经济效益</w:t>
            </w:r>
          </w:p>
        </w:tc>
      </w:tr>
      <w:tr w:rsidR="00020B9C" w:rsidTr="00020B9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9C" w:rsidRDefault="00020B9C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发明专利4件，或行业以上标准1项，或软件著作权8项(且须1件以上与核心技术密切相关的发明专利)，</w:t>
            </w:r>
            <w:r>
              <w:rPr>
                <w:rFonts w:ascii="宋体" w:hAnsi="宋体" w:hint="eastAsia"/>
                <w:bCs/>
                <w:szCs w:val="21"/>
              </w:rPr>
              <w:t>或国家Ⅱ类以上新药证书1项，</w:t>
            </w:r>
            <w:r>
              <w:rPr>
                <w:rFonts w:ascii="宋体" w:hAnsi="宋体" w:hint="eastAsia"/>
                <w:szCs w:val="21"/>
              </w:rPr>
              <w:t>或国审（认定）动植物新品种1项并取得动植物新品种权保护，或二类以上新兽药证书1项，</w:t>
            </w:r>
            <w:r>
              <w:rPr>
                <w:rFonts w:ascii="宋体" w:hAnsi="宋体" w:hint="eastAsia"/>
              </w:rPr>
              <w:t>或发表论文中有2篇在JCR 2区以上（</w:t>
            </w:r>
            <w:r>
              <w:rPr>
                <w:rFonts w:ascii="宋体" w:hAnsi="宋体" w:hint="eastAsia"/>
                <w:szCs w:val="21"/>
              </w:rPr>
              <w:t>SCI论</w:t>
            </w:r>
            <w:r>
              <w:rPr>
                <w:rFonts w:ascii="宋体" w:hAnsi="宋体" w:hint="eastAsia"/>
              </w:rPr>
              <w:t>文）。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</w:pPr>
            <w:r>
              <w:rPr>
                <w:rFonts w:ascii="宋体" w:hAnsi="宋体" w:hint="eastAsia"/>
              </w:rPr>
              <w:t>2亿元。</w:t>
            </w:r>
            <w:r>
              <w:rPr>
                <w:rFonts w:hint="eastAsia"/>
              </w:rPr>
              <w:t>附审计报告，或国家认证机构的测算分析报告，或行业主管部门出具的证明。</w:t>
            </w:r>
          </w:p>
        </w:tc>
      </w:tr>
      <w:tr w:rsidR="00020B9C" w:rsidTr="00020B9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9C" w:rsidRDefault="00020B9C">
            <w:pPr>
              <w:spacing w:line="360" w:lineRule="exact"/>
            </w:pPr>
            <w:r>
              <w:rPr>
                <w:rFonts w:ascii="宋体" w:hAnsi="宋体" w:hint="eastAsia"/>
              </w:rPr>
              <w:t>发明专利2件，或实用新型专利4件，或行业标准1项，或软件著作权4项，</w:t>
            </w:r>
            <w:r>
              <w:rPr>
                <w:rFonts w:ascii="宋体" w:hAnsi="宋体" w:hint="eastAsia"/>
                <w:bCs/>
                <w:szCs w:val="21"/>
              </w:rPr>
              <w:t>或国家Ⅲ类以上新药证书1项，</w:t>
            </w:r>
            <w:r>
              <w:rPr>
                <w:rFonts w:ascii="宋体" w:hAnsi="宋体" w:hint="eastAsia"/>
                <w:szCs w:val="21"/>
              </w:rPr>
              <w:t>或省审（认定）动植物新品种1项并取得动植物</w:t>
            </w:r>
            <w:r>
              <w:rPr>
                <w:rFonts w:ascii="宋体" w:hAnsi="宋体" w:hint="eastAsia"/>
              </w:rPr>
              <w:t>新品</w:t>
            </w:r>
            <w:r>
              <w:rPr>
                <w:rFonts w:ascii="宋体" w:hAnsi="宋体" w:hint="eastAsia"/>
                <w:szCs w:val="21"/>
              </w:rPr>
              <w:t>种权保护，或动植物行业以上标准1项，或三类以上新兽药证书1项，或获得行业准入资质1项，</w:t>
            </w:r>
            <w:r>
              <w:rPr>
                <w:rFonts w:ascii="宋体" w:hAnsi="宋体" w:hint="eastAsia"/>
              </w:rPr>
              <w:t>或发表论文中有2篇在JCR 3区（SCI</w:t>
            </w:r>
            <w:r>
              <w:rPr>
                <w:rFonts w:ascii="宋体" w:hAnsi="宋体" w:hint="eastAsia"/>
                <w:szCs w:val="21"/>
              </w:rPr>
              <w:t>论</w:t>
            </w:r>
            <w:r>
              <w:rPr>
                <w:rFonts w:ascii="宋体" w:hAnsi="宋体" w:hint="eastAsia"/>
              </w:rPr>
              <w:t>文）以上，或核心期刊发表文章8篇。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4000万元。</w:t>
            </w:r>
            <w:proofErr w:type="gramStart"/>
            <w:r>
              <w:rPr>
                <w:rFonts w:ascii="宋体" w:hAnsi="宋体" w:hint="eastAsia"/>
              </w:rPr>
              <w:t>附支持</w:t>
            </w:r>
            <w:proofErr w:type="gramEnd"/>
            <w:r>
              <w:rPr>
                <w:rFonts w:ascii="宋体" w:hAnsi="宋体" w:hint="eastAsia"/>
              </w:rPr>
              <w:t>数据成立的旁证材料，如：应用证明，财务证明，</w:t>
            </w:r>
            <w:r>
              <w:rPr>
                <w:rFonts w:hint="eastAsia"/>
              </w:rPr>
              <w:t>测算分析报告，行业主管部门出具的证明。</w:t>
            </w:r>
          </w:p>
        </w:tc>
      </w:tr>
      <w:tr w:rsidR="00020B9C" w:rsidTr="00020B9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9C" w:rsidRDefault="00020B9C">
            <w:pPr>
              <w:spacing w:line="360" w:lineRule="exact"/>
            </w:pPr>
            <w:r>
              <w:rPr>
                <w:rFonts w:ascii="宋体" w:hAnsi="宋体" w:hint="eastAsia"/>
              </w:rPr>
              <w:t>发明专利1件，或实用新型专利2件，或地方标准</w:t>
            </w:r>
            <w:r>
              <w:rPr>
                <w:rFonts w:ascii="宋体" w:hAnsi="宋体" w:hint="eastAsia"/>
                <w:szCs w:val="21"/>
              </w:rPr>
              <w:t>、规程</w:t>
            </w:r>
            <w:r>
              <w:rPr>
                <w:rFonts w:ascii="宋体" w:hAnsi="宋体" w:hint="eastAsia"/>
              </w:rPr>
              <w:t xml:space="preserve">1项，或软件著作权2项，或发表论文中有2篇在JCR 4区（SCI </w:t>
            </w:r>
            <w:r>
              <w:rPr>
                <w:rFonts w:ascii="宋体" w:hAnsi="宋体" w:hint="eastAsia"/>
                <w:szCs w:val="21"/>
              </w:rPr>
              <w:t>论</w:t>
            </w:r>
            <w:r>
              <w:rPr>
                <w:rFonts w:ascii="宋体" w:hAnsi="宋体" w:hint="eastAsia"/>
              </w:rPr>
              <w:t>文）以上，或核心期刊发表文章3篇。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1000万元。</w:t>
            </w:r>
            <w:proofErr w:type="gramStart"/>
            <w:r>
              <w:rPr>
                <w:rFonts w:ascii="宋体" w:hAnsi="宋体" w:hint="eastAsia"/>
              </w:rPr>
              <w:t>附支持</w:t>
            </w:r>
            <w:proofErr w:type="gramEnd"/>
            <w:r>
              <w:rPr>
                <w:rFonts w:ascii="宋体" w:hAnsi="宋体" w:hint="eastAsia"/>
              </w:rPr>
              <w:t>数据成立的旁证材料。</w:t>
            </w:r>
          </w:p>
        </w:tc>
      </w:tr>
    </w:tbl>
    <w:p w:rsidR="00020B9C" w:rsidRDefault="00020B9C" w:rsidP="00020B9C">
      <w:pPr>
        <w:spacing w:line="360" w:lineRule="exact"/>
        <w:rPr>
          <w:rFonts w:hint="eastAsia"/>
        </w:rPr>
      </w:pPr>
    </w:p>
    <w:p w:rsidR="00020B9C" w:rsidRDefault="00020B9C" w:rsidP="00020B9C">
      <w:pPr>
        <w:spacing w:beforeLines="50" w:before="156" w:afterLines="50" w:after="156" w:line="3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2．技术发明类项目</w:t>
      </w:r>
    </w:p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3988"/>
        <w:gridCol w:w="3378"/>
      </w:tblGrid>
      <w:tr w:rsidR="00020B9C" w:rsidTr="00020B9C">
        <w:trPr>
          <w:trHeight w:val="58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等级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ind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主要技术发明支撑材料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近三年主要完成单位经济效益</w:t>
            </w:r>
          </w:p>
        </w:tc>
      </w:tr>
      <w:tr w:rsidR="00020B9C" w:rsidTr="00020B9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发明专利4件，或软件著作权8项(且须1件以上与核心技术相关的发明专利)，</w:t>
            </w:r>
            <w:r>
              <w:rPr>
                <w:rFonts w:ascii="宋体" w:hAnsi="宋体" w:hint="eastAsia"/>
                <w:szCs w:val="21"/>
              </w:rPr>
              <w:t>或国审（认定）动植物新品种权1项并取得动植物新品种权保护</w:t>
            </w:r>
            <w:r>
              <w:rPr>
                <w:rFonts w:ascii="宋体" w:hAnsi="宋体" w:hint="eastAsia"/>
              </w:rPr>
              <w:t>。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</w:pPr>
            <w:r>
              <w:rPr>
                <w:rFonts w:ascii="宋体" w:hAnsi="宋体" w:hint="eastAsia"/>
              </w:rPr>
              <w:t>2亿元。</w:t>
            </w:r>
            <w:r>
              <w:rPr>
                <w:rFonts w:hint="eastAsia"/>
              </w:rPr>
              <w:t>附审计报告，或国家认证机构的测算分析报告，或行业主管部门出具的证明。</w:t>
            </w:r>
          </w:p>
        </w:tc>
      </w:tr>
      <w:tr w:rsidR="00020B9C" w:rsidTr="00020B9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</w:pPr>
            <w:r>
              <w:rPr>
                <w:rFonts w:ascii="宋体" w:hAnsi="宋体" w:hint="eastAsia"/>
              </w:rPr>
              <w:t>发明专利2件，或实用新型专利4件，或软件著作权4项，</w:t>
            </w:r>
            <w:r>
              <w:rPr>
                <w:rFonts w:ascii="宋体" w:hAnsi="宋体" w:hint="eastAsia"/>
                <w:szCs w:val="21"/>
              </w:rPr>
              <w:t>或省审（认定）植物新品种权1项并取得植物</w:t>
            </w:r>
            <w:r>
              <w:rPr>
                <w:rFonts w:ascii="宋体" w:hAnsi="宋体" w:hint="eastAsia"/>
              </w:rPr>
              <w:t>新品</w:t>
            </w:r>
            <w:r>
              <w:rPr>
                <w:rFonts w:ascii="宋体" w:hAnsi="宋体" w:hint="eastAsia"/>
                <w:szCs w:val="21"/>
              </w:rPr>
              <w:t>种权保护</w:t>
            </w:r>
            <w:r>
              <w:rPr>
                <w:rFonts w:ascii="宋体" w:hAnsi="宋体" w:hint="eastAsia"/>
              </w:rPr>
              <w:t>。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4000万元。</w:t>
            </w:r>
            <w:proofErr w:type="gramStart"/>
            <w:r>
              <w:rPr>
                <w:rFonts w:ascii="宋体" w:hAnsi="宋体" w:hint="eastAsia"/>
              </w:rPr>
              <w:t>附支持</w:t>
            </w:r>
            <w:proofErr w:type="gramEnd"/>
            <w:r>
              <w:rPr>
                <w:rFonts w:ascii="宋体" w:hAnsi="宋体" w:hint="eastAsia"/>
              </w:rPr>
              <w:t>数据成立的旁证材料，如：应用证明，财务证明，</w:t>
            </w:r>
            <w:r>
              <w:rPr>
                <w:rFonts w:hint="eastAsia"/>
              </w:rPr>
              <w:t>测算分析报告，行业主管部门出具的证明。</w:t>
            </w:r>
          </w:p>
        </w:tc>
      </w:tr>
      <w:tr w:rsidR="00020B9C" w:rsidTr="00020B9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9C" w:rsidRDefault="00020B9C">
            <w:pPr>
              <w:spacing w:line="360" w:lineRule="exact"/>
            </w:pPr>
            <w:r>
              <w:rPr>
                <w:rFonts w:ascii="宋体" w:hAnsi="宋体" w:hint="eastAsia"/>
              </w:rPr>
              <w:t>发明专利1件，或实用新型专利2件，或软件著作权2项。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1000万元。</w:t>
            </w:r>
            <w:proofErr w:type="gramStart"/>
            <w:r>
              <w:rPr>
                <w:rFonts w:ascii="宋体" w:hAnsi="宋体" w:hint="eastAsia"/>
              </w:rPr>
              <w:t>附支持</w:t>
            </w:r>
            <w:proofErr w:type="gramEnd"/>
            <w:r>
              <w:rPr>
                <w:rFonts w:ascii="宋体" w:hAnsi="宋体" w:hint="eastAsia"/>
              </w:rPr>
              <w:t>数据成立的旁证材料。</w:t>
            </w:r>
          </w:p>
        </w:tc>
      </w:tr>
    </w:tbl>
    <w:p w:rsidR="00020B9C" w:rsidRDefault="00020B9C" w:rsidP="00020B9C">
      <w:pPr>
        <w:spacing w:beforeLines="50" w:before="156" w:afterLines="50" w:after="156" w:line="36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</w:p>
    <w:p w:rsidR="00020B9C" w:rsidRDefault="00020B9C" w:rsidP="00020B9C">
      <w:pPr>
        <w:spacing w:beforeLines="50" w:before="156" w:afterLines="50" w:after="156" w:line="36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3．社会公益类项目</w:t>
      </w:r>
    </w:p>
    <w:tbl>
      <w:tblPr>
        <w:tblW w:w="85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5158"/>
        <w:gridCol w:w="2202"/>
      </w:tblGrid>
      <w:tr w:rsidR="00020B9C" w:rsidTr="00020B9C">
        <w:trPr>
          <w:trHeight w:val="424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等级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主要科技创新支撑材料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社会效益</w:t>
            </w:r>
          </w:p>
        </w:tc>
      </w:tr>
      <w:tr w:rsidR="00020B9C" w:rsidTr="00020B9C">
        <w:trPr>
          <w:trHeight w:val="1207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9C" w:rsidRDefault="00020B9C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发明专利4件，或国家（行业）标准1项，或国家临床诊断与治疗标准1项，或发表论文中有1篇在JCR1区以上（SCI 论文）。前三项条件须附有围绕本专利、或行业标准、或诊断和治疗标准所发表的系列文章（JCR 3区以上SCI论文5篇或核心期刊8篇，且第一作者或通讯作者均为项目第一完成人）。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9C" w:rsidRDefault="00020B9C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已在全国范围内推广应用，且产生了显著的社会和经济效益，并附旁证材料。</w:t>
            </w:r>
          </w:p>
        </w:tc>
      </w:tr>
      <w:tr w:rsidR="00020B9C" w:rsidTr="00020B9C">
        <w:trPr>
          <w:trHeight w:val="1104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9C" w:rsidRDefault="00020B9C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发明专利2件，或实用新型专利4件，或发表论文中有2篇在JCR 2区以上（SCI 论文），或发表中华系列（中华医学会主办）核心期刊文章4篇，或核心期刊发表文章8篇。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9C" w:rsidRDefault="00020B9C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已在全省范围内推广应用，且产生了显著的社会和经济效益，并附旁证材料。</w:t>
            </w:r>
          </w:p>
        </w:tc>
      </w:tr>
      <w:tr w:rsidR="00020B9C" w:rsidTr="00020B9C">
        <w:trPr>
          <w:trHeight w:val="1228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9C" w:rsidRDefault="00020B9C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发明专利1件，或实用新型专利2件，或发表论文中有2篇在JCR 3区（SCI论文）以上，或发表中华系列核心期刊文章2篇，或核心期刊发表文章3篇。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9C" w:rsidRDefault="00020B9C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已在省辖市范围内推广应用，并附旁证材料。</w:t>
            </w:r>
          </w:p>
        </w:tc>
      </w:tr>
    </w:tbl>
    <w:p w:rsidR="00020B9C" w:rsidRDefault="00020B9C" w:rsidP="00020B9C">
      <w:pPr>
        <w:spacing w:beforeLines="50" w:before="156" w:afterLines="50" w:after="156" w:line="36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4．基础研究类项目</w:t>
      </w:r>
    </w:p>
    <w:tbl>
      <w:tblPr>
        <w:tblW w:w="8490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7328"/>
      </w:tblGrid>
      <w:tr w:rsidR="00020B9C" w:rsidTr="00020B9C">
        <w:trPr>
          <w:trHeight w:val="492"/>
          <w:tblHeader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等级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重要科学发现支撑材料</w:t>
            </w:r>
          </w:p>
        </w:tc>
      </w:tr>
      <w:tr w:rsidR="00020B9C" w:rsidTr="00020B9C">
        <w:trPr>
          <w:trHeight w:val="492"/>
          <w:tblHeader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研究水平处于国际先进，发表论文中有1篇在JCR 1区（SCI </w:t>
            </w:r>
            <w:r>
              <w:rPr>
                <w:rFonts w:ascii="宋体" w:hAnsi="宋体" w:hint="eastAsia"/>
                <w:szCs w:val="21"/>
              </w:rPr>
              <w:t>论</w:t>
            </w:r>
            <w:r>
              <w:rPr>
                <w:rFonts w:ascii="宋体" w:hAnsi="宋体" w:hint="eastAsia"/>
              </w:rPr>
              <w:t>文</w:t>
            </w:r>
            <w:r>
              <w:rPr>
                <w:rFonts w:ascii="宋体" w:hAnsi="宋体" w:hint="eastAsia"/>
                <w:bCs/>
                <w:szCs w:val="21"/>
              </w:rPr>
              <w:t>），且被ESI列入高被引论文（进入ESI本领域前1%高被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引论文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排名）。</w:t>
            </w:r>
          </w:p>
        </w:tc>
      </w:tr>
      <w:tr w:rsidR="00020B9C" w:rsidTr="00020B9C">
        <w:trPr>
          <w:trHeight w:val="492"/>
          <w:tblHeader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研究水平处于国内领先，发表论文中有1篇在JCR 1区（SCI </w:t>
            </w:r>
            <w:r>
              <w:rPr>
                <w:rFonts w:ascii="宋体" w:hAnsi="宋体" w:hint="eastAsia"/>
                <w:szCs w:val="21"/>
              </w:rPr>
              <w:t>论</w:t>
            </w:r>
            <w:r>
              <w:rPr>
                <w:rFonts w:ascii="宋体" w:hAnsi="宋体" w:hint="eastAsia"/>
              </w:rPr>
              <w:t>文</w:t>
            </w:r>
            <w:r>
              <w:rPr>
                <w:rFonts w:ascii="宋体" w:hAnsi="宋体" w:hint="eastAsia"/>
                <w:bCs/>
                <w:szCs w:val="21"/>
              </w:rPr>
              <w:t>），或有2篇在JCR 2区以上（SCI</w:t>
            </w:r>
            <w:r>
              <w:rPr>
                <w:rFonts w:ascii="宋体" w:hAnsi="宋体" w:hint="eastAsia"/>
                <w:szCs w:val="21"/>
              </w:rPr>
              <w:t>论</w:t>
            </w:r>
            <w:r>
              <w:rPr>
                <w:rFonts w:ascii="宋体" w:hAnsi="宋体" w:hint="eastAsia"/>
              </w:rPr>
              <w:t>文</w:t>
            </w:r>
            <w:r>
              <w:rPr>
                <w:rFonts w:ascii="宋体" w:hAnsi="宋体" w:hint="eastAsia"/>
                <w:bCs/>
                <w:szCs w:val="21"/>
              </w:rPr>
              <w:t>）。</w:t>
            </w:r>
          </w:p>
        </w:tc>
      </w:tr>
      <w:tr w:rsidR="00020B9C" w:rsidTr="00020B9C">
        <w:trPr>
          <w:trHeight w:val="713"/>
          <w:tblHeader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发表论文中有2篇在JCR 3区以上（SCI</w:t>
            </w:r>
            <w:r>
              <w:rPr>
                <w:rFonts w:ascii="宋体" w:hAnsi="宋体" w:hint="eastAsia"/>
                <w:szCs w:val="21"/>
              </w:rPr>
              <w:t>论</w:t>
            </w:r>
            <w:r>
              <w:rPr>
                <w:rFonts w:ascii="宋体" w:hAnsi="宋体" w:hint="eastAsia"/>
              </w:rPr>
              <w:t>文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</w:tc>
      </w:tr>
    </w:tbl>
    <w:p w:rsidR="00020B9C" w:rsidRDefault="00020B9C" w:rsidP="00020B9C">
      <w:pPr>
        <w:spacing w:beforeLines="50" w:before="156" w:afterLines="50" w:after="156" w:line="36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5．企业技术创新工程类项目</w:t>
      </w:r>
    </w:p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5289"/>
        <w:gridCol w:w="2179"/>
      </w:tblGrid>
      <w:tr w:rsidR="00020B9C" w:rsidTr="00020B9C">
        <w:trPr>
          <w:trHeight w:val="42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等级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主要创新点支撑材料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2016年度营业收入</w:t>
            </w:r>
          </w:p>
        </w:tc>
      </w:tr>
      <w:tr w:rsidR="00020B9C" w:rsidTr="00020B9C">
        <w:trPr>
          <w:trHeight w:val="100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国家级创新型（试点）企业，且获得过1项国家科技奖励（前</w:t>
            </w:r>
            <w:proofErr w:type="gramStart"/>
            <w:r>
              <w:rPr>
                <w:rFonts w:ascii="宋体" w:hAnsi="宋体" w:hint="eastAsia"/>
              </w:rPr>
              <w:t>三完成</w:t>
            </w:r>
            <w:proofErr w:type="gramEnd"/>
            <w:r>
              <w:rPr>
                <w:rFonts w:ascii="宋体" w:hAnsi="宋体" w:hint="eastAsia"/>
              </w:rPr>
              <w:t>单位）和1项省科技进步奖一等奖（第一完成单位）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10亿元，附审计报告。</w:t>
            </w:r>
          </w:p>
        </w:tc>
      </w:tr>
      <w:tr w:rsidR="00020B9C" w:rsidTr="00020B9C">
        <w:trPr>
          <w:trHeight w:val="941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省级创新型（试点）企业，且获得过1项国家科技奖励（前</w:t>
            </w:r>
            <w:proofErr w:type="gramStart"/>
            <w:r>
              <w:rPr>
                <w:rFonts w:ascii="宋体" w:hAnsi="宋体" w:hint="eastAsia"/>
              </w:rPr>
              <w:t>三完成</w:t>
            </w:r>
            <w:proofErr w:type="gramEnd"/>
            <w:r>
              <w:rPr>
                <w:rFonts w:ascii="宋体" w:hAnsi="宋体" w:hint="eastAsia"/>
              </w:rPr>
              <w:t>单位）或1项省科技进步奖一等奖（第一完成单位）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5亿元，附审计报告。</w:t>
            </w:r>
          </w:p>
        </w:tc>
      </w:tr>
      <w:tr w:rsidR="00020B9C" w:rsidTr="00020B9C">
        <w:trPr>
          <w:trHeight w:val="835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省级创新型（试点）企业，且获得过2项省科技进步奖二等奖（第一完成单位）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2亿元，附审计报告</w:t>
            </w:r>
          </w:p>
        </w:tc>
      </w:tr>
    </w:tbl>
    <w:p w:rsidR="00020B9C" w:rsidRDefault="00020B9C" w:rsidP="00020B9C">
      <w:pPr>
        <w:spacing w:beforeLines="50" w:before="156" w:afterLines="50" w:after="156" w:line="36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</w:p>
    <w:p w:rsidR="00020B9C" w:rsidRDefault="00020B9C" w:rsidP="00020B9C">
      <w:pPr>
        <w:spacing w:beforeLines="50" w:before="156" w:afterLines="50" w:after="156" w:line="36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6．软科学类项目</w:t>
      </w:r>
    </w:p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2773"/>
        <w:gridCol w:w="4695"/>
      </w:tblGrid>
      <w:tr w:rsidR="00020B9C" w:rsidTr="00020B9C">
        <w:trPr>
          <w:trHeight w:val="42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等级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主要创新点支撑材料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社会效益</w:t>
            </w:r>
          </w:p>
        </w:tc>
      </w:tr>
      <w:tr w:rsidR="00020B9C" w:rsidTr="00020B9C">
        <w:trPr>
          <w:trHeight w:val="748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核心期刊上发表相关论文、出版专著5篇（部）以上。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研究成果被省委、省政府的文件采纳、推广2年以上。</w:t>
            </w:r>
          </w:p>
        </w:tc>
      </w:tr>
      <w:tr w:rsidR="00020B9C" w:rsidTr="00020B9C">
        <w:trPr>
          <w:trHeight w:val="688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B9C" w:rsidRDefault="00020B9C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核心期刊上发表相关论文、出版专著2篇（部）以上。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9C" w:rsidRDefault="00020B9C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研究成果被省直部门或以上单位的重要文件采纳、推广2年以上。</w:t>
            </w:r>
          </w:p>
        </w:tc>
      </w:tr>
    </w:tbl>
    <w:p w:rsidR="00020B9C" w:rsidRDefault="00020B9C" w:rsidP="00020B9C">
      <w:pPr>
        <w:widowControl/>
        <w:spacing w:line="360" w:lineRule="exact"/>
        <w:jc w:val="left"/>
        <w:rPr>
          <w:rFonts w:ascii="宋体" w:hint="eastAsia"/>
          <w:spacing w:val="-4"/>
          <w:sz w:val="32"/>
          <w:szCs w:val="32"/>
        </w:rPr>
      </w:pPr>
    </w:p>
    <w:p w:rsidR="00020B9C" w:rsidRDefault="00020B9C" w:rsidP="00020B9C">
      <w:pPr>
        <w:spacing w:line="620" w:lineRule="exact"/>
        <w:ind w:firstLineChars="200" w:firstLine="960"/>
        <w:rPr>
          <w:rFonts w:eastAsia="黑体" w:hint="eastAsia"/>
          <w:sz w:val="48"/>
        </w:rPr>
      </w:pPr>
    </w:p>
    <w:p w:rsidR="00020B9C" w:rsidRDefault="00020B9C" w:rsidP="00020B9C">
      <w:pPr>
        <w:spacing w:line="620" w:lineRule="exact"/>
        <w:ind w:firstLineChars="200" w:firstLine="960"/>
        <w:rPr>
          <w:rFonts w:eastAsia="黑体"/>
          <w:sz w:val="48"/>
        </w:rPr>
      </w:pPr>
    </w:p>
    <w:p w:rsidR="00020B9C" w:rsidRDefault="00020B9C" w:rsidP="00020B9C">
      <w:pPr>
        <w:spacing w:line="620" w:lineRule="exact"/>
        <w:ind w:firstLineChars="200" w:firstLine="960"/>
        <w:rPr>
          <w:rFonts w:eastAsia="黑体"/>
          <w:sz w:val="48"/>
        </w:rPr>
      </w:pPr>
    </w:p>
    <w:p w:rsidR="00020B9C" w:rsidRDefault="00020B9C" w:rsidP="00020B9C">
      <w:pPr>
        <w:spacing w:line="620" w:lineRule="exact"/>
        <w:ind w:firstLineChars="200" w:firstLine="960"/>
        <w:rPr>
          <w:rFonts w:eastAsia="黑体"/>
          <w:sz w:val="48"/>
        </w:rPr>
      </w:pPr>
    </w:p>
    <w:p w:rsidR="00020B9C" w:rsidRDefault="00020B9C" w:rsidP="00020B9C">
      <w:pPr>
        <w:spacing w:line="620" w:lineRule="exact"/>
        <w:ind w:firstLineChars="200" w:firstLine="960"/>
        <w:rPr>
          <w:rFonts w:eastAsia="黑体"/>
          <w:sz w:val="48"/>
        </w:rPr>
      </w:pPr>
    </w:p>
    <w:p w:rsidR="00020B9C" w:rsidRDefault="00020B9C" w:rsidP="00020B9C">
      <w:pPr>
        <w:spacing w:line="620" w:lineRule="exact"/>
        <w:ind w:firstLineChars="200" w:firstLine="960"/>
        <w:rPr>
          <w:rFonts w:eastAsia="黑体"/>
          <w:sz w:val="48"/>
        </w:rPr>
      </w:pPr>
    </w:p>
    <w:p w:rsidR="00020B9C" w:rsidRDefault="00020B9C" w:rsidP="00020B9C">
      <w:pPr>
        <w:spacing w:line="620" w:lineRule="exact"/>
        <w:ind w:firstLineChars="200" w:firstLine="960"/>
        <w:rPr>
          <w:rFonts w:eastAsia="黑体"/>
          <w:sz w:val="48"/>
        </w:rPr>
      </w:pPr>
    </w:p>
    <w:p w:rsidR="00020B9C" w:rsidRDefault="00020B9C" w:rsidP="00020B9C">
      <w:pPr>
        <w:spacing w:line="620" w:lineRule="exact"/>
        <w:ind w:firstLineChars="200" w:firstLine="960"/>
        <w:rPr>
          <w:rFonts w:eastAsia="黑体"/>
          <w:sz w:val="48"/>
        </w:rPr>
      </w:pPr>
    </w:p>
    <w:p w:rsidR="00020B9C" w:rsidRDefault="00020B9C" w:rsidP="00020B9C">
      <w:pPr>
        <w:spacing w:line="620" w:lineRule="exact"/>
        <w:ind w:firstLineChars="200" w:firstLine="960"/>
        <w:rPr>
          <w:rFonts w:eastAsia="黑体"/>
          <w:sz w:val="48"/>
        </w:rPr>
      </w:pPr>
    </w:p>
    <w:p w:rsidR="00020B9C" w:rsidRDefault="00020B9C" w:rsidP="00020B9C">
      <w:pPr>
        <w:spacing w:line="620" w:lineRule="exact"/>
        <w:ind w:firstLineChars="200" w:firstLine="960"/>
        <w:rPr>
          <w:rFonts w:eastAsia="黑体"/>
          <w:sz w:val="48"/>
        </w:rPr>
      </w:pPr>
    </w:p>
    <w:p w:rsidR="00020B9C" w:rsidRDefault="00020B9C" w:rsidP="00020B9C">
      <w:pPr>
        <w:spacing w:line="620" w:lineRule="exact"/>
        <w:ind w:firstLineChars="200" w:firstLine="960"/>
        <w:rPr>
          <w:rFonts w:eastAsia="黑体"/>
          <w:sz w:val="48"/>
        </w:rPr>
      </w:pPr>
    </w:p>
    <w:p w:rsidR="00020B9C" w:rsidRDefault="00020B9C" w:rsidP="00020B9C">
      <w:pPr>
        <w:spacing w:line="620" w:lineRule="exact"/>
        <w:ind w:firstLineChars="200" w:firstLine="960"/>
        <w:rPr>
          <w:rFonts w:eastAsia="黑体"/>
          <w:sz w:val="48"/>
        </w:rPr>
      </w:pPr>
    </w:p>
    <w:p w:rsidR="00020B9C" w:rsidRDefault="00020B9C" w:rsidP="00020B9C">
      <w:pPr>
        <w:spacing w:line="620" w:lineRule="exact"/>
        <w:ind w:firstLineChars="200" w:firstLine="960"/>
        <w:rPr>
          <w:rFonts w:eastAsia="黑体"/>
          <w:sz w:val="48"/>
        </w:rPr>
      </w:pPr>
    </w:p>
    <w:p w:rsidR="00020B9C" w:rsidRDefault="00020B9C" w:rsidP="00020B9C">
      <w:pPr>
        <w:spacing w:line="620" w:lineRule="exact"/>
        <w:ind w:firstLineChars="200" w:firstLine="960"/>
        <w:rPr>
          <w:rFonts w:eastAsia="黑体"/>
          <w:sz w:val="48"/>
        </w:rPr>
      </w:pPr>
    </w:p>
    <w:p w:rsidR="00020B9C" w:rsidRDefault="00020B9C" w:rsidP="00020B9C">
      <w:pPr>
        <w:spacing w:line="620" w:lineRule="exact"/>
        <w:ind w:firstLineChars="200" w:firstLine="960"/>
        <w:rPr>
          <w:rFonts w:eastAsia="黑体"/>
          <w:sz w:val="48"/>
        </w:rPr>
      </w:pPr>
    </w:p>
    <w:p w:rsidR="002639AC" w:rsidRPr="00020B9C" w:rsidRDefault="002639AC"/>
    <w:sectPr w:rsidR="002639AC" w:rsidRPr="00020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9C"/>
    <w:rsid w:val="00020B9C"/>
    <w:rsid w:val="0026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9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9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1598</Characters>
  <Application>Microsoft Office Word</Application>
  <DocSecurity>0</DocSecurity>
  <Lines>13</Lines>
  <Paragraphs>3</Paragraphs>
  <ScaleCrop>false</ScaleCrop>
  <Company>微软中国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2018-03-21T05:11:00Z</dcterms:created>
  <dcterms:modified xsi:type="dcterms:W3CDTF">2018-03-21T05:11:00Z</dcterms:modified>
</cp:coreProperties>
</file>