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EF" w:rsidRPr="009B08E7" w:rsidRDefault="006033EF" w:rsidP="006033EF">
      <w:pPr>
        <w:spacing w:after="0"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B08E7">
        <w:rPr>
          <w:rFonts w:ascii="方正小标宋简体" w:eastAsia="方正小标宋简体" w:hAnsi="黑体" w:hint="eastAsia"/>
          <w:sz w:val="44"/>
          <w:szCs w:val="44"/>
        </w:rPr>
        <w:t>郑州市哲学社会科学研究基地</w:t>
      </w:r>
    </w:p>
    <w:p w:rsidR="006033EF" w:rsidRPr="009B08E7" w:rsidRDefault="006033EF" w:rsidP="006033EF">
      <w:pPr>
        <w:spacing w:after="0"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B08E7">
        <w:rPr>
          <w:rFonts w:ascii="方正小标宋简体" w:eastAsia="方正小标宋简体" w:hAnsi="黑体" w:hint="eastAsia"/>
          <w:sz w:val="44"/>
          <w:szCs w:val="44"/>
        </w:rPr>
        <w:t>管理办法（试行）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</w:rPr>
      </w:pPr>
    </w:p>
    <w:p w:rsidR="006033EF" w:rsidRPr="009B08E7" w:rsidRDefault="006033EF" w:rsidP="006033EF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kern w:val="2"/>
          <w:sz w:val="32"/>
          <w:szCs w:val="32"/>
        </w:rPr>
      </w:pPr>
      <w:r w:rsidRPr="009B08E7">
        <w:rPr>
          <w:rFonts w:ascii="黑体" w:eastAsia="黑体" w:hAnsi="黑体" w:hint="eastAsia"/>
          <w:kern w:val="2"/>
          <w:sz w:val="32"/>
          <w:szCs w:val="32"/>
        </w:rPr>
        <w:t>第一章  总  则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第一条  为贯彻落实中央和省市委关于加快构建中国特色哲学社会科学、加强中国特色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新型智库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建设有关文件精神，推进郑州市哲学社会科学研究基地建设，提升全市哲学社会科学发展水平，特制定本办法。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第二条  郑州市哲学社会科学研究基地（以下简称基地），是以学术领域前沿或重大理论、现实问题为核心，以优势人才、优势资源为基础，以课题研究为纽带的跨学科的实体研究组织，是郑州市哲学社会科学研究优势领域和特色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新型智库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建设的重要平台。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第三条  基地建设以习近平新时代中国特色社会主义思想为指导，深入贯彻党的十九大精神和中央、省市委有关哲学社会科学发展的重要精神和决策部署，立足哲学社会科学研究特色和优势，整合资源，创新机制，集中力量，推动精品成果生产，充分发挥哲学社会科学认识世界、传承文明、创新理论、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咨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政育人、服务社会功能，促进物质文明、精神文明和政治文明协调发展。</w:t>
      </w:r>
    </w:p>
    <w:p w:rsidR="006033EF" w:rsidRPr="009B08E7" w:rsidRDefault="006033EF" w:rsidP="006033EF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kern w:val="2"/>
          <w:sz w:val="32"/>
          <w:szCs w:val="32"/>
        </w:rPr>
      </w:pPr>
      <w:r w:rsidRPr="009B08E7">
        <w:rPr>
          <w:rFonts w:ascii="黑体" w:eastAsia="黑体" w:hAnsi="黑体" w:hint="eastAsia"/>
          <w:kern w:val="2"/>
          <w:sz w:val="32"/>
          <w:szCs w:val="32"/>
        </w:rPr>
        <w:t>第二章  申报要求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第四条  经常开展社会科学研究及应用对策研究活动，驻地在郑州市行政区域范围内的各高校、党校、社科研究机构均可申报。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第五条  基地建设坚持“突出特色、合理布局”的原则，由各高校、科研单位或市级有关部门（学术团体可依托于主办单位）提出申请，市社科联组织评审、公示后发文公布并授牌。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第六条  申报设立基地应具备以下条件：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1.学科特色突出。具有符合基地研究任务所要求的地域资源优势、学科优势和科研成果优势，研究方向明确，重点突出。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2.人才结构合理。具有在省（市）内有重要影响的学术带头人，能吸引一批与基地研究方向相关的省（市）内外专家学者。高级职称研究人员应占研究队伍的1/3以上，并有一批较大发展潜力的青年学术骨干，构成合理的人才梯队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3.科研实力雄厚。科研整体水平居市内领先地位，在省（市）内相关研究领域中具有一定学术影响和声誉，产生过具有较大社会影响的研究成果，并能够组织全省（市）性学术活动。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4.科研条件良好。有固定场所和开展科研活动必备的基础条件。主办单位有切实可行的政策措施加以扶持，确保每年给予充足的资金支持。</w:t>
      </w:r>
    </w:p>
    <w:p w:rsidR="006033EF" w:rsidRPr="009B08E7" w:rsidRDefault="006033EF" w:rsidP="006033EF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5.管理措施到位。制订和实施学科建设近期和中长期发展规划及科学、规范、系统的管理规章制度，并有相应的专</w:t>
      </w: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职管理人员。</w:t>
      </w:r>
    </w:p>
    <w:p w:rsidR="006033EF" w:rsidRPr="009B08E7" w:rsidRDefault="006033EF" w:rsidP="006033EF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kern w:val="2"/>
          <w:sz w:val="32"/>
          <w:szCs w:val="32"/>
        </w:rPr>
      </w:pPr>
      <w:r w:rsidRPr="009B08E7">
        <w:rPr>
          <w:rFonts w:ascii="黑体" w:eastAsia="黑体" w:hAnsi="黑体" w:hint="eastAsia"/>
          <w:kern w:val="2"/>
          <w:sz w:val="32"/>
          <w:szCs w:val="32"/>
        </w:rPr>
        <w:t>第三章  职责目标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第七条  基地的主要职责: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1.服务市委、市政府重大决策，开展对策性、应用性研究；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2.承担国家、省和市哲学社会科学研究项目；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3.承担市社科联委托的研究任务；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4.开展学术活动，推进学术创新，提高研究水平，形成学科特色；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5.培养高素质学科带头人和学术团队，增强哲学社会科学研究力量。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第八条  基地的建设目标：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1.通过承担课题和协作攻关，推出有较大影响的研究成果，整体研究水平和参与重大决策的能力居于省（市）领先水平，并使支撑其研究的相关学科达到全省先进水平，成为省（市）相关领域的“思想库”和“智囊团”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2.通过跟踪学科前沿问题，组织相关研究领域科研活动，培养和造就一批具有较高学术水平和良好学风、在全省（市）具有一定影响的学科带头人和学术团队，形成合理的学科梯队，成为省（市）相关领域的“人才库”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3.通过参与制定本研究领域全市性发展规划，建立图书资料和档案资料保存、整理、管理信息网络，建立专门的网站或网页开展信息服务，成为省（市）相关领域情报资料的“信息库”。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4.通过深化改革科研管理体制，探索建立“机构开放、人员流动、内外联合、竞争创新”的科研运行机制，成为省（市）科研体制及管理机制改革创新的示范基地。</w:t>
      </w:r>
    </w:p>
    <w:p w:rsidR="006033EF" w:rsidRPr="009B08E7" w:rsidRDefault="006033EF" w:rsidP="006033EF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kern w:val="2"/>
          <w:sz w:val="32"/>
          <w:szCs w:val="32"/>
        </w:rPr>
      </w:pPr>
      <w:r w:rsidRPr="009B08E7">
        <w:rPr>
          <w:rFonts w:ascii="黑体" w:eastAsia="黑体" w:hAnsi="黑体" w:hint="eastAsia"/>
          <w:kern w:val="2"/>
          <w:sz w:val="32"/>
          <w:szCs w:val="32"/>
        </w:rPr>
        <w:t>第四章  考核管理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第九条  郑州市社科联是基地建设的组织领导机构，负责基地认定和撤销。日常工作实行市社科联与基地主办单位分工负责的管理体制。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市社科联负责基地建设的业务指导、管理和考核工作；对基地在项目和评奖工作等方面给予适当支持。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基地主办单位组织制订基地建设规划，按照基地建设的目标要求，进行日常业务管理，推动基地开展工作，并定期向市社科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联报告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基地运行情况。基地主办单位的科研管理部门承担对基地的日常监管服务职能。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 xml:space="preserve">第十条  </w:t>
      </w:r>
      <w:r w:rsidRPr="009B08E7">
        <w:rPr>
          <w:rFonts w:ascii="仿宋_GB2312" w:eastAsia="仿宋_GB2312" w:hAnsi="Times New Roman" w:hint="eastAsia"/>
          <w:bCs/>
          <w:kern w:val="2"/>
          <w:sz w:val="32"/>
          <w:szCs w:val="32"/>
        </w:rPr>
        <w:t>主要任务</w:t>
      </w: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：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1.共性任务: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（1）每年完成2篇以上专题研究报告；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（2）每年有相关内容公开发表；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（3）举办1次全市性学术研讨会；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（4）参加1次以上由市社科联举办的学术活动；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（5）完成市社科联委派的临时性研究任务；</w:t>
      </w: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  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（6）基地须指定专人负责信息报送工作，及时将研究基地重要建设情况、活动信息、重要研究成果、简报等报送市社科联，并于每年年底向市社科联提交本年度工作总结及下年度工作计划。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lastRenderedPageBreak/>
        <w:t>2.个性任务: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 xml:space="preserve">每年在市社科联《社科成果专报》或《社科内参》刊发至少1篇决策建议稿。 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第十一条  以基地名义承办涉外学术交流和学术会议，接受境外非政府组织捐赠，承担境外委托研究课题等涉外事项，须按有关规定报批。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第十二条 基地要严格落实意识形态工作责任制，加强意识形态阵地建设和管理。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第十三条  基地的设立实行动态管理，按照滚动发展方式分批建设，成熟一批认定一批。市社科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联主要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依据基地项目完成情况、成果产出、学术活动等基地建设目标要求制订相关标准，对基地进行年度考核，基地业绩情况作为推荐评先的重要依据。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Times New Roman" w:hint="eastAsia"/>
          <w:kern w:val="2"/>
          <w:sz w:val="32"/>
          <w:szCs w:val="32"/>
        </w:rPr>
      </w:pPr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第十四条  基地未按计划开展研究工作、主办单位重视支持不够或违反党和国家规定、无正当理由拒不承担市社科联要求的任务、在同一研究方向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上科研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水平已被其他科研机构超越的，市</w:t>
      </w:r>
      <w:proofErr w:type="gramStart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社科联视具体</w:t>
      </w:r>
      <w:proofErr w:type="gramEnd"/>
      <w:r w:rsidRPr="009B08E7">
        <w:rPr>
          <w:rFonts w:ascii="仿宋_GB2312" w:eastAsia="仿宋_GB2312" w:hAnsi="Times New Roman" w:hint="eastAsia"/>
          <w:kern w:val="2"/>
          <w:sz w:val="32"/>
          <w:szCs w:val="32"/>
        </w:rPr>
        <w:t>情况予以公开通报、提出限期整顿等处理或予以撤销。</w:t>
      </w:r>
    </w:p>
    <w:p w:rsidR="006033EF" w:rsidRPr="009B08E7" w:rsidRDefault="006033EF" w:rsidP="006033EF">
      <w:pPr>
        <w:spacing w:beforeLines="50" w:before="156" w:afterLines="50" w:after="156" w:line="560" w:lineRule="exact"/>
        <w:jc w:val="center"/>
        <w:rPr>
          <w:rFonts w:ascii="黑体" w:eastAsia="黑体" w:hAnsi="黑体" w:hint="eastAsia"/>
          <w:kern w:val="2"/>
          <w:sz w:val="32"/>
          <w:szCs w:val="32"/>
        </w:rPr>
      </w:pPr>
      <w:r w:rsidRPr="009B08E7">
        <w:rPr>
          <w:rFonts w:ascii="黑体" w:eastAsia="黑体" w:hAnsi="黑体" w:hint="eastAsia"/>
          <w:kern w:val="2"/>
          <w:sz w:val="32"/>
          <w:szCs w:val="32"/>
        </w:rPr>
        <w:t>第五章  附  则</w:t>
      </w:r>
    </w:p>
    <w:p w:rsidR="006033EF" w:rsidRPr="009B08E7" w:rsidRDefault="006033EF" w:rsidP="006033EF">
      <w:pPr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9B08E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第十五条  本办法自公布之日起实行，解释权归郑州市社会科学界联合会。</w:t>
      </w:r>
    </w:p>
    <w:p w:rsidR="006033EF" w:rsidRDefault="006033EF" w:rsidP="006033EF">
      <w:pPr>
        <w:widowControl w:val="0"/>
        <w:spacing w:after="0" w:line="400" w:lineRule="exact"/>
        <w:ind w:firstLineChars="290" w:firstLine="928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1118F" w:rsidRDefault="0061118F" w:rsidP="006033EF">
      <w:bookmarkStart w:id="0" w:name="_GoBack"/>
      <w:bookmarkEnd w:id="0"/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D6" w:rsidRDefault="002701D6" w:rsidP="006033EF">
      <w:pPr>
        <w:spacing w:after="0"/>
      </w:pPr>
      <w:r>
        <w:separator/>
      </w:r>
    </w:p>
  </w:endnote>
  <w:endnote w:type="continuationSeparator" w:id="0">
    <w:p w:rsidR="002701D6" w:rsidRDefault="002701D6" w:rsidP="00603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D6" w:rsidRDefault="002701D6" w:rsidP="006033EF">
      <w:pPr>
        <w:spacing w:after="0"/>
      </w:pPr>
      <w:r>
        <w:separator/>
      </w:r>
    </w:p>
  </w:footnote>
  <w:footnote w:type="continuationSeparator" w:id="0">
    <w:p w:rsidR="002701D6" w:rsidRDefault="002701D6" w:rsidP="006033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E2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701D6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17DE2"/>
    <w:rsid w:val="0047378E"/>
    <w:rsid w:val="00491F6F"/>
    <w:rsid w:val="004934CC"/>
    <w:rsid w:val="00520504"/>
    <w:rsid w:val="005601D0"/>
    <w:rsid w:val="0058344E"/>
    <w:rsid w:val="005E40BA"/>
    <w:rsid w:val="006033EF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72C62"/>
    <w:rsid w:val="008814BA"/>
    <w:rsid w:val="008A532B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97AF2"/>
    <w:rsid w:val="00BC16DF"/>
    <w:rsid w:val="00BC31C8"/>
    <w:rsid w:val="00BF09EA"/>
    <w:rsid w:val="00C76F17"/>
    <w:rsid w:val="00CB1DD9"/>
    <w:rsid w:val="00CF773F"/>
    <w:rsid w:val="00D20E7D"/>
    <w:rsid w:val="00DC202A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3E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E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3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3E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1954</Characters>
  <Application>Microsoft Office Word</Application>
  <DocSecurity>0</DocSecurity>
  <Lines>16</Lines>
  <Paragraphs>4</Paragraphs>
  <ScaleCrop>false</ScaleCrop>
  <Company>微软中国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2020-04-20T06:51:00Z</dcterms:created>
  <dcterms:modified xsi:type="dcterms:W3CDTF">2020-04-20T06:51:00Z</dcterms:modified>
</cp:coreProperties>
</file>