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8A" w:rsidRDefault="0092298A" w:rsidP="0092298A">
      <w:pPr>
        <w:widowControl/>
        <w:spacing w:line="600" w:lineRule="exact"/>
        <w:jc w:val="center"/>
        <w:outlineLvl w:val="0"/>
        <w:rPr>
          <w:rFonts w:asciiTheme="majorEastAsia" w:eastAsiaTheme="majorEastAsia" w:hAnsiTheme="majorEastAsia" w:cs="宋体"/>
          <w:b/>
          <w:bCs/>
          <w:kern w:val="36"/>
          <w:sz w:val="44"/>
          <w:szCs w:val="44"/>
        </w:rPr>
      </w:pPr>
      <w:r w:rsidRPr="006B0392">
        <w:rPr>
          <w:rFonts w:asciiTheme="majorEastAsia" w:eastAsiaTheme="majorEastAsia" w:hAnsiTheme="majorEastAsia" w:cs="宋体"/>
          <w:b/>
          <w:bCs/>
          <w:kern w:val="36"/>
          <w:sz w:val="44"/>
          <w:szCs w:val="44"/>
        </w:rPr>
        <w:t>2020年度国家社科基金冷门绝学</w:t>
      </w:r>
    </w:p>
    <w:p w:rsidR="0092298A" w:rsidRPr="006B0392" w:rsidRDefault="0092298A" w:rsidP="0092298A">
      <w:pPr>
        <w:widowControl/>
        <w:spacing w:line="600" w:lineRule="exact"/>
        <w:jc w:val="center"/>
        <w:outlineLvl w:val="0"/>
        <w:rPr>
          <w:rFonts w:asciiTheme="majorEastAsia" w:eastAsiaTheme="majorEastAsia" w:hAnsiTheme="majorEastAsia" w:cs="宋体"/>
          <w:b/>
          <w:bCs/>
          <w:kern w:val="36"/>
          <w:sz w:val="44"/>
          <w:szCs w:val="44"/>
        </w:rPr>
      </w:pPr>
      <w:r w:rsidRPr="006B0392">
        <w:rPr>
          <w:rFonts w:asciiTheme="majorEastAsia" w:eastAsiaTheme="majorEastAsia" w:hAnsiTheme="majorEastAsia" w:cs="宋体"/>
          <w:b/>
          <w:bCs/>
          <w:kern w:val="36"/>
          <w:sz w:val="44"/>
          <w:szCs w:val="44"/>
        </w:rPr>
        <w:t>研究专项申报公告</w:t>
      </w:r>
    </w:p>
    <w:p w:rsidR="0092298A" w:rsidRPr="006B0392" w:rsidRDefault="0092298A" w:rsidP="0092298A">
      <w:pPr>
        <w:widowControl/>
        <w:spacing w:line="600" w:lineRule="exact"/>
        <w:jc w:val="center"/>
        <w:rPr>
          <w:rFonts w:ascii="微软雅黑" w:eastAsia="微软雅黑" w:hAnsi="微软雅黑" w:cs="宋体"/>
          <w:kern w:val="0"/>
          <w:sz w:val="18"/>
          <w:szCs w:val="18"/>
        </w:rPr>
      </w:pP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经全国哲学社会科学工作领导小组批准，现将2020年国家社科基金冷门绝学研究专项申报工作的有关情况公告如下。</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b/>
          <w:bCs/>
          <w:color w:val="333333"/>
          <w:kern w:val="0"/>
          <w:sz w:val="32"/>
          <w:szCs w:val="32"/>
        </w:rPr>
        <w:t>一、指导思想</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坚持以习近平新时代中国特色社会主义思想为指导，深入贯彻落实习近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b/>
          <w:bCs/>
          <w:color w:val="333333"/>
          <w:kern w:val="0"/>
          <w:sz w:val="32"/>
          <w:szCs w:val="32"/>
        </w:rPr>
        <w:t>二、目标定位</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为进一步发挥学术传承、人才培养的作用，冷门研究专项自2020年起，创新组织管理方式，从资助单个学者、单个项目逐步转向对学术团队、学科领域的长期资助。</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1、聚焦国家需求。坚持国家需要、国家站位、国家水准，主要资助对国家发展和文明传承具有战略性、储备性、长远性的冷门绝学研究。</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lastRenderedPageBreak/>
        <w:t>2、突出学科建设。着眼冷门绝学学科长远发展，每年重点遴选一些研究领域予以支持，推动相关学科领域优化学科结构、凝练学科发展方向、科学规划学科发展。</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3、扶持学术团队。立足于稳定冷门绝学研究队伍、加强中青年人才储备，强化学术团队导向，重点支持依托人文学科研究基地、长期合作研究的学术团队，推动相关学科领域形成结构合理、代有传承的人才梯队。</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4、视情滚动资助。遵循冷门绝学的学科特点和研究规律，倡导“十年磨一剑”“甘坐冷板凳”的治学精神，对获资助的项目建立定期检查评估和动态退出机制，对评估合格的予以滚动资助。</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b/>
          <w:bCs/>
          <w:color w:val="333333"/>
          <w:kern w:val="0"/>
          <w:sz w:val="32"/>
          <w:szCs w:val="32"/>
        </w:rPr>
        <w:t>三、资助领域</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一般认为，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特色地域文化研究、传统文献和出土文献整理与研究，等等，均属于冷门绝学的范围。</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本研究专项旨在重点支持对国家发展、文明传承、文化安全具有重要意义或填补空白，但目前投入不足、人才匮乏、研究断档、亟需抢救的冷门绝学，并对边疆史、边海防史等学科领域予</w:t>
      </w:r>
      <w:r w:rsidRPr="000576E7">
        <w:rPr>
          <w:rFonts w:asciiTheme="minorEastAsia" w:hAnsiTheme="minorEastAsia" w:cs="宋体"/>
          <w:color w:val="333333"/>
          <w:kern w:val="0"/>
          <w:sz w:val="32"/>
          <w:szCs w:val="32"/>
        </w:rPr>
        <w:lastRenderedPageBreak/>
        <w:t>以倾斜，侧重人文基础研究，鼓励学者根据学术兴趣和学术积累运用新理论新方法进行跨学科跨领域研究。</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b/>
          <w:bCs/>
          <w:color w:val="333333"/>
          <w:kern w:val="0"/>
          <w:sz w:val="32"/>
          <w:szCs w:val="32"/>
        </w:rPr>
        <w:t>四、资助强度</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自2020年起，本年度冷门绝学研究专项分为学术团队项目和学者个人项目两个类别，申请人可自行选择其一申报。学术团队项目参照国家社科基金重大项目的标准，一般为每项60-80万元；学者个人项目参照国家社科基金年度重点项目的标准，一般为每项35万元。申请人应按照《国家社会科学基金管理办法》和《国家社会科学基金项目资金管理办法》（详见我办网站）的要求，根据实际需要编制科学合理的经费预算。同时，责任单位应对获立项的学术团队项目和学者个人项目给予相应的配套研究经费支持。</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b/>
          <w:bCs/>
          <w:color w:val="333333"/>
          <w:kern w:val="0"/>
          <w:sz w:val="32"/>
          <w:szCs w:val="32"/>
        </w:rPr>
        <w:t>五、申报条件</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1.申请人须遵守中华人民共和国宪法和法律，坚持正确的政治方向、价值取向和研究导向，遵守国家社科基金有关管理规定；能够独立开展研究工作，具有副高级（含）以上职称。</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w:t>
      </w:r>
      <w:r w:rsidRPr="000576E7">
        <w:rPr>
          <w:rFonts w:asciiTheme="minorEastAsia" w:hAnsiTheme="minorEastAsia" w:cs="宋体"/>
          <w:color w:val="333333"/>
          <w:kern w:val="0"/>
          <w:sz w:val="32"/>
          <w:szCs w:val="32"/>
        </w:rPr>
        <w:lastRenderedPageBreak/>
        <w:t>新研究的能力，专业结构和年龄结构较为合理；（4）研究团队相对稳定，有足够的时间精力投入课题研究。</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3.申请人结合自身科研优势特色，把握研究重点，自拟选题进行申报。申请人须为课题的实际负责人。</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5.凡以博士学位论文或博士后出站报告为基础申报本次研究专项，须在《申请书》中注明所申请项目与学位论文（出站报告）的联系和区别，申请鉴定结项时须提交学位论文（出站报告）原件。不得以已出版的内容相同或相近的研究成果申请本研究专项。</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6.凡主持在研国家社科基金重大项目、重大研究专项项目、马克思主义理论研究和建设工程重大项目、教育部哲学社会科学重大课题攻关项目和其他国家级重大科研项目的学者，以及本年度申报国家社科基金重大项目的申请人，不能作为课题负责人申请本研究专项中的学术团队项目；凡主持在研国家社科基金项目、国家自然科学基金项目及其他国家级科研项目的学者，不能作为课题负责人申请本研究专项中的学者个人项目。</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b/>
          <w:bCs/>
          <w:color w:val="333333"/>
          <w:kern w:val="0"/>
          <w:sz w:val="32"/>
          <w:szCs w:val="32"/>
        </w:rPr>
        <w:t>六、工作安排</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本研究专项自2020年起实行网络申报和评审。具体安排如下：</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lastRenderedPageBreak/>
        <w:t>1.网络申报系统于9月20日至9月30日开放,在此期间申报人可登陆国家社科基金科研创新服务管理平台(https://xm.npopss-cn.gov.cn), 以实名信息注册账号后登录系统，并按规定要求填写申报信息（已有账号者无需再次注册）。逾期系统自动关闭，不再受理申报。</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国家社科基金科研创新服务管理平台中的“项目申报系统”为本次申报的唯一网络平台，网络申报办法及流程管理以该系统为准。</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2.责任单位要加强对本单位网上申报的组织指导和服务工作，严格审核申报资格、申报质量、前期研究成果的真实性、申请人及课题组的研究实力和必备条件。</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3.省级社科管理部门和在京委托管理机构要牢固树立政治意识、责任意识和质量意识，整合相关研究力量，统筹把握优先资助领域，并对申报课题的政治方向、学术价值、创新程度等进行认真审核和严格把关，择优上报不超过5个学术团队及其自拟综合性研究选题、10个学者个人自拟专题性选题。要精心选择政治素质高、前期积累扎实、学术信誉良好、潜心治学的学者担任学术团队首席专家或课题负责人，鼓励青年学者申报相关课题。</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4.全国社科工作办对《申请书》进行资格审查，并组织专家对通过资格审查的申报材料进行评审，择优立项。建议立项课题</w:t>
      </w:r>
      <w:r w:rsidRPr="000576E7">
        <w:rPr>
          <w:rFonts w:asciiTheme="minorEastAsia" w:hAnsiTheme="minorEastAsia" w:cs="宋体"/>
          <w:color w:val="333333"/>
          <w:kern w:val="0"/>
          <w:sz w:val="32"/>
          <w:szCs w:val="32"/>
        </w:rPr>
        <w:lastRenderedPageBreak/>
        <w:t>名单经全国哲学社会科学工作领导小组审批后，在全国社科工作办网站上公示7天。公示期满，对无异议者下达立项通知书。</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b/>
          <w:bCs/>
          <w:color w:val="333333"/>
          <w:kern w:val="0"/>
          <w:sz w:val="32"/>
          <w:szCs w:val="32"/>
        </w:rPr>
        <w:t>七、其他事项</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1.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情况，评估合格的予以滚动资助，评估不合格的停止资助；学者个人项目研究周期一般为3-5年，允许个别研究难度大的项目适当延期，对按期完成研究任务、成果质量较高、下一步研究计划明确的，经评估后视情予以滚动资助。</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92298A" w:rsidRPr="000576E7" w:rsidRDefault="0092298A" w:rsidP="0092298A">
      <w:pPr>
        <w:widowControl/>
        <w:shd w:val="clear" w:color="auto" w:fill="FFFFFF"/>
        <w:spacing w:line="600" w:lineRule="exact"/>
        <w:ind w:firstLine="480"/>
        <w:jc w:val="righ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lastRenderedPageBreak/>
        <w:t>全国哲学社会科学工作办公室</w:t>
      </w:r>
    </w:p>
    <w:p w:rsidR="0092298A" w:rsidRPr="000576E7" w:rsidRDefault="0092298A" w:rsidP="0092298A">
      <w:pPr>
        <w:widowControl/>
        <w:shd w:val="clear" w:color="auto" w:fill="FFFFFF"/>
        <w:spacing w:line="600" w:lineRule="exact"/>
        <w:ind w:firstLine="480"/>
        <w:jc w:val="righ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2020年8月26日</w:t>
      </w:r>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附件1：</w:t>
      </w:r>
      <w:hyperlink r:id="rId6" w:tgtFrame="_blank" w:history="1">
        <w:r w:rsidRPr="000576E7">
          <w:rPr>
            <w:rFonts w:asciiTheme="minorEastAsia" w:hAnsiTheme="minorEastAsia" w:cs="宋体"/>
            <w:color w:val="0000FF"/>
            <w:kern w:val="0"/>
            <w:sz w:val="32"/>
            <w:szCs w:val="32"/>
            <w:u w:val="single"/>
          </w:rPr>
          <w:t>国家社会科学基金冷门绝学研究专项申请书（学术团队项目)</w:t>
        </w:r>
      </w:hyperlink>
    </w:p>
    <w:p w:rsidR="0092298A" w:rsidRPr="000576E7" w:rsidRDefault="0092298A" w:rsidP="0092298A">
      <w:pPr>
        <w:widowControl/>
        <w:shd w:val="clear" w:color="auto" w:fill="FFFFFF"/>
        <w:spacing w:line="600" w:lineRule="exact"/>
        <w:ind w:firstLine="480"/>
        <w:jc w:val="left"/>
        <w:rPr>
          <w:rFonts w:asciiTheme="minorEastAsia" w:hAnsiTheme="minorEastAsia" w:cs="宋体"/>
          <w:color w:val="333333"/>
          <w:kern w:val="0"/>
          <w:sz w:val="32"/>
          <w:szCs w:val="32"/>
        </w:rPr>
      </w:pPr>
      <w:r w:rsidRPr="000576E7">
        <w:rPr>
          <w:rFonts w:asciiTheme="minorEastAsia" w:hAnsiTheme="minorEastAsia" w:cs="宋体"/>
          <w:color w:val="333333"/>
          <w:kern w:val="0"/>
          <w:sz w:val="32"/>
          <w:szCs w:val="32"/>
        </w:rPr>
        <w:t>附件2：</w:t>
      </w:r>
      <w:hyperlink r:id="rId7" w:tgtFrame="_blank" w:history="1">
        <w:r w:rsidRPr="000576E7">
          <w:rPr>
            <w:rFonts w:asciiTheme="minorEastAsia" w:hAnsiTheme="minorEastAsia" w:cs="宋体"/>
            <w:color w:val="0000FF"/>
            <w:kern w:val="0"/>
            <w:sz w:val="32"/>
            <w:szCs w:val="32"/>
            <w:u w:val="single"/>
          </w:rPr>
          <w:t>国家社会科学基金冷门绝学研究专项申请书</w:t>
        </w:r>
        <w:r>
          <w:rPr>
            <w:rFonts w:asciiTheme="minorEastAsia" w:hAnsiTheme="minorEastAsia" w:cs="宋体" w:hint="eastAsia"/>
            <w:color w:val="0000FF"/>
            <w:kern w:val="0"/>
            <w:sz w:val="32"/>
            <w:szCs w:val="32"/>
            <w:u w:val="single"/>
          </w:rPr>
          <w:t xml:space="preserve"> </w:t>
        </w:r>
        <w:r w:rsidRPr="000576E7">
          <w:rPr>
            <w:rFonts w:asciiTheme="minorEastAsia" w:hAnsiTheme="minorEastAsia" w:cs="宋体"/>
            <w:color w:val="0000FF"/>
            <w:kern w:val="0"/>
            <w:sz w:val="32"/>
            <w:szCs w:val="32"/>
            <w:u w:val="single"/>
          </w:rPr>
          <w:t>(学者个人项目)</w:t>
        </w:r>
      </w:hyperlink>
    </w:p>
    <w:p w:rsidR="0092298A" w:rsidRPr="000576E7" w:rsidRDefault="0092298A" w:rsidP="0092298A">
      <w:pPr>
        <w:spacing w:line="600" w:lineRule="exact"/>
        <w:rPr>
          <w:rFonts w:asciiTheme="minorEastAsia" w:hAnsiTheme="minorEastAsia"/>
          <w:sz w:val="32"/>
          <w:szCs w:val="32"/>
        </w:rPr>
      </w:pPr>
    </w:p>
    <w:p w:rsidR="00290938" w:rsidRPr="0092298A" w:rsidRDefault="00290938"/>
    <w:sectPr w:rsidR="00290938" w:rsidRPr="0092298A" w:rsidSect="00CC2AB5">
      <w:pgSz w:w="11906" w:h="16838"/>
      <w:pgMar w:top="2098" w:right="1474" w:bottom="1985"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938" w:rsidRDefault="00290938" w:rsidP="0092298A">
      <w:r>
        <w:separator/>
      </w:r>
    </w:p>
  </w:endnote>
  <w:endnote w:type="continuationSeparator" w:id="1">
    <w:p w:rsidR="00290938" w:rsidRDefault="00290938" w:rsidP="00922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938" w:rsidRDefault="00290938" w:rsidP="0092298A">
      <w:r>
        <w:separator/>
      </w:r>
    </w:p>
  </w:footnote>
  <w:footnote w:type="continuationSeparator" w:id="1">
    <w:p w:rsidR="00290938" w:rsidRDefault="00290938" w:rsidP="00922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98A"/>
    <w:rsid w:val="00290938"/>
    <w:rsid w:val="009229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9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298A"/>
    <w:rPr>
      <w:sz w:val="18"/>
      <w:szCs w:val="18"/>
    </w:rPr>
  </w:style>
  <w:style w:type="paragraph" w:styleId="a4">
    <w:name w:val="footer"/>
    <w:basedOn w:val="a"/>
    <w:link w:val="Char0"/>
    <w:uiPriority w:val="99"/>
    <w:semiHidden/>
    <w:unhideWhenUsed/>
    <w:rsid w:val="009229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29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598408945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98408901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495</Words>
  <Characters>2824</Characters>
  <Application>Microsoft Office Word</Application>
  <DocSecurity>0</DocSecurity>
  <Lines>23</Lines>
  <Paragraphs>6</Paragraphs>
  <ScaleCrop>false</ScaleCrop>
  <Company>Microsoft</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2020-09-02T07:53:00Z</dcterms:created>
  <dcterms:modified xsi:type="dcterms:W3CDTF">2020-09-02T07:53:00Z</dcterms:modified>
</cp:coreProperties>
</file>