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kinsoku/>
        <w:wordWrap/>
        <w:overflowPunct/>
        <w:topLinePunct w:val="0"/>
        <w:autoSpaceDE/>
        <w:autoSpaceDN/>
        <w:bidi w:val="0"/>
        <w:adjustRightInd/>
        <w:spacing w:after="0" w:line="560" w:lineRule="exact"/>
        <w:ind w:firstLine="0"/>
        <w:contextualSpacing/>
        <w:jc w:val="both"/>
        <w:textAlignment w:val="auto"/>
        <w:rPr>
          <w:rFonts w:hint="default" w:ascii="宋体" w:hAnsi="宋体" w:eastAsia="宋体" w:cs="宋体"/>
          <w:color w:val="2B2B2B"/>
          <w:sz w:val="32"/>
          <w:szCs w:val="32"/>
          <w:lang w:val="en-US" w:eastAsia="zh-CN"/>
        </w:rPr>
      </w:pPr>
    </w:p>
    <w:p>
      <w:pPr>
        <w:pStyle w:val="3"/>
        <w:keepLines w:val="0"/>
        <w:pageBreakBefore w:val="0"/>
        <w:widowControl/>
        <w:kinsoku/>
        <w:wordWrap/>
        <w:overflowPunct/>
        <w:topLinePunct w:val="0"/>
        <w:autoSpaceDE/>
        <w:autoSpaceDN/>
        <w:bidi w:val="0"/>
        <w:spacing w:before="0" w:beforeAutospacing="0" w:after="0" w:afterAutospacing="0" w:line="560" w:lineRule="exact"/>
        <w:ind w:firstLine="0"/>
        <w:jc w:val="center"/>
        <w:textAlignment w:val="auto"/>
        <w:rPr>
          <w:rStyle w:val="9"/>
          <w:rFonts w:hint="eastAsia" w:ascii="宋体" w:hAnsi="宋体" w:eastAsia="宋体" w:cs="宋体"/>
          <w:b/>
          <w:bCs/>
          <w:color w:val="333333"/>
          <w:sz w:val="44"/>
          <w:szCs w:val="44"/>
          <w:shd w:val="clear" w:color="auto" w:fill="FFFFFF"/>
        </w:rPr>
      </w:pPr>
      <w:r>
        <w:rPr>
          <w:rStyle w:val="9"/>
          <w:rFonts w:hint="eastAsia" w:ascii="宋体" w:hAnsi="宋体" w:eastAsia="宋体" w:cs="宋体"/>
          <w:b/>
          <w:bCs/>
          <w:color w:val="333333"/>
          <w:sz w:val="44"/>
          <w:szCs w:val="44"/>
          <w:shd w:val="clear" w:color="auto" w:fill="FFFFFF"/>
        </w:rPr>
        <w:t>郑州市科学技术局</w:t>
      </w:r>
    </w:p>
    <w:p>
      <w:pPr>
        <w:pStyle w:val="3"/>
        <w:keepLines w:val="0"/>
        <w:pageBreakBefore w:val="0"/>
        <w:widowControl/>
        <w:kinsoku/>
        <w:wordWrap/>
        <w:overflowPunct/>
        <w:topLinePunct w:val="0"/>
        <w:autoSpaceDE/>
        <w:autoSpaceDN/>
        <w:bidi w:val="0"/>
        <w:spacing w:before="0" w:beforeAutospacing="0" w:after="0" w:afterAutospacing="0" w:line="560" w:lineRule="exact"/>
        <w:ind w:firstLine="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关于征集遴选20</w:t>
      </w:r>
      <w:r>
        <w:rPr>
          <w:rFonts w:hint="eastAsia" w:eastAsia="宋体" w:cs="宋体"/>
          <w:b/>
          <w:bCs/>
          <w:sz w:val="44"/>
          <w:szCs w:val="44"/>
          <w:lang w:val="en-US" w:eastAsia="zh-CN"/>
        </w:rPr>
        <w:t>2</w:t>
      </w:r>
      <w:r>
        <w:rPr>
          <w:rFonts w:hint="default" w:eastAsia="宋体" w:cs="宋体"/>
          <w:b/>
          <w:bCs/>
          <w:sz w:val="44"/>
          <w:szCs w:val="44"/>
          <w:lang w:eastAsia="zh-CN"/>
        </w:rPr>
        <w:t>1</w:t>
      </w:r>
      <w:r>
        <w:rPr>
          <w:rFonts w:hint="eastAsia" w:ascii="宋体" w:hAnsi="宋体" w:eastAsia="宋体" w:cs="宋体"/>
          <w:b/>
          <w:bCs/>
          <w:sz w:val="44"/>
          <w:szCs w:val="44"/>
        </w:rPr>
        <w:t>年度河南省科学技术奖</w:t>
      </w:r>
    </w:p>
    <w:p>
      <w:pPr>
        <w:pStyle w:val="3"/>
        <w:keepLines w:val="0"/>
        <w:pageBreakBefore w:val="0"/>
        <w:widowControl/>
        <w:kinsoku/>
        <w:wordWrap/>
        <w:overflowPunct/>
        <w:topLinePunct w:val="0"/>
        <w:autoSpaceDE/>
        <w:autoSpaceDN/>
        <w:bidi w:val="0"/>
        <w:spacing w:before="0" w:beforeAutospacing="0" w:after="0" w:afterAutospacing="0" w:line="560" w:lineRule="exact"/>
        <w:ind w:firstLine="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提名项目（人</w:t>
      </w:r>
      <w:r>
        <w:rPr>
          <w:rFonts w:hint="default" w:eastAsia="宋体" w:cs="宋体"/>
          <w:b/>
          <w:bCs/>
          <w:sz w:val="44"/>
          <w:szCs w:val="44"/>
        </w:rPr>
        <w:t>选</w:t>
      </w:r>
      <w:r>
        <w:rPr>
          <w:rFonts w:hint="eastAsia" w:ascii="宋体" w:hAnsi="宋体" w:eastAsia="宋体" w:cs="宋体"/>
          <w:b/>
          <w:bCs/>
          <w:sz w:val="44"/>
          <w:szCs w:val="44"/>
        </w:rPr>
        <w:t>）的通知</w:t>
      </w:r>
    </w:p>
    <w:p>
      <w:pPr>
        <w:keepLines w:val="0"/>
        <w:pageBreakBefore w:val="0"/>
        <w:widowControl/>
        <w:kinsoku/>
        <w:wordWrap/>
        <w:overflowPunct/>
        <w:topLinePunct w:val="0"/>
        <w:autoSpaceDE/>
        <w:autoSpaceDN/>
        <w:bidi w:val="0"/>
        <w:spacing w:after="0" w:line="560" w:lineRule="exact"/>
        <w:ind w:firstLine="0"/>
        <w:jc w:val="both"/>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开发区、区县（市）科技主管部门、各</w:t>
      </w:r>
      <w:r>
        <w:rPr>
          <w:rFonts w:hint="eastAsia" w:ascii="仿宋" w:hAnsi="仿宋" w:eastAsia="仿宋" w:cs="仿宋"/>
          <w:sz w:val="32"/>
          <w:szCs w:val="32"/>
        </w:rPr>
        <w:t>有关单位：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为做好20</w:t>
      </w:r>
      <w:r>
        <w:rPr>
          <w:rFonts w:hint="eastAsia" w:ascii="仿宋" w:hAnsi="仿宋" w:eastAsia="仿宋" w:cs="仿宋"/>
          <w:sz w:val="32"/>
          <w:szCs w:val="32"/>
          <w:lang w:val="en-US" w:eastAsia="zh-CN"/>
        </w:rPr>
        <w:t>2</w:t>
      </w:r>
      <w:r>
        <w:rPr>
          <w:rFonts w:hint="default" w:ascii="仿宋" w:hAnsi="仿宋" w:eastAsia="仿宋" w:cs="仿宋"/>
          <w:sz w:val="32"/>
          <w:szCs w:val="32"/>
          <w:lang w:eastAsia="zh-CN"/>
        </w:rPr>
        <w:t>1</w:t>
      </w:r>
      <w:r>
        <w:rPr>
          <w:rFonts w:hint="eastAsia" w:ascii="仿宋" w:hAnsi="仿宋" w:eastAsia="仿宋" w:cs="仿宋"/>
          <w:sz w:val="32"/>
          <w:szCs w:val="32"/>
        </w:rPr>
        <w:t>年度河南省科学技术奖提名工作，根据</w:t>
      </w:r>
      <w:r>
        <w:rPr>
          <w:rFonts w:hint="eastAsia" w:ascii="仿宋" w:hAnsi="仿宋" w:eastAsia="仿宋" w:cs="仿宋"/>
          <w:sz w:val="32"/>
          <w:szCs w:val="32"/>
          <w:lang w:eastAsia="zh-CN"/>
        </w:rPr>
        <w:t>河南省科学技术厅</w:t>
      </w:r>
      <w:r>
        <w:rPr>
          <w:rFonts w:hint="eastAsia" w:ascii="仿宋" w:hAnsi="仿宋" w:eastAsia="仿宋" w:cs="仿宋"/>
          <w:sz w:val="32"/>
          <w:szCs w:val="32"/>
        </w:rPr>
        <w:t>《关于202</w:t>
      </w:r>
      <w:r>
        <w:rPr>
          <w:rFonts w:hint="default" w:ascii="仿宋" w:hAnsi="仿宋" w:eastAsia="仿宋" w:cs="仿宋"/>
          <w:sz w:val="32"/>
          <w:szCs w:val="32"/>
        </w:rPr>
        <w:t>1</w:t>
      </w:r>
      <w:r>
        <w:rPr>
          <w:rFonts w:hint="eastAsia" w:ascii="仿宋" w:hAnsi="仿宋" w:eastAsia="仿宋" w:cs="仿宋"/>
          <w:sz w:val="32"/>
          <w:szCs w:val="32"/>
        </w:rPr>
        <w:t>年度河南省科学技术奖提名工作的通知》的精神，现将有关事宜通知如下：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一、河南省科学技术奖奖项设置</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（一）省科学技术杰出贡献奖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奖励我省在当代科学技术前沿取得突破或者在科学技术发展中有重要建树的，或在科学技术创新、科技成果转化和高新技术产业化中，创造出了显著经济效益、社会效益或者生态环境效益的中国公民。</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（二）省自然科学奖</w:t>
      </w:r>
    </w:p>
    <w:p>
      <w:pPr>
        <w:keepNext w:val="0"/>
        <w:keepLines w:val="0"/>
        <w:pageBreakBefore w:val="0"/>
        <w:widowControl/>
        <w:kinsoku/>
        <w:wordWrap/>
        <w:overflowPunct/>
        <w:topLinePunct w:val="0"/>
        <w:autoSpaceDE/>
        <w:autoSpaceDN/>
        <w:bidi w:val="0"/>
        <w:adjustRightInd w:val="0"/>
        <w:snapToGrid w:val="0"/>
        <w:spacing w:after="0" w:line="560" w:lineRule="exact"/>
        <w:ind w:firstLine="440" w:firstLineChars="200"/>
        <w:jc w:val="both"/>
        <w:textAlignment w:val="auto"/>
        <w:rPr>
          <w:rFonts w:hint="eastAsia" w:ascii="仿宋" w:hAnsi="仿宋" w:eastAsia="仿宋" w:cs="仿宋"/>
          <w:sz w:val="32"/>
          <w:szCs w:val="32"/>
        </w:rPr>
      </w:pPr>
      <w:r>
        <w:t>　</w:t>
      </w:r>
      <w:r>
        <w:rPr>
          <w:rFonts w:hint="eastAsia" w:ascii="仿宋" w:hAnsi="仿宋" w:eastAsia="仿宋" w:cs="仿宋"/>
          <w:sz w:val="32"/>
          <w:szCs w:val="32"/>
        </w:rPr>
        <w:t>奖励我省在基础研究和应用基础研究中，阐明自然现象、特征和规律，具有重要科学发现的科技成果。省自然科学奖应当注重前瞻性、理论性。</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省技术发明奖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奖励我省运用科学技术知识，做出产品、工艺、材料、器件及其系统等重要技术发明的科技成果。省技术发明奖应当注重原创性、实用性。</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省科学技术进步奖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奖励我省实施技术开发和应用推广，对推动行业科技进步和我省经济社会发展作用显著的科技成果。省科学技术进步奖应当注重创新性、效益性。</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（五）省科学技术合作奖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奖励同我省区域内公民或者组织科学技术合作中，做出重要贡献，对我省科学技术事业发展有重大促进作用的外国人或者外国组织。</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二、提名方式和要求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郑州市20</w:t>
      </w:r>
      <w:r>
        <w:rPr>
          <w:rFonts w:hint="eastAsia" w:ascii="仿宋" w:hAnsi="仿宋" w:eastAsia="仿宋" w:cs="仿宋"/>
          <w:sz w:val="32"/>
          <w:szCs w:val="32"/>
          <w:lang w:val="en-US" w:eastAsia="zh-CN"/>
        </w:rPr>
        <w:t>2</w:t>
      </w:r>
      <w:r>
        <w:rPr>
          <w:rFonts w:hint="default" w:ascii="仿宋" w:hAnsi="仿宋" w:eastAsia="仿宋" w:cs="仿宋"/>
          <w:sz w:val="32"/>
          <w:szCs w:val="32"/>
          <w:lang w:eastAsia="zh-CN"/>
        </w:rPr>
        <w:t>1</w:t>
      </w:r>
      <w:r>
        <w:rPr>
          <w:rFonts w:hint="eastAsia" w:ascii="仿宋" w:hAnsi="仿宋" w:eastAsia="仿宋" w:cs="仿宋"/>
          <w:sz w:val="32"/>
          <w:szCs w:val="32"/>
        </w:rPr>
        <w:t>年度河南省科学技术奖提名工作由郑州市科学技术局负责。</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(一)省科学技术杰出贡献奖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各单位原则上限提名1人，要注重提名有建树、贡献大的科学家。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（二）省自然科学奖、省技术发明奖和省科学技术进步奖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各完成单位应当建立科学合理的遴选机制，坚持优中选优，提名本单位的优秀项目。</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（三）省科学技术合作奖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各完成单位原则上限提名1人或1个组织，要注重提名学术水平高、国际影响大、对我省经济社会发展具有重要推动作用且长期友好的外国人或外国组织。</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被提名项目（人</w:t>
      </w:r>
      <w:r>
        <w:rPr>
          <w:rFonts w:hint="default" w:ascii="黑体" w:hAnsi="黑体" w:eastAsia="黑体" w:cs="黑体"/>
          <w:sz w:val="32"/>
          <w:szCs w:val="32"/>
        </w:rPr>
        <w:t>选</w:t>
      </w:r>
      <w:r>
        <w:rPr>
          <w:rFonts w:hint="eastAsia" w:ascii="黑体" w:hAnsi="黑体" w:eastAsia="黑体" w:cs="黑体"/>
          <w:sz w:val="32"/>
          <w:szCs w:val="32"/>
        </w:rPr>
        <w:t>）基本条件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r>
        <w:rPr>
          <w:rFonts w:hint="eastAsia" w:ascii="仿宋" w:hAnsi="仿宋" w:eastAsia="仿宋" w:cs="仿宋"/>
          <w:sz w:val="32"/>
          <w:szCs w:val="32"/>
          <w:lang w:eastAsia="zh-CN"/>
        </w:rPr>
        <w:t>省科学技术杰出贡献奖和省科学技术合作奖不分等级，省</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自然科学奖、省技术发明奖、省科学技术进步奖分为一等奖、二等奖和三等奖。被提名项目（人选）必须满足以下条件：</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1. 省科学技术杰出贡献奖候选人，须作为第一完成人获得过国家科学技术奖或者省科学技术奖一等奖，且在河南省工作满5年以上，并将继续在河南省工作。</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省科学技术合作奖候选人或组织，与河南省的合作须满3年以上，合作协议日期应在2018年1月1日前。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 提名省自然科学奖项目，其提供的代表性论文（论著），应于2019年1月1日前公开发表；提名省技术发明奖和省科学技术进步奖项目，应当于2019年1月1日前完成整体技术应用。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 涉及国家法律法规要求审批（准入）的项目（如：新药、医疗器械、动植物新品种、农药、化肥、兽药、食品、通信设备、压力容器、基因工程和技术产品、标准等），必须完成审批（准入）手续，且获得批准时间必须满2年以上（即2019年1月1日前已获得审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 重大工程项目（含基本建设工程、科学技术工程等）必须在工程全面验收后，经过2年以上的应用（即2019年1月1日前验收），且至今仍在使用。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 列入国家或省部级计划、基金支持的项目，应当在项目整体验收通过后提名。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 提名省技术发明奖项目的核心技术，必须取得授权发明专利（或动植物品种权），且前三位完成人应当是授权发明专利（或动植物品种权）的发明人（或权利人），并提供相关知识产权证明。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8. 同一人同一年度只能作为一个提名项目的完成人；同一人同一年度只能被提名一个奖种。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9. 2020年度获省科学技术奖项目的第一完成人不能作为第一完成人被提名2021年度省科学技术奖。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10. 所列论文（专著）、专利、版权等知识产权署名第一单位须为国内单位。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11. 项目完成单位应具有独立法人资格，第一完成单位须为河南省内注册的单位。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12. 原则上国家公务员不得作为项目的主要完成人。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13. 不得提名涉密项目。</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default" w:ascii="仿宋" w:hAnsi="仿宋" w:eastAsia="仿宋" w:cs="仿宋"/>
          <w:sz w:val="32"/>
          <w:szCs w:val="32"/>
        </w:rPr>
        <w:t>4</w:t>
      </w:r>
      <w:r>
        <w:rPr>
          <w:rFonts w:hint="eastAsia" w:ascii="仿宋" w:hAnsi="仿宋" w:eastAsia="仿宋" w:cs="仿宋"/>
          <w:sz w:val="32"/>
          <w:szCs w:val="32"/>
        </w:rPr>
        <w:t>. 提名项目应提前完成科技成果登记。</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default" w:ascii="仿宋" w:hAnsi="仿宋" w:eastAsia="仿宋" w:cs="仿宋"/>
          <w:sz w:val="32"/>
          <w:szCs w:val="32"/>
        </w:rPr>
        <w:t>5</w:t>
      </w:r>
      <w:r>
        <w:rPr>
          <w:rFonts w:hint="eastAsia" w:ascii="仿宋" w:hAnsi="仿宋" w:eastAsia="仿宋" w:cs="仿宋"/>
          <w:sz w:val="32"/>
          <w:szCs w:val="32"/>
        </w:rPr>
        <w:t>. 2020年参评未获奖项目如无新突破，不得被提名参评2021年度省科学技术奖；连续2年参评未获奖项目不得被提名本年度省科学技术奖。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黑体" w:hAnsi="黑体" w:eastAsia="黑体" w:cs="黑体"/>
          <w:sz w:val="32"/>
          <w:szCs w:val="32"/>
        </w:rPr>
      </w:pPr>
      <w:r>
        <w:rPr>
          <w:rFonts w:hint="eastAsia" w:ascii="仿宋" w:hAnsi="仿宋" w:eastAsia="仿宋" w:cs="仿宋"/>
          <w:sz w:val="32"/>
          <w:szCs w:val="32"/>
        </w:rPr>
        <w:t>1</w:t>
      </w:r>
      <w:r>
        <w:rPr>
          <w:rFonts w:hint="default" w:ascii="仿宋" w:hAnsi="仿宋" w:eastAsia="仿宋" w:cs="仿宋"/>
          <w:sz w:val="32"/>
          <w:szCs w:val="32"/>
        </w:rPr>
        <w:t>6</w:t>
      </w:r>
      <w:r>
        <w:rPr>
          <w:rFonts w:hint="eastAsia" w:ascii="仿宋" w:hAnsi="仿宋" w:eastAsia="仿宋" w:cs="仿宋"/>
          <w:sz w:val="32"/>
          <w:szCs w:val="32"/>
        </w:rPr>
        <w:t>. 满足《2021年度河南省科学技术奖提名工作手册》（附件5）的其他规定。</w:t>
      </w:r>
      <w:r>
        <w:rPr>
          <w:rFonts w:hint="eastAsia" w:ascii="仿宋" w:hAnsi="仿宋" w:eastAsia="仿宋" w:cs="仿宋"/>
          <w:sz w:val="32"/>
          <w:szCs w:val="32"/>
          <w:lang w:eastAsia="zh-CN"/>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四、提名步骤</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提名</w:t>
      </w:r>
      <w:r>
        <w:rPr>
          <w:rFonts w:hint="eastAsia" w:ascii="楷体" w:hAnsi="楷体" w:eastAsia="楷体" w:cs="楷体"/>
          <w:sz w:val="32"/>
          <w:szCs w:val="32"/>
          <w:lang w:val="en-US" w:eastAsia="zh-CN"/>
        </w:rPr>
        <w:t>项目（人）征集遴选</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lang w:eastAsia="zh-CN"/>
        </w:rPr>
        <w:t>完成单位将提名书（含附件）（可不装订）</w:t>
      </w:r>
      <w:r>
        <w:rPr>
          <w:rFonts w:hint="eastAsia" w:ascii="仿宋" w:hAnsi="仿宋" w:eastAsia="仿宋" w:cs="仿宋"/>
          <w:color w:val="auto"/>
          <w:sz w:val="32"/>
          <w:szCs w:val="32"/>
          <w:lang w:val="en-US" w:eastAsia="zh-CN"/>
        </w:rPr>
        <w:t>1份</w:t>
      </w:r>
      <w:r>
        <w:rPr>
          <w:rFonts w:hint="eastAsia" w:ascii="仿宋" w:hAnsi="仿宋" w:eastAsia="仿宋" w:cs="仿宋"/>
          <w:color w:val="auto"/>
          <w:sz w:val="32"/>
          <w:szCs w:val="32"/>
          <w:lang w:eastAsia="zh-CN"/>
        </w:rPr>
        <w:t>、word电子版</w:t>
      </w:r>
      <w:r>
        <w:rPr>
          <w:rFonts w:hint="eastAsia" w:ascii="仿宋" w:hAnsi="仿宋" w:eastAsia="仿宋" w:cs="仿宋"/>
          <w:color w:val="auto"/>
          <w:sz w:val="32"/>
          <w:szCs w:val="32"/>
          <w:lang w:val="en-US" w:eastAsia="zh-CN"/>
        </w:rPr>
        <w:t>于4月</w:t>
      </w:r>
      <w:r>
        <w:rPr>
          <w:rFonts w:hint="default" w:ascii="仿宋" w:hAnsi="仿宋" w:eastAsia="仿宋" w:cs="仿宋"/>
          <w:color w:val="auto"/>
          <w:sz w:val="32"/>
          <w:szCs w:val="32"/>
          <w:lang w:eastAsia="zh-CN"/>
        </w:rPr>
        <w:t>9</w:t>
      </w:r>
      <w:r>
        <w:rPr>
          <w:rFonts w:hint="eastAsia" w:ascii="仿宋" w:hAnsi="仿宋" w:eastAsia="仿宋" w:cs="仿宋"/>
          <w:color w:val="auto"/>
          <w:sz w:val="32"/>
          <w:szCs w:val="32"/>
          <w:lang w:val="en-US" w:eastAsia="zh-CN"/>
        </w:rPr>
        <w:t>日前报郑</w:t>
      </w:r>
      <w:r>
        <w:rPr>
          <w:rFonts w:hint="eastAsia" w:ascii="仿宋" w:hAnsi="仿宋" w:eastAsia="仿宋" w:cs="仿宋"/>
          <w:sz w:val="32"/>
          <w:szCs w:val="32"/>
          <w:lang w:val="en-US" w:eastAsia="zh-CN"/>
        </w:rPr>
        <w:t>州市科学技术局，每个</w:t>
      </w:r>
      <w:r>
        <w:rPr>
          <w:rFonts w:hint="eastAsia" w:ascii="仿宋" w:hAnsi="仿宋" w:eastAsia="仿宋" w:cs="仿宋"/>
          <w:sz w:val="32"/>
          <w:szCs w:val="32"/>
          <w:lang w:eastAsia="zh-CN"/>
        </w:rPr>
        <w:t>提名</w:t>
      </w:r>
      <w:r>
        <w:rPr>
          <w:rFonts w:hint="eastAsia" w:ascii="仿宋" w:hAnsi="仿宋" w:eastAsia="仿宋" w:cs="仿宋"/>
          <w:sz w:val="32"/>
          <w:szCs w:val="32"/>
          <w:lang w:val="en-US" w:eastAsia="zh-CN"/>
        </w:rPr>
        <w:t>项目（人）的提名材料要装在一个资料袋内，并将</w:t>
      </w:r>
      <w:r>
        <w:rPr>
          <w:rFonts w:hint="eastAsia" w:ascii="仿宋" w:hAnsi="仿宋" w:eastAsia="仿宋" w:cs="仿宋"/>
          <w:sz w:val="32"/>
          <w:szCs w:val="32"/>
          <w:lang w:eastAsia="zh-CN"/>
        </w:rPr>
        <w:t>提名</w:t>
      </w:r>
      <w:r>
        <w:rPr>
          <w:rFonts w:hint="eastAsia" w:ascii="仿宋" w:hAnsi="仿宋" w:eastAsia="仿宋" w:cs="仿宋"/>
          <w:sz w:val="32"/>
          <w:szCs w:val="32"/>
          <w:lang w:val="en-US" w:eastAsia="zh-CN"/>
        </w:rPr>
        <w:t>项目（人）名称贴于资料袋封面。由郑州市科学技术局组织专家进行评审，并以此评审结果为依据，确定我市推荐202</w:t>
      </w:r>
      <w:r>
        <w:rPr>
          <w:rFonts w:hint="default" w:ascii="仿宋" w:hAnsi="仿宋" w:eastAsia="仿宋" w:cs="仿宋"/>
          <w:sz w:val="32"/>
          <w:szCs w:val="32"/>
          <w:lang w:eastAsia="zh-CN"/>
        </w:rPr>
        <w:t>1</w:t>
      </w:r>
      <w:r>
        <w:rPr>
          <w:rFonts w:hint="eastAsia" w:ascii="仿宋" w:hAnsi="仿宋" w:eastAsia="仿宋" w:cs="仿宋"/>
          <w:sz w:val="32"/>
          <w:szCs w:val="32"/>
          <w:lang w:val="en-US" w:eastAsia="zh-CN"/>
        </w:rPr>
        <w:t>年度河南省科学技术奖提名项目的推荐等级和提名人选，并分配提名号和校验码。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）完成单位在线填写提名书</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登录河南政务服务网（</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"http://www.hnzwfw.gov.cn/" </w:instrText>
      </w:r>
      <w:r>
        <w:rPr>
          <w:rFonts w:hint="eastAsia" w:ascii="仿宋" w:hAnsi="仿宋" w:eastAsia="仿宋" w:cs="仿宋"/>
          <w:sz w:val="32"/>
          <w:szCs w:val="32"/>
        </w:rPr>
        <w:fldChar w:fldCharType="separate"/>
      </w:r>
      <w:r>
        <w:rPr>
          <w:rFonts w:hint="eastAsia" w:ascii="仿宋" w:hAnsi="仿宋" w:eastAsia="仿宋" w:cs="仿宋"/>
          <w:sz w:val="32"/>
          <w:szCs w:val="32"/>
        </w:rPr>
        <w:t>http://www.hnzwfw.gov.cn/</w:t>
      </w:r>
      <w:r>
        <w:rPr>
          <w:rFonts w:hint="eastAsia" w:ascii="仿宋" w:hAnsi="仿宋" w:eastAsia="仿宋" w:cs="仿宋"/>
          <w:sz w:val="32"/>
          <w:szCs w:val="32"/>
        </w:rPr>
        <w:fldChar w:fldCharType="end"/>
      </w:r>
      <w:r>
        <w:rPr>
          <w:rFonts w:hint="eastAsia" w:ascii="仿宋" w:hAnsi="仿宋" w:eastAsia="仿宋" w:cs="仿宋"/>
          <w:sz w:val="32"/>
          <w:szCs w:val="32"/>
        </w:rPr>
        <w:t>）→部门→省科技厅→其他权力→河南省科学技术奖组织管理→在线办理；或登录河南省科学技术奖励工作网（</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"http://jl.hnkjt.gov.cn//" </w:instrText>
      </w:r>
      <w:r>
        <w:rPr>
          <w:rFonts w:hint="eastAsia" w:ascii="仿宋" w:hAnsi="仿宋" w:eastAsia="仿宋" w:cs="仿宋"/>
          <w:sz w:val="32"/>
          <w:szCs w:val="32"/>
        </w:rPr>
        <w:fldChar w:fldCharType="separate"/>
      </w:r>
      <w:r>
        <w:rPr>
          <w:rFonts w:hint="eastAsia" w:ascii="仿宋" w:hAnsi="仿宋" w:eastAsia="仿宋" w:cs="仿宋"/>
          <w:sz w:val="32"/>
          <w:szCs w:val="32"/>
        </w:rPr>
        <w:t>http://jl.hnkjt.gov.cn//</w:t>
      </w:r>
      <w:r>
        <w:rPr>
          <w:rFonts w:hint="eastAsia" w:ascii="仿宋" w:hAnsi="仿宋" w:eastAsia="仿宋" w:cs="仿宋"/>
          <w:sz w:val="32"/>
          <w:szCs w:val="32"/>
        </w:rPr>
        <w:fldChar w:fldCharType="end"/>
      </w:r>
      <w:r>
        <w:rPr>
          <w:rFonts w:hint="eastAsia" w:ascii="仿宋" w:hAnsi="仿宋" w:eastAsia="仿宋" w:cs="仿宋"/>
          <w:sz w:val="32"/>
          <w:szCs w:val="32"/>
        </w:rPr>
        <w:t>）→管理系统，在线填报并上传相关附件后提交提名书材料。</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）提名公示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项目所有完成人所在单位应通过网络或书面进行公示。公示内容须按照《202</w:t>
      </w:r>
      <w:r>
        <w:rPr>
          <w:rFonts w:hint="default" w:ascii="仿宋" w:hAnsi="仿宋" w:eastAsia="仿宋" w:cs="仿宋"/>
          <w:sz w:val="32"/>
          <w:szCs w:val="32"/>
        </w:rPr>
        <w:t>1</w:t>
      </w:r>
      <w:r>
        <w:rPr>
          <w:rFonts w:hint="eastAsia" w:ascii="仿宋" w:hAnsi="仿宋" w:eastAsia="仿宋" w:cs="仿宋"/>
          <w:sz w:val="32"/>
          <w:szCs w:val="32"/>
        </w:rPr>
        <w:t>年度河南省科学技术奖提名工作手册》的要求进行，公示时间不少于7个自然日。公示无异议或虽有异议但经核实处理后再次公示无异议的项目方可提名。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）提名书填写要求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 提名书（含主件和附件）是省科学技术奖励评审的主要依据。提名者要按照《2021年度河南省科学技术奖提名工作手册》要求，客观、如实、准确、完整填写提名材料。</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 提名书应重点突出项目的主要科技创新内容或主要技术发明或重要科学发现，并详细阐述“主要科技创新或技术发明、重要科学发现”成立的依据或科学逻辑。</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 要根据提名项目（人）的科技创新点、技术发明点、科学发现点，在提名系统中慎重、准确选择“学科分类名称”，最多可选择2个，请按重要程度依次填写。</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 提名者应对提名书内容进行审核把关，提出项目的提名等级和理由，并对提名材料的真实性负责。</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 提名书分为电子版提名书和纸质版提名书。电子版提名书（包括主件和附件）应通过提名系统在线填写、上传和提交。电子版提名书一经提交，不允许修改。纸质版提名书主件须在电子版提名书提交后，通过网络在线打印，并签字、盖章，与附件材料装订成册。纸质版提名书和电子版提名书内容应完全一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 纸质版附件前须增加附件目录，编写附件页码。附件目录的论文部分应标注其所属范围（如中科院JCR分区，中文核心/科技核心等），核心期刊论文、中科院JCR分区、SCI论文、EI论文须提供有资质文献检索机构出具的检索报告，JCR分区须采用中科院期刊分区标准。核心期刊论文也可以提供认定机构最新认定期刊目录复印件（确认该论文入选核心期刊）。附件中推广应用等佐证材料须提供原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）提名材料报送要求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 省科学技术杰出</w:t>
      </w:r>
      <w:r>
        <w:rPr>
          <w:rFonts w:hint="eastAsia" w:ascii="仿宋" w:hAnsi="仿宋" w:eastAsia="仿宋" w:cs="仿宋"/>
          <w:sz w:val="32"/>
          <w:szCs w:val="32"/>
          <w:lang w:eastAsia="zh-CN"/>
        </w:rPr>
        <w:t>贡献</w:t>
      </w:r>
      <w:r>
        <w:rPr>
          <w:rFonts w:hint="eastAsia" w:ascii="仿宋" w:hAnsi="仿宋" w:eastAsia="仿宋" w:cs="仿宋"/>
          <w:sz w:val="32"/>
          <w:szCs w:val="32"/>
        </w:rPr>
        <w:t>奖、省自然科学奖、省技术发明奖、省科学技术进步奖、省科学技术合作奖纸质提名书1份。提名书主件、附件应一并装订，不再另加封面。</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default" w:ascii="仿宋" w:hAnsi="仿宋" w:eastAsia="仿宋" w:cs="仿宋"/>
          <w:sz w:val="32"/>
          <w:szCs w:val="32"/>
        </w:rPr>
        <w:t xml:space="preserve"> </w:t>
      </w:r>
      <w:r>
        <w:rPr>
          <w:rFonts w:hint="eastAsia" w:ascii="仿宋" w:hAnsi="仿宋" w:eastAsia="仿宋" w:cs="仿宋"/>
          <w:sz w:val="32"/>
          <w:szCs w:val="32"/>
        </w:rPr>
        <w:t>提名省自然科学奖、省技术发明奖和省科学技术进步奖三个奖种的二等奖及以上的项目须提供电子讲稿。格式为PPT文件（含项目完成人语音讲解），制作成光盘，作为提名材料的一部分一并报送。电子讲稿时长不超过10分钟。</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default" w:ascii="仿宋" w:hAnsi="仿宋" w:eastAsia="仿宋" w:cs="仿宋"/>
          <w:sz w:val="32"/>
          <w:szCs w:val="32"/>
        </w:rPr>
        <w:t xml:space="preserve"> </w:t>
      </w:r>
      <w:r>
        <w:rPr>
          <w:rFonts w:hint="eastAsia" w:ascii="仿宋" w:hAnsi="仿宋" w:eastAsia="仿宋" w:cs="仿宋"/>
          <w:sz w:val="32"/>
          <w:szCs w:val="32"/>
        </w:rPr>
        <w:t>软科学类项目需附1套项目《研究报告》，并通过提名系统上传《研究报告》（PDF格式）；科普项目需附3套科普作品。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default" w:ascii="仿宋" w:hAnsi="仿宋" w:eastAsia="仿宋" w:cs="仿宋"/>
          <w:sz w:val="32"/>
          <w:szCs w:val="32"/>
        </w:rPr>
        <w:t xml:space="preserve"> </w:t>
      </w:r>
      <w:r>
        <w:rPr>
          <w:rFonts w:hint="eastAsia" w:ascii="仿宋" w:hAnsi="仿宋" w:eastAsia="仿宋" w:cs="仿宋"/>
          <w:sz w:val="32"/>
          <w:szCs w:val="32"/>
        </w:rPr>
        <w:t>每个提名项目的全部提名材料要装在一个资料袋内，并将提名书第一页（项目基本情况）复印，贴于资料袋封面。提名材料概不退回，请各单位自留底稿。</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五、提名时间及地点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郑州市限项提名，初次提交的提名书及附件请于</w:t>
      </w:r>
      <w:r>
        <w:rPr>
          <w:rFonts w:hint="eastAsia" w:ascii="仿宋" w:hAnsi="仿宋" w:eastAsia="仿宋" w:cs="仿宋"/>
          <w:color w:val="FF0000"/>
          <w:sz w:val="32"/>
          <w:szCs w:val="32"/>
        </w:rPr>
        <w:t>4</w:t>
      </w:r>
      <w:r>
        <w:rPr>
          <w:rFonts w:hint="eastAsia" w:ascii="仿宋" w:hAnsi="仿宋" w:eastAsia="仿宋" w:cs="仿宋"/>
          <w:color w:val="auto"/>
          <w:sz w:val="32"/>
          <w:szCs w:val="32"/>
        </w:rPr>
        <w:t>月</w:t>
      </w:r>
      <w:r>
        <w:rPr>
          <w:rFonts w:hint="default" w:ascii="仿宋" w:hAnsi="仿宋" w:eastAsia="仿宋" w:cs="仿宋"/>
          <w:color w:val="auto"/>
          <w:sz w:val="32"/>
          <w:szCs w:val="32"/>
        </w:rPr>
        <w:t>9</w:t>
      </w:r>
      <w:r>
        <w:rPr>
          <w:rFonts w:hint="eastAsia" w:ascii="仿宋" w:hAnsi="仿宋" w:eastAsia="仿宋" w:cs="仿宋"/>
          <w:color w:val="auto"/>
          <w:sz w:val="32"/>
          <w:szCs w:val="32"/>
        </w:rPr>
        <w:t>前报市科技局。经过市科技局遴选，通过评审的项目，电</w:t>
      </w:r>
      <w:r>
        <w:rPr>
          <w:rFonts w:hint="eastAsia" w:ascii="仿宋" w:hAnsi="仿宋" w:eastAsia="仿宋" w:cs="仿宋"/>
          <w:sz w:val="32"/>
          <w:szCs w:val="32"/>
        </w:rPr>
        <w:t>子版提名书（工作网网址：http://jl.hnkjt.gov.cn/）提交时间为</w:t>
      </w:r>
      <w:r>
        <w:rPr>
          <w:rFonts w:hint="eastAsia" w:ascii="仿宋" w:hAnsi="仿宋" w:eastAsia="仿宋" w:cs="仿宋"/>
          <w:color w:val="auto"/>
          <w:sz w:val="32"/>
          <w:szCs w:val="32"/>
        </w:rPr>
        <w:t>4月</w:t>
      </w:r>
      <w:r>
        <w:rPr>
          <w:rFonts w:hint="default" w:ascii="仿宋" w:hAnsi="仿宋" w:eastAsia="仿宋" w:cs="仿宋"/>
          <w:color w:val="auto"/>
          <w:sz w:val="32"/>
          <w:szCs w:val="32"/>
        </w:rPr>
        <w:t>20</w:t>
      </w:r>
      <w:r>
        <w:rPr>
          <w:rFonts w:hint="eastAsia" w:ascii="仿宋" w:hAnsi="仿宋" w:eastAsia="仿宋" w:cs="仿宋"/>
          <w:color w:val="auto"/>
          <w:sz w:val="32"/>
          <w:szCs w:val="32"/>
        </w:rPr>
        <w:t>日8时至4月30日12时。郑州市确定的提名项目，最终纸质提名材料报送时间为5月6日至5月7日12时（根据疫</w:t>
      </w:r>
      <w:r>
        <w:rPr>
          <w:rFonts w:hint="eastAsia" w:ascii="仿宋" w:hAnsi="仿宋" w:eastAsia="仿宋" w:cs="仿宋"/>
          <w:sz w:val="32"/>
          <w:szCs w:val="32"/>
        </w:rPr>
        <w:t>情防控情况，如有调整将另行通知）。报送地点为郑州市科学技术局210房间（陇海路与工人路交叉口东南角）。</w:t>
      </w:r>
      <w:r>
        <w:rPr>
          <w:rFonts w:hint="eastAsia" w:ascii="仿宋" w:hAnsi="仿宋" w:eastAsia="仿宋" w:cs="仿宋"/>
          <w:color w:val="auto"/>
          <w:sz w:val="32"/>
          <w:szCs w:val="32"/>
        </w:rPr>
        <w:t>各单位要按</w:t>
      </w:r>
      <w:r>
        <w:rPr>
          <w:rFonts w:hint="eastAsia" w:ascii="仿宋" w:hAnsi="仿宋" w:eastAsia="仿宋" w:cs="仿宋"/>
          <w:color w:val="auto"/>
          <w:sz w:val="32"/>
          <w:szCs w:val="32"/>
          <w:lang w:eastAsia="zh-CN"/>
        </w:rPr>
        <w:t>时</w:t>
      </w:r>
      <w:r>
        <w:rPr>
          <w:rFonts w:hint="eastAsia" w:ascii="仿宋" w:hAnsi="仿宋" w:eastAsia="仿宋" w:cs="仿宋"/>
          <w:color w:val="auto"/>
          <w:sz w:val="32"/>
          <w:szCs w:val="32"/>
        </w:rPr>
        <w:t>提名上报，逾期报送的，不予受理。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六、其它事项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1.省自然科学奖、省技术发明奖、省科学技术进步奖二等奖及以上候选项目</w:t>
      </w:r>
      <w:r>
        <w:rPr>
          <w:rFonts w:hint="default" w:ascii="仿宋" w:hAnsi="仿宋" w:eastAsia="仿宋" w:cs="仿宋"/>
          <w:sz w:val="32"/>
          <w:szCs w:val="32"/>
        </w:rPr>
        <w:t>参加省厅</w:t>
      </w:r>
      <w:r>
        <w:rPr>
          <w:rFonts w:hint="eastAsia" w:ascii="仿宋" w:hAnsi="仿宋" w:eastAsia="仿宋" w:cs="仿宋"/>
          <w:sz w:val="32"/>
          <w:szCs w:val="32"/>
        </w:rPr>
        <w:t>远程电话答辩。答辩人原则上为第一完成人，第一完成人不能答辩时，应说明原因，并上报其它答辩人员信息，答辩人必须是项目前三完成人。评审组只与第一完成人或上报的其他答辩人联系。如联系不上，视同弃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各</w:t>
      </w:r>
      <w:r>
        <w:rPr>
          <w:rFonts w:hint="eastAsia" w:ascii="仿宋" w:hAnsi="仿宋" w:eastAsia="仿宋" w:cs="仿宋"/>
          <w:sz w:val="32"/>
          <w:szCs w:val="32"/>
          <w:lang w:eastAsia="zh-CN"/>
        </w:rPr>
        <w:t>开发区、区县（市）科技主管部门要掌握本区域科技创新情况，通知相关单位，积极申报</w:t>
      </w:r>
      <w:r>
        <w:rPr>
          <w:rFonts w:hint="eastAsia" w:ascii="仿宋" w:hAnsi="仿宋" w:eastAsia="仿宋" w:cs="仿宋"/>
          <w:sz w:val="32"/>
          <w:szCs w:val="32"/>
        </w:rPr>
        <w:t>省科学技术奖</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七、联系方式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提名系统技术支持：65831885   65974075</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仿宋" w:hAnsi="仿宋" w:eastAsia="仿宋" w:cs="仿宋"/>
          <w:sz w:val="32"/>
          <w:szCs w:val="32"/>
          <w:lang w:eastAsia="zh-CN"/>
        </w:rPr>
      </w:pPr>
      <w:r>
        <w:rPr>
          <w:rFonts w:hint="eastAsia" w:ascii="仿宋" w:hAnsi="仿宋" w:eastAsia="仿宋" w:cs="仿宋"/>
          <w:sz w:val="32"/>
          <w:szCs w:val="32"/>
          <w:lang w:val="en-US" w:eastAsia="zh-CN"/>
        </w:rPr>
        <w:t>业务咨询：</w:t>
      </w:r>
      <w:r>
        <w:rPr>
          <w:rFonts w:hint="default" w:ascii="仿宋" w:hAnsi="仿宋" w:eastAsia="仿宋" w:cs="仿宋"/>
          <w:sz w:val="32"/>
          <w:szCs w:val="32"/>
          <w:lang w:eastAsia="zh-CN"/>
        </w:rPr>
        <w:t xml:space="preserve">省厅科技奖励处  </w:t>
      </w:r>
      <w:r>
        <w:rPr>
          <w:rFonts w:hint="eastAsia" w:ascii="仿宋" w:hAnsi="仿宋" w:eastAsia="仿宋" w:cs="仿宋"/>
          <w:sz w:val="32"/>
          <w:szCs w:val="32"/>
          <w:lang w:val="en-US" w:eastAsia="zh-CN"/>
        </w:rPr>
        <w:t>65953242</w:t>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65991157</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 xml:space="preserve">          市科技局成果处</w:t>
      </w:r>
      <w:r>
        <w:rPr>
          <w:rFonts w:hint="eastAsia" w:ascii="仿宋" w:hAnsi="仿宋" w:eastAsia="仿宋" w:cs="仿宋"/>
          <w:sz w:val="32"/>
          <w:szCs w:val="32"/>
          <w:lang w:val="en-US" w:eastAsia="zh-CN"/>
        </w:rPr>
        <w:t xml:space="preserve">  67180459</w:t>
      </w:r>
      <w:r>
        <w:rPr>
          <w:rFonts w:hint="default" w:ascii="仿宋" w:hAnsi="仿宋" w:eastAsia="仿宋" w:cs="仿宋"/>
          <w:sz w:val="32"/>
          <w:szCs w:val="32"/>
          <w:lang w:eastAsia="zh-CN"/>
        </w:rPr>
        <w:t xml:space="preserve">    67185358</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 w:hAnsi="仿宋" w:eastAsia="仿宋" w:cs="仿宋"/>
          <w:sz w:val="32"/>
          <w:szCs w:val="32"/>
          <w:lang w:eastAsia="zh-CN"/>
        </w:rPr>
      </w:pPr>
      <w:r>
        <w:rPr>
          <w:rFonts w:hint="eastAsia" w:ascii="仿宋" w:hAnsi="仿宋" w:eastAsia="仿宋" w:cs="仿宋"/>
          <w:sz w:val="32"/>
          <w:szCs w:val="32"/>
          <w:lang w:val="en-US" w:eastAsia="zh-CN"/>
        </w:rPr>
        <w:t>材料受理：</w:t>
      </w:r>
      <w:r>
        <w:rPr>
          <w:rFonts w:hint="default" w:ascii="仿宋" w:hAnsi="仿宋" w:eastAsia="仿宋" w:cs="仿宋"/>
          <w:sz w:val="32"/>
          <w:szCs w:val="32"/>
          <w:lang w:eastAsia="zh-CN"/>
        </w:rPr>
        <w:t xml:space="preserve">郑州市科技局成果处210房间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eastAsia="zh-CN"/>
        </w:rPr>
        <w:t xml:space="preserve">          郑冠彬</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eastAsia="zh-CN"/>
        </w:rPr>
        <w:t xml:space="preserve"> 张莹</w:t>
      </w:r>
      <w:r>
        <w:rPr>
          <w:rFonts w:hint="default" w:ascii="仿宋" w:hAnsi="仿宋" w:eastAsia="仿宋" w:cs="仿宋"/>
          <w:sz w:val="32"/>
          <w:szCs w:val="32"/>
          <w:lang w:eastAsia="zh-CN"/>
        </w:rPr>
        <w:t>妍</w:t>
      </w:r>
      <w:r>
        <w:rPr>
          <w:rFonts w:hint="default" w:ascii="仿宋" w:hAnsi="仿宋" w:eastAsia="仿宋" w:cs="仿宋"/>
          <w:sz w:val="32"/>
          <w:szCs w:val="32"/>
          <w:lang w:eastAsia="zh-CN"/>
        </w:rPr>
        <w:t xml:space="preserve">  67180459</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"mailto:kjjcgc@126.com"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kjjcgc@126.com</w:t>
      </w:r>
      <w:r>
        <w:rPr>
          <w:rFonts w:hint="eastAsia" w:ascii="仿宋" w:hAnsi="仿宋" w:eastAsia="仿宋" w:cs="仿宋"/>
          <w:sz w:val="32"/>
          <w:szCs w:val="32"/>
          <w:lang w:val="en-US" w:eastAsia="zh-CN"/>
        </w:rPr>
        <w:fldChar w:fldCharType="end"/>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Style w:val="10"/>
          <w:rFonts w:hint="eastAsia" w:ascii="仿宋" w:hAnsi="仿宋" w:eastAsia="仿宋" w:cs="仿宋"/>
          <w:color w:val="auto"/>
          <w:sz w:val="32"/>
          <w:szCs w:val="32"/>
          <w:u w:color="FFFFFF" w:themeColor="background1"/>
        </w:rPr>
      </w:pPr>
    </w:p>
    <w:p>
      <w:pPr>
        <w:keepNext w:val="0"/>
        <w:keepLines w:val="0"/>
        <w:pageBreakBefore w:val="0"/>
        <w:widowControl/>
        <w:kinsoku/>
        <w:wordWrap/>
        <w:overflowPunct/>
        <w:topLinePunct w:val="0"/>
        <w:autoSpaceDE/>
        <w:autoSpaceDN/>
        <w:bidi w:val="0"/>
        <w:adjustRightInd w:val="0"/>
        <w:snapToGrid w:val="0"/>
        <w:spacing w:after="0" w:line="560" w:lineRule="exact"/>
        <w:ind w:left="2238" w:leftChars="290" w:hanging="1600" w:hangingChars="5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1、河南省科学技术厅《关于202</w:t>
      </w:r>
      <w:r>
        <w:rPr>
          <w:rFonts w:hint="default" w:ascii="仿宋" w:hAnsi="仿宋" w:eastAsia="仿宋" w:cs="仿宋"/>
          <w:sz w:val="32"/>
          <w:szCs w:val="32"/>
          <w:lang w:eastAsia="zh-CN"/>
        </w:rPr>
        <w:t>1</w:t>
      </w:r>
      <w:r>
        <w:rPr>
          <w:rFonts w:hint="eastAsia" w:ascii="仿宋" w:hAnsi="仿宋" w:eastAsia="仿宋" w:cs="仿宋"/>
          <w:sz w:val="32"/>
          <w:szCs w:val="32"/>
          <w:lang w:val="en-US" w:eastAsia="zh-CN"/>
        </w:rPr>
        <w:t>年度河南省科学</w:t>
      </w:r>
      <w:bookmarkStart w:id="0" w:name="_GoBack"/>
      <w:bookmarkEnd w:id="0"/>
      <w:r>
        <w:rPr>
          <w:rFonts w:hint="eastAsia" w:ascii="仿宋" w:hAnsi="仿宋" w:eastAsia="仿宋" w:cs="仿宋"/>
          <w:sz w:val="32"/>
          <w:szCs w:val="32"/>
          <w:lang w:val="en-US" w:eastAsia="zh-CN"/>
        </w:rPr>
        <w:t>技术奖提名工作的通知》</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1600" w:firstLineChars="500"/>
        <w:jc w:val="both"/>
        <w:textAlignment w:val="auto"/>
        <w:rPr>
          <w:rFonts w:hint="eastAsia" w:ascii="宋体" w:hAnsi="宋体"/>
          <w:b/>
          <w:spacing w:val="-4"/>
          <w:sz w:val="44"/>
          <w:szCs w:val="44"/>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w:t>
      </w:r>
      <w:r>
        <w:rPr>
          <w:rFonts w:hint="default" w:ascii="仿宋" w:hAnsi="仿宋" w:eastAsia="仿宋" w:cs="仿宋"/>
          <w:sz w:val="32"/>
          <w:szCs w:val="32"/>
          <w:lang w:eastAsia="zh-CN"/>
        </w:rPr>
        <w:t>1</w:t>
      </w:r>
      <w:r>
        <w:rPr>
          <w:rFonts w:hint="eastAsia" w:ascii="仿宋" w:hAnsi="仿宋" w:eastAsia="仿宋" w:cs="仿宋"/>
          <w:sz w:val="32"/>
          <w:szCs w:val="32"/>
          <w:lang w:eastAsia="zh-CN"/>
        </w:rPr>
        <w:t>年度河南省科学技术奖提名工作手册</w:t>
      </w:r>
    </w:p>
    <w:p>
      <w:pPr>
        <w:keepNext w:val="0"/>
        <w:keepLines w:val="0"/>
        <w:pageBreakBefore w:val="0"/>
        <w:widowControl/>
        <w:kinsoku/>
        <w:wordWrap/>
        <w:overflowPunct/>
        <w:topLinePunct w:val="0"/>
        <w:autoSpaceDE/>
        <w:autoSpaceDN/>
        <w:bidi w:val="0"/>
        <w:adjustRightInd w:val="0"/>
        <w:snapToGrid w:val="0"/>
        <w:spacing w:after="0" w:line="560" w:lineRule="exact"/>
        <w:ind w:firstLine="5440" w:firstLineChars="170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5440" w:firstLineChars="170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5440" w:firstLineChars="170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5440" w:firstLineChars="1700"/>
        <w:jc w:val="both"/>
        <w:textAlignment w:val="auto"/>
      </w:pPr>
      <w:r>
        <w:rPr>
          <w:rFonts w:hint="eastAsia" w:ascii="仿宋" w:hAnsi="仿宋" w:eastAsia="仿宋" w:cs="仿宋"/>
          <w:sz w:val="32"/>
          <w:szCs w:val="32"/>
          <w:lang w:val="en-US" w:eastAsia="zh-CN"/>
        </w:rPr>
        <w:t>202</w:t>
      </w:r>
      <w:r>
        <w:rPr>
          <w:rFonts w:hint="default" w:ascii="仿宋" w:hAnsi="仿宋" w:eastAsia="仿宋" w:cs="仿宋"/>
          <w:sz w:val="32"/>
          <w:szCs w:val="32"/>
          <w:lang w:eastAsia="zh-CN"/>
        </w:rPr>
        <w:t>1</w:t>
      </w:r>
      <w:r>
        <w:rPr>
          <w:rFonts w:hint="eastAsia" w:ascii="仿宋" w:hAnsi="仿宋" w:eastAsia="仿宋" w:cs="仿宋"/>
          <w:sz w:val="32"/>
          <w:szCs w:val="32"/>
          <w:lang w:val="en-US" w:eastAsia="zh-CN"/>
        </w:rPr>
        <w:t>年3月2</w:t>
      </w:r>
      <w:r>
        <w:rPr>
          <w:rFonts w:hint="default" w:ascii="仿宋" w:hAnsi="仿宋" w:eastAsia="仿宋" w:cs="仿宋"/>
          <w:sz w:val="32"/>
          <w:szCs w:val="32"/>
          <w:lang w:eastAsia="zh-CN"/>
        </w:rPr>
        <w:t>9</w:t>
      </w:r>
      <w:r>
        <w:rPr>
          <w:rFonts w:hint="eastAsia" w:ascii="仿宋" w:hAnsi="仿宋" w:eastAsia="仿宋" w:cs="仿宋"/>
          <w:sz w:val="32"/>
          <w:szCs w:val="32"/>
          <w:lang w:val="en-US" w:eastAsia="zh-CN"/>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984" w:right="1531" w:bottom="1871" w:left="153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Ubuntu"/>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Ubuntu">
    <w:panose1 w:val="020B0504030602030204"/>
    <w:charset w:val="00"/>
    <w:family w:val="auto"/>
    <w:pitch w:val="default"/>
    <w:sig w:usb0="E00002FF" w:usb1="5000205B" w:usb2="00000000" w:usb3="00000000" w:csb0="2000009F" w:csb1="5601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443C9"/>
    <w:multiLevelType w:val="singleLevel"/>
    <w:tmpl w:val="07A443C9"/>
    <w:lvl w:ilvl="0" w:tentative="0">
      <w:start w:val="3"/>
      <w:numFmt w:val="chineseCounting"/>
      <w:suff w:val="nothing"/>
      <w:lvlText w:val="（%1）"/>
      <w:lvlJc w:val="left"/>
      <w:rPr>
        <w:rFonts w:hint="eastAsia"/>
      </w:rPr>
    </w:lvl>
  </w:abstractNum>
  <w:abstractNum w:abstractNumId="1">
    <w:nsid w:val="1B04A5BA"/>
    <w:multiLevelType w:val="singleLevel"/>
    <w:tmpl w:val="1B04A5BA"/>
    <w:lvl w:ilvl="0" w:tentative="0">
      <w:start w:val="3"/>
      <w:numFmt w:val="chineseCounting"/>
      <w:suff w:val="nothing"/>
      <w:lvlText w:val="%1、"/>
      <w:lvlJc w:val="left"/>
      <w:rPr>
        <w:rFonts w:hint="eastAsia"/>
      </w:rPr>
    </w:lvl>
  </w:abstractNum>
  <w:abstractNum w:abstractNumId="2">
    <w:nsid w:val="6DFA6A4B"/>
    <w:multiLevelType w:val="singleLevel"/>
    <w:tmpl w:val="6DFA6A4B"/>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2B3611"/>
    <w:rsid w:val="00323B43"/>
    <w:rsid w:val="003D37D8"/>
    <w:rsid w:val="003E019A"/>
    <w:rsid w:val="00426133"/>
    <w:rsid w:val="004358AB"/>
    <w:rsid w:val="0063482D"/>
    <w:rsid w:val="00667BB9"/>
    <w:rsid w:val="00784B51"/>
    <w:rsid w:val="00867530"/>
    <w:rsid w:val="008B68F9"/>
    <w:rsid w:val="008B7726"/>
    <w:rsid w:val="009D0E0F"/>
    <w:rsid w:val="00AB2E36"/>
    <w:rsid w:val="00AD5779"/>
    <w:rsid w:val="00B1121E"/>
    <w:rsid w:val="00CD6038"/>
    <w:rsid w:val="00D31D50"/>
    <w:rsid w:val="00E568DE"/>
    <w:rsid w:val="00F40208"/>
    <w:rsid w:val="00FE3D5D"/>
    <w:rsid w:val="0A924919"/>
    <w:rsid w:val="12E06076"/>
    <w:rsid w:val="15477919"/>
    <w:rsid w:val="251A6161"/>
    <w:rsid w:val="28400A1D"/>
    <w:rsid w:val="365D1033"/>
    <w:rsid w:val="3A43465E"/>
    <w:rsid w:val="3B2841F1"/>
    <w:rsid w:val="3E5335FB"/>
    <w:rsid w:val="45B41F19"/>
    <w:rsid w:val="486D0D8B"/>
    <w:rsid w:val="48E13E01"/>
    <w:rsid w:val="50FE148B"/>
    <w:rsid w:val="522C2CC1"/>
    <w:rsid w:val="5698E07F"/>
    <w:rsid w:val="69592CD4"/>
    <w:rsid w:val="749E768A"/>
    <w:rsid w:val="7871440A"/>
    <w:rsid w:val="7DB3354B"/>
    <w:rsid w:val="7FCF7DBA"/>
    <w:rsid w:val="F9EFFFE3"/>
    <w:rsid w:val="FDAF1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9"/>
    <w:pPr>
      <w:keepNext/>
      <w:keepLines/>
      <w:widowControl w:val="0"/>
      <w:adjustRightInd/>
      <w:snapToGrid/>
      <w:spacing w:before="340" w:after="330" w:line="578" w:lineRule="auto"/>
      <w:jc w:val="both"/>
      <w:outlineLvl w:val="0"/>
    </w:pPr>
    <w:rPr>
      <w:rFonts w:ascii="Times New Roman" w:hAnsi="Times New Roman" w:eastAsia="宋体" w:cs="Times New Roman"/>
      <w:b/>
      <w:kern w:val="44"/>
      <w:sz w:val="44"/>
      <w:szCs w:val="20"/>
    </w:rPr>
  </w:style>
  <w:style w:type="paragraph" w:styleId="3">
    <w:name w:val="heading 3"/>
    <w:basedOn w:val="1"/>
    <w:next w:val="1"/>
    <w:link w:val="13"/>
    <w:unhideWhenUsed/>
    <w:qFormat/>
    <w:uiPriority w:val="0"/>
    <w:pPr>
      <w:adjustRightInd/>
      <w:snapToGrid/>
      <w:spacing w:before="100" w:beforeAutospacing="1" w:after="100" w:afterAutospacing="1" w:line="750" w:lineRule="atLeast"/>
      <w:outlineLvl w:val="2"/>
    </w:pPr>
    <w:rPr>
      <w:rFonts w:ascii="宋体" w:hAnsi="宋体" w:cs="宋体" w:eastAsiaTheme="minorEastAsia"/>
      <w:b/>
      <w:bCs/>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semiHidden/>
    <w:unhideWhenUsed/>
    <w:qFormat/>
    <w:uiPriority w:val="99"/>
    <w:pPr>
      <w:tabs>
        <w:tab w:val="center" w:pos="4153"/>
        <w:tab w:val="right" w:pos="8306"/>
      </w:tabs>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5"/>
    <w:semiHidden/>
    <w:qFormat/>
    <w:uiPriority w:val="99"/>
    <w:rPr>
      <w:rFonts w:ascii="Tahoma" w:hAnsi="Tahoma"/>
      <w:sz w:val="18"/>
      <w:szCs w:val="18"/>
    </w:rPr>
  </w:style>
  <w:style w:type="character" w:customStyle="1" w:styleId="12">
    <w:name w:val="页脚 Char"/>
    <w:basedOn w:val="8"/>
    <w:link w:val="4"/>
    <w:semiHidden/>
    <w:qFormat/>
    <w:uiPriority w:val="99"/>
    <w:rPr>
      <w:rFonts w:ascii="Tahoma" w:hAnsi="Tahoma"/>
      <w:sz w:val="18"/>
      <w:szCs w:val="18"/>
    </w:rPr>
  </w:style>
  <w:style w:type="character" w:customStyle="1" w:styleId="13">
    <w:name w:val="标题 3 Char"/>
    <w:basedOn w:val="8"/>
    <w:link w:val="3"/>
    <w:qFormat/>
    <w:uiPriority w:val="0"/>
    <w:rPr>
      <w:rFonts w:ascii="宋体" w:hAnsi="宋体" w:cs="宋体" w:eastAsiaTheme="minorEastAsia"/>
      <w:b/>
      <w:bCs/>
      <w:sz w:val="27"/>
      <w:szCs w:val="27"/>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485</Words>
  <Characters>2766</Characters>
  <Lines>23</Lines>
  <Paragraphs>6</Paragraphs>
  <TotalTime>40</TotalTime>
  <ScaleCrop>false</ScaleCrop>
  <LinksUpToDate>false</LinksUpToDate>
  <CharactersWithSpaces>3245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2008-09-13T09:20:00Z</dcterms:created>
  <dc:creator>Administrator</dc:creator>
  <cp:lastModifiedBy>greatwall</cp:lastModifiedBy>
  <cp:lastPrinted>2021-03-29T19:10:00Z</cp:lastPrinted>
  <dcterms:modified xsi:type="dcterms:W3CDTF">2022-02-10T11:23:42Z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