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5E" w:rsidRDefault="0001735E" w:rsidP="0001735E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01735E" w:rsidRDefault="0001735E" w:rsidP="0001735E">
      <w:pPr>
        <w:snapToGrid w:val="0"/>
        <w:ind w:firstLineChars="200" w:firstLine="600"/>
        <w:rPr>
          <w:rFonts w:ascii="仿宋_GB2312" w:hAnsi="宋体" w:hint="eastAsia"/>
          <w:color w:val="000000"/>
          <w:kern w:val="0"/>
        </w:rPr>
      </w:pPr>
      <w:r>
        <w:rPr>
          <w:rFonts w:ascii="仿宋_GB2312" w:hAnsi="宋体" w:hint="eastAsia"/>
          <w:color w:val="000000"/>
          <w:kern w:val="0"/>
        </w:rPr>
        <w:t xml:space="preserve"> </w:t>
      </w:r>
    </w:p>
    <w:p w:rsidR="0001735E" w:rsidRDefault="0001735E" w:rsidP="0001735E">
      <w:pPr>
        <w:snapToGrid w:val="0"/>
        <w:jc w:val="center"/>
        <w:rPr>
          <w:rFonts w:ascii="方正小标宋简体" w:eastAsia="方正小标宋简体" w:hint="eastAsia"/>
          <w:spacing w:val="-14"/>
          <w:sz w:val="44"/>
          <w:szCs w:val="44"/>
        </w:rPr>
      </w:pPr>
      <w:r>
        <w:rPr>
          <w:rFonts w:ascii="方正小标宋简体" w:eastAsia="方正小标宋简体" w:hint="eastAsia"/>
          <w:spacing w:val="-14"/>
          <w:sz w:val="44"/>
          <w:szCs w:val="44"/>
        </w:rPr>
        <w:t>河南省教育科学规划2023年度重大招标课题</w:t>
      </w:r>
      <w:r>
        <w:rPr>
          <w:rFonts w:ascii="方正小标宋简体" w:eastAsia="方正小标宋简体" w:hint="eastAsia"/>
          <w:color w:val="000000"/>
          <w:spacing w:val="-14"/>
          <w:sz w:val="44"/>
          <w:szCs w:val="44"/>
        </w:rPr>
        <w:t>选题</w:t>
      </w:r>
    </w:p>
    <w:p w:rsidR="0001735E" w:rsidRDefault="0001735E" w:rsidP="0001735E">
      <w:pPr>
        <w:snapToGrid w:val="0"/>
        <w:spacing w:line="520" w:lineRule="exact"/>
        <w:ind w:firstLineChars="200" w:firstLine="600"/>
        <w:rPr>
          <w:rFonts w:ascii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hAnsi="宋体" w:hint="eastAsia"/>
          <w:color w:val="000000"/>
          <w:kern w:val="0"/>
        </w:rPr>
        <w:t xml:space="preserve"> 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.</w:t>
      </w:r>
      <w:r>
        <w:rPr>
          <w:rFonts w:ascii="仿宋_GB2312" w:hint="eastAsia"/>
          <w:sz w:val="32"/>
          <w:szCs w:val="32"/>
        </w:rPr>
        <w:t>“双新”背景下普通高中装备配置与标准研究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ascii="仿宋_GB2312" w:hint="eastAsia"/>
          <w:sz w:val="32"/>
          <w:szCs w:val="32"/>
        </w:rPr>
        <w:t>义务教育优质均衡发展指标体系构建与应用路径研究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3.</w:t>
      </w:r>
      <w:r>
        <w:rPr>
          <w:rFonts w:ascii="仿宋_GB2312" w:hint="eastAsia"/>
          <w:sz w:val="32"/>
          <w:szCs w:val="32"/>
        </w:rPr>
        <w:t>基于“双减”政策的校外培训监管效能研究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4.</w:t>
      </w:r>
      <w:r>
        <w:rPr>
          <w:rFonts w:ascii="仿宋_GB2312" w:hint="eastAsia"/>
          <w:sz w:val="32"/>
          <w:szCs w:val="32"/>
        </w:rPr>
        <w:t>河南省乡村教师队伍建设问题与对策研究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5.</w:t>
      </w:r>
      <w:r>
        <w:rPr>
          <w:rFonts w:ascii="仿宋_GB2312" w:hint="eastAsia"/>
          <w:sz w:val="32"/>
          <w:szCs w:val="32"/>
        </w:rPr>
        <w:t>河南省县域教育专项资金绩效评价体系研究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6</w:t>
      </w:r>
      <w:r>
        <w:rPr>
          <w:rFonts w:ascii="仿宋_GB2312"/>
          <w:sz w:val="32"/>
          <w:szCs w:val="32"/>
        </w:rPr>
        <w:t>.</w:t>
      </w:r>
      <w:r>
        <w:rPr>
          <w:rFonts w:ascii="仿宋_GB2312" w:hint="eastAsia"/>
          <w:sz w:val="32"/>
          <w:szCs w:val="32"/>
        </w:rPr>
        <w:t>河南省教育系统党的政治建设研究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7</w:t>
      </w:r>
      <w:r>
        <w:rPr>
          <w:rFonts w:ascii="仿宋_GB2312"/>
          <w:sz w:val="32"/>
          <w:szCs w:val="32"/>
        </w:rPr>
        <w:t>.</w:t>
      </w:r>
      <w:r>
        <w:rPr>
          <w:rFonts w:ascii="仿宋_GB2312" w:hint="eastAsia"/>
          <w:sz w:val="32"/>
          <w:szCs w:val="32"/>
        </w:rPr>
        <w:t>高校“新媒体+”育人体系建构与功能发挥研究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8.</w:t>
      </w:r>
      <w:r>
        <w:rPr>
          <w:rFonts w:ascii="仿宋_GB2312" w:hint="eastAsia"/>
          <w:sz w:val="32"/>
          <w:szCs w:val="32"/>
        </w:rPr>
        <w:t>国家总体安全观视域下创新型应急人才培养体系研究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>9.</w:t>
      </w:r>
      <w:r>
        <w:rPr>
          <w:rFonts w:ascii="仿宋_GB2312" w:hint="eastAsia"/>
          <w:sz w:val="32"/>
          <w:szCs w:val="32"/>
        </w:rPr>
        <w:t>河南省高校构建全程化就业育人服务体系研究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0.</w:t>
      </w:r>
      <w:r>
        <w:rPr>
          <w:rFonts w:ascii="仿宋_GB2312" w:hint="eastAsia"/>
          <w:sz w:val="32"/>
          <w:szCs w:val="32"/>
        </w:rPr>
        <w:t>新时代河南高校基础研究高质量发展战略研究</w:t>
      </w:r>
    </w:p>
    <w:p w:rsidR="0001735E" w:rsidRDefault="0001735E" w:rsidP="0001735E">
      <w:pPr>
        <w:spacing w:line="520" w:lineRule="exact"/>
        <w:ind w:firstLineChars="200" w:firstLine="640"/>
        <w:rPr>
          <w:rFonts w:ascii="仿宋_GB2312" w:hAnsi="宋体"/>
          <w:kern w:val="0"/>
          <w:sz w:val="32"/>
          <w:szCs w:val="32"/>
        </w:rPr>
      </w:pPr>
    </w:p>
    <w:p w:rsidR="00727CAF" w:rsidRPr="0001735E" w:rsidRDefault="00727CAF">
      <w:bookmarkStart w:id="0" w:name="_GoBack"/>
      <w:bookmarkEnd w:id="0"/>
    </w:p>
    <w:sectPr w:rsidR="00727CAF" w:rsidRPr="0001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5A" w:rsidRDefault="00BB065A" w:rsidP="0001735E">
      <w:r>
        <w:separator/>
      </w:r>
    </w:p>
  </w:endnote>
  <w:endnote w:type="continuationSeparator" w:id="0">
    <w:p w:rsidR="00BB065A" w:rsidRDefault="00BB065A" w:rsidP="0001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5A" w:rsidRDefault="00BB065A" w:rsidP="0001735E">
      <w:r>
        <w:separator/>
      </w:r>
    </w:p>
  </w:footnote>
  <w:footnote w:type="continuationSeparator" w:id="0">
    <w:p w:rsidR="00BB065A" w:rsidRDefault="00BB065A" w:rsidP="0001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72"/>
    <w:rsid w:val="0001735E"/>
    <w:rsid w:val="00727CAF"/>
    <w:rsid w:val="00BB065A"/>
    <w:rsid w:val="00C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D2181-2BA7-40AC-9419-F6AECC9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5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3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2022-08-18T02:25:00Z</dcterms:created>
  <dcterms:modified xsi:type="dcterms:W3CDTF">2022-08-18T02:25:00Z</dcterms:modified>
</cp:coreProperties>
</file>