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4E" w:rsidRDefault="005E594E" w:rsidP="005E594E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5E594E" w:rsidRDefault="005E594E" w:rsidP="005E594E">
      <w:pPr>
        <w:snapToGrid w:val="0"/>
        <w:jc w:val="center"/>
        <w:rPr>
          <w:rFonts w:ascii="方正小标宋简体" w:eastAsia="方正小标宋简体" w:hAnsi="ˎ̥ Arial Verdana" w:hint="eastAsia"/>
          <w:color w:val="000000"/>
          <w:sz w:val="44"/>
          <w:szCs w:val="44"/>
        </w:rPr>
      </w:pPr>
      <w:r>
        <w:rPr>
          <w:rFonts w:ascii="方正小标宋简体" w:eastAsia="方正小标宋简体" w:hAnsi="ˎ̥ Arial Verdana" w:hint="eastAsia"/>
          <w:color w:val="000000"/>
          <w:sz w:val="44"/>
          <w:szCs w:val="44"/>
        </w:rPr>
        <w:t>权威期刊目录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1083"/>
        <w:gridCol w:w="6671"/>
      </w:tblGrid>
      <w:tr w:rsidR="005E594E" w:rsidRPr="008E3A06" w:rsidTr="009553B7">
        <w:trPr>
          <w:trHeight w:val="758"/>
          <w:tblHeader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8E3A06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 科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8E3A06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权威核心期刊目录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马克思主义理论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马克思主义研究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求是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马克思主义与现实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当代世界与社会主义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教学与研究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中共党史研究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思想教育研究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中国特色社会主义研究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（19种）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管理科学学报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管理世界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南开管理评论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中国软科学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科学学研究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公共管理学报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科研管理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管理科学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经济管理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中国管理科学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管理评论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管理工程学报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系统工程理论与实践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中国行政管理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运筹与管理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系统工程学报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lef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预测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研究与发展管理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系统工程理论方法应用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哲学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（7种）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哲学研究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哲学动态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自然辩证法研究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道德与文明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世界哲学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中国哲学史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逻辑学研究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宗教学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（2种）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世界宗教研究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宗教学研究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语言学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中国语言</w:t>
            </w: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文字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（7种）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中国语文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汉语学报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世界汉语教学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语言教学与研究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当代语言学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方言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民族语文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lef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外国语言文字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（6种）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外语教学与研究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外语界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外国语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中国外语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现代外语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中国翻译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外国文学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外国文学评论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国外文学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外国文学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当代外国文学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外国文学研究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中国文学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文学评论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中国文学研究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文艺理论研究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文学遗产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中国比较文学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中国现代文学研究丛刊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文艺争鸣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民族文学研究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艺术学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（11种）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文艺研究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美术研究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中国音乐学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音乐研究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戏曲艺术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民族艺术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电影艺术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中央音乐学院学报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新美术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中国书法（4000字以上）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建筑学报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历史学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（12种）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历史研究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世界历史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近代史研究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中国史研究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中国边疆史地研究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史学理论研究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中国经济史研究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当代中国史研究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史学史研究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史学月刊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中国历史地理论丛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文史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考古学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考古学报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考古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文物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人类学学报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（24种）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金融研究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世界经济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经济学（季刊）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经济学动态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中国工业经济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会计研究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数量经济技术经济研究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经济学家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经济科学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中国农村观察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财经研究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南开经济研究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农业经济问题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中国农村经济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财贸经济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国际金融研究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国际贸易问题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农业技术经济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审计研究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经济理论与经济管理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国际经济评论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世界经济研究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中国土地科学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政治学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（10种）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政治学研究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世界经济与政治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当代亚太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国际问题研究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现代国际关系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国际政治研究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外交评论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国际观察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国际政治研究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（11种）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法学研究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中国法学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中外法学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法商研究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清华法学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法学家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法学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现代法学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政法论坛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法制与社会发展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环球法律评论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社会学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社会学研究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人口研究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中国人口科学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社会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青年研究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民族学与文化学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民俗研究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世界民族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0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文化遗产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新闻学与传播学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（6种）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28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新闻与传播研究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28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编辑学报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28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现代传播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28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国际新闻界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28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新闻大学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28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中国科技期刊研究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图书馆、情报与文献学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（6种）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28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中国图书馆学报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28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情报学报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28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大学图书馆学报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28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图书情报工作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28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档案学研究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28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档案学通讯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教育发展研究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华东师范大学学报（教科版）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北京大学教育评论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清华大学教育研究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高等教育研究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lef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教育学报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课程·教材·教法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电化教育研究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比较教育研究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教育与经济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中国远程教育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中国教育学刊（4000字以上）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体育学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体育科学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上海体育学院学报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北京体育大学学报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中国体育科技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体育学刊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统计学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（2种）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统计研究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数理统计与管理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心理学报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心理科学进展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心理发展与教育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心理科学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人文、经济地理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地理学报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地理研究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经济地理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旅游学刊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城市规划学刊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人文地理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地理科学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地理科学进展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环境科学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（3种）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中国人口·资源与环境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资源科学</w:t>
            </w:r>
          </w:p>
          <w:p w:rsidR="005E594E" w:rsidRPr="008E3A06" w:rsidRDefault="005E594E" w:rsidP="009553B7">
            <w:pPr>
              <w:adjustRightInd w:val="0"/>
              <w:snapToGrid w:val="0"/>
              <w:spacing w:line="340" w:lineRule="exact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自然资源学报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综合性社科期刊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中国社会科学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开放时代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学术月刊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文史哲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社会科学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读书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国外社会科学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江海学刊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探索与争鸣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社会科学战线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学术研究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天津社会科学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中国高校社会科学</w:t>
            </w:r>
          </w:p>
        </w:tc>
      </w:tr>
      <w:tr w:rsidR="005E594E" w:rsidRPr="008E3A06" w:rsidTr="009553B7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高校综合性学报</w:t>
            </w:r>
          </w:p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中国人民大学学报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北京大学学报（哲学社会科学版）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浙江大学学报（人文社会科学版）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清华大学学报（哲学社会科学版）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北京师范大学学报（社会科学版）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南京大学学报（哲学·人文科学·社会科学版）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中山大学学报(社会科学版）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吉林大学社会科学学报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复旦学报（社会科学版）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pacing w:val="-12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pacing w:val="-12"/>
                <w:sz w:val="24"/>
                <w:szCs w:val="24"/>
              </w:rPr>
              <w:t>华东师范大学学报（哲学社会科学版）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厦门大学学报（社会科学版）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四川大学学报（哲学社会科学版）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南开学报（哲学社会科学版）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武汉大学学报（哲学社会科学版）</w:t>
            </w:r>
          </w:p>
        </w:tc>
      </w:tr>
      <w:tr w:rsidR="005E594E" w:rsidRPr="008E3A06" w:rsidTr="009553B7">
        <w:trPr>
          <w:trHeight w:val="623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报纸报刊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人民日报、光明日报头版专论或理论版发表3000字以上文章</w:t>
            </w:r>
          </w:p>
        </w:tc>
      </w:tr>
      <w:tr w:rsidR="005E594E" w:rsidRPr="008E3A06" w:rsidTr="009553B7">
        <w:trPr>
          <w:trHeight w:val="623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转摘情况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新华文摘全文转摘（2000字以上）</w:t>
            </w:r>
          </w:p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中国社会科学文摘、高等学校文科学术文摘（转载3000字以上）</w:t>
            </w:r>
          </w:p>
        </w:tc>
      </w:tr>
      <w:tr w:rsidR="005E594E" w:rsidRPr="008E3A06" w:rsidTr="009553B7">
        <w:trPr>
          <w:trHeight w:val="62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jc w:val="center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4E" w:rsidRPr="008E3A06" w:rsidRDefault="005E594E" w:rsidP="009553B7">
            <w:pPr>
              <w:adjustRightInd w:val="0"/>
              <w:snapToGrid w:val="0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 w:rsidRPr="008E3A06">
              <w:rPr>
                <w:rFonts w:ascii="仿宋_GB2312" w:hAnsi="ˎ̥ Arial Verdana" w:hint="eastAsia"/>
                <w:color w:val="000000"/>
                <w:sz w:val="24"/>
                <w:szCs w:val="24"/>
              </w:rPr>
              <w:t>SSCI（一区、二区）、A&amp;HCI收录期刊</w:t>
            </w:r>
          </w:p>
        </w:tc>
      </w:tr>
    </w:tbl>
    <w:p w:rsidR="005E594E" w:rsidRDefault="005E594E" w:rsidP="005E594E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br w:type="page"/>
      </w: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附件2</w:t>
      </w:r>
    </w:p>
    <w:p w:rsidR="005E594E" w:rsidRDefault="005E594E" w:rsidP="005E594E">
      <w:pPr>
        <w:snapToGrid w:val="0"/>
        <w:rPr>
          <w:rFonts w:ascii="黑体" w:eastAsia="黑体" w:hAnsi="黑体" w:hint="eastAsia"/>
          <w:color w:val="000000"/>
          <w:sz w:val="32"/>
          <w:szCs w:val="32"/>
        </w:rPr>
      </w:pPr>
    </w:p>
    <w:p w:rsidR="005E594E" w:rsidRDefault="005E594E" w:rsidP="005E594E">
      <w:pPr>
        <w:snapToGrid w:val="0"/>
        <w:jc w:val="center"/>
        <w:rPr>
          <w:rFonts w:ascii="方正小标宋简体" w:eastAsia="方正小标宋简体" w:hAnsi="ˎ̥ Arial Verdana" w:hint="eastAsia"/>
          <w:color w:val="000000"/>
          <w:sz w:val="44"/>
          <w:szCs w:val="44"/>
        </w:rPr>
      </w:pPr>
      <w:r>
        <w:rPr>
          <w:rFonts w:ascii="方正小标宋简体" w:eastAsia="方正小标宋简体" w:hAnsi="ˎ̥ Arial Verdana" w:hint="eastAsia"/>
          <w:color w:val="000000"/>
          <w:sz w:val="44"/>
          <w:szCs w:val="44"/>
        </w:rPr>
        <w:t>权威出版社目录</w:t>
      </w:r>
    </w:p>
    <w:p w:rsidR="005E594E" w:rsidRPr="008E3A06" w:rsidRDefault="005E594E" w:rsidP="005E594E">
      <w:pPr>
        <w:ind w:firstLineChars="200" w:firstLine="640"/>
        <w:rPr>
          <w:rFonts w:ascii="仿宋_GB2312" w:hAnsi="黑体" w:hint="eastAsia"/>
          <w:color w:val="000000"/>
          <w:sz w:val="32"/>
          <w:szCs w:val="32"/>
        </w:rPr>
      </w:pP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1.人民出版社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2.学习出版社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3.中国社会科学出版社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4.商务印书馆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5.中华书局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6.社会科学文献出版社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7.中央党校出版社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8.中央文献出版社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9.中央编译出版社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10.中共党史出版社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11.世界知识出版社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12.高等教育出版社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13.法律出版社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14.经济科学出版社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15.中国财政经济出版社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16.中国大百科全书出版社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17.科学出版社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18.九州出版社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lastRenderedPageBreak/>
        <w:t>19.民族出版社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20.国家图书馆出版社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21.教育科学出版社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22.文化艺术出版社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23.人民音乐出版社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24.外文出版社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25.解放军出版社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26.军事科学出版社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27.文物出版社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28.故宫出版社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29.上海世纪出版集团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30.上海人民出版社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31.上海三联书店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32.上海古籍出版社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33.上海远东出版社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34.上海社会科学院出版社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35.天津古籍出版社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36.天津人民出版社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37.山东人民出版社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38.湖北人民出版社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39.广东人民出版社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40.四川人民出版社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lastRenderedPageBreak/>
        <w:t>41.陕西人民出版社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42.北京大学出版社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43.中国人民大学出版社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44.北京师范大学出版社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45.清华大学出版社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46.外语教学与研究出版社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47.中国政法大学出版社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48.国防大学出版社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49.复旦大学出版社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50.华东师范大学出版社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51.上海交通大学出版社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52.南京大学出版社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53.浙江大学出版社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54.武汉大学出版社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55.山东大学出版社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56.吉林大学出版社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57.厦门大学出版社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58.南开大学出版社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59.中山大学出版社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60.四川大学出版社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61.西南大学出版社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62.兰州大学出版社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lastRenderedPageBreak/>
        <w:t>63.安徽大学出版社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64.河南人民出版社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65.郑州大学出版社</w:t>
      </w:r>
    </w:p>
    <w:p w:rsidR="005E594E" w:rsidRPr="008E3A06" w:rsidRDefault="005E594E" w:rsidP="005E594E">
      <w:pPr>
        <w:numPr>
          <w:ilvl w:val="7"/>
          <w:numId w:val="0"/>
        </w:numPr>
        <w:ind w:firstLineChars="200" w:firstLine="640"/>
        <w:rPr>
          <w:rFonts w:ascii="仿宋_GB2312" w:hAnsi="仿宋" w:hint="eastAsia"/>
          <w:sz w:val="32"/>
          <w:szCs w:val="32"/>
        </w:rPr>
      </w:pPr>
      <w:r w:rsidRPr="008E3A06">
        <w:rPr>
          <w:rFonts w:ascii="仿宋_GB2312" w:hAnsi="仿宋" w:hint="eastAsia"/>
          <w:sz w:val="32"/>
          <w:szCs w:val="32"/>
        </w:rPr>
        <w:t>66.河南大学出版社</w:t>
      </w:r>
    </w:p>
    <w:p w:rsidR="005E594E" w:rsidRPr="008E3A06" w:rsidRDefault="005E594E" w:rsidP="005E594E">
      <w:pPr>
        <w:ind w:firstLineChars="200" w:firstLine="640"/>
        <w:rPr>
          <w:rFonts w:ascii="仿宋_GB2312" w:hint="eastAsia"/>
          <w:sz w:val="32"/>
          <w:szCs w:val="32"/>
        </w:rPr>
      </w:pPr>
    </w:p>
    <w:p w:rsidR="002B3AD3" w:rsidRPr="005E594E" w:rsidRDefault="002B3AD3">
      <w:bookmarkStart w:id="0" w:name="_GoBack"/>
      <w:bookmarkEnd w:id="0"/>
    </w:p>
    <w:sectPr w:rsidR="002B3AD3" w:rsidRPr="005E5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E5" w:rsidRDefault="00CA6CE5" w:rsidP="005E594E">
      <w:r>
        <w:separator/>
      </w:r>
    </w:p>
  </w:endnote>
  <w:endnote w:type="continuationSeparator" w:id="0">
    <w:p w:rsidR="00CA6CE5" w:rsidRDefault="00CA6CE5" w:rsidP="005E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 Arial Verdana">
    <w:altName w:val="DejaVu Sans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E5" w:rsidRDefault="00CA6CE5" w:rsidP="005E594E">
      <w:r>
        <w:separator/>
      </w:r>
    </w:p>
  </w:footnote>
  <w:footnote w:type="continuationSeparator" w:id="0">
    <w:p w:rsidR="00CA6CE5" w:rsidRDefault="00CA6CE5" w:rsidP="005E5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53"/>
    <w:rsid w:val="002B3AD3"/>
    <w:rsid w:val="002E5753"/>
    <w:rsid w:val="005E594E"/>
    <w:rsid w:val="00C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B958E2-4E1C-4D98-9D97-260269B6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94E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9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9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5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399</Words>
  <Characters>2278</Characters>
  <Application>Microsoft Office Word</Application>
  <DocSecurity>0</DocSecurity>
  <Lines>18</Lines>
  <Paragraphs>5</Paragraphs>
  <ScaleCrop>false</ScaleCrop>
  <Company>HP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2023-02-20T09:43:00Z</dcterms:created>
  <dcterms:modified xsi:type="dcterms:W3CDTF">2023-02-20T09:44:00Z</dcterms:modified>
</cp:coreProperties>
</file>