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color w:val="auto"/>
          <w:sz w:val="44"/>
          <w:szCs w:val="44"/>
          <w:u w:val="none"/>
        </w:rPr>
      </w:pPr>
      <w:r>
        <w:rPr>
          <w:rFonts w:hint="eastAsia" w:ascii="方正小标宋_GBK" w:hAnsi="方正小标宋_GBK" w:eastAsia="方正小标宋_GBK" w:cs="方正小标宋_GBK"/>
          <w:b w:val="0"/>
          <w:bCs/>
          <w:color w:val="auto"/>
          <w:sz w:val="44"/>
          <w:szCs w:val="44"/>
          <w:u w:val="none"/>
          <w:lang w:val="en-US" w:eastAsia="zh-CN"/>
        </w:rPr>
        <w:t xml:space="preserve">                                                                                                                                                                                                                                                                                                                                                                                                                                                                                                                                                                                                                                                                                                                                                                                                                                                                                                                              </w:t>
      </w:r>
      <w:r>
        <w:rPr>
          <w:rFonts w:hint="eastAsia" w:ascii="方正小标宋_GBK" w:hAnsi="方正小标宋_GBK" w:eastAsia="方正小标宋_GBK" w:cs="方正小标宋_GBK"/>
          <w:b w:val="0"/>
          <w:bCs/>
          <w:color w:val="auto"/>
          <w:sz w:val="44"/>
          <w:szCs w:val="44"/>
          <w:u w:val="none"/>
          <w:lang w:eastAsia="zh-CN"/>
        </w:rPr>
        <w:t>202</w:t>
      </w:r>
      <w:r>
        <w:rPr>
          <w:rFonts w:hint="eastAsia" w:ascii="方正小标宋_GBK" w:hAnsi="方正小标宋_GBK" w:eastAsia="方正小标宋_GBK" w:cs="方正小标宋_GBK"/>
          <w:b w:val="0"/>
          <w:bCs/>
          <w:color w:val="auto"/>
          <w:sz w:val="44"/>
          <w:szCs w:val="44"/>
          <w:u w:val="none"/>
          <w:lang w:val="en-US" w:eastAsia="zh-CN"/>
        </w:rPr>
        <w:t>2</w:t>
      </w:r>
      <w:r>
        <w:rPr>
          <w:rFonts w:hint="eastAsia" w:ascii="方正小标宋_GBK" w:hAnsi="方正小标宋_GBK" w:eastAsia="方正小标宋_GBK" w:cs="方正小标宋_GBK"/>
          <w:b w:val="0"/>
          <w:bCs/>
          <w:color w:val="auto"/>
          <w:sz w:val="44"/>
          <w:szCs w:val="44"/>
          <w:u w:val="none"/>
        </w:rPr>
        <w:t>年</w:t>
      </w:r>
      <w:r>
        <w:rPr>
          <w:rFonts w:hint="eastAsia" w:ascii="方正小标宋_GBK" w:hAnsi="方正小标宋_GBK" w:eastAsia="方正小标宋_GBK" w:cs="方正小标宋_GBK"/>
          <w:b w:val="0"/>
          <w:bCs/>
          <w:color w:val="auto"/>
          <w:sz w:val="44"/>
          <w:szCs w:val="44"/>
          <w:u w:val="none"/>
          <w:lang w:eastAsia="zh-CN"/>
        </w:rPr>
        <w:t>河南</w:t>
      </w:r>
      <w:bookmarkStart w:id="0" w:name="_GoBack"/>
      <w:bookmarkEnd w:id="0"/>
      <w:r>
        <w:rPr>
          <w:rFonts w:hint="eastAsia" w:ascii="方正小标宋_GBK" w:hAnsi="方正小标宋_GBK" w:eastAsia="方正小标宋_GBK" w:cs="方正小标宋_GBK"/>
          <w:b w:val="0"/>
          <w:bCs/>
          <w:color w:val="auto"/>
          <w:sz w:val="44"/>
          <w:szCs w:val="44"/>
          <w:u w:val="none"/>
        </w:rPr>
        <w:t>省科学技术奖常见问题解答</w:t>
      </w:r>
    </w:p>
    <w:p>
      <w:pPr>
        <w:spacing w:line="600" w:lineRule="exact"/>
        <w:rPr>
          <w:rFonts w:hint="default" w:ascii="Times New Roman" w:hAnsi="Times New Roman" w:eastAsia="仿宋_GB2312" w:cs="Times New Roman"/>
          <w:color w:val="auto"/>
          <w:kern w:val="0"/>
          <w:sz w:val="32"/>
          <w:szCs w:val="32"/>
          <w:u w:val="none"/>
        </w:rPr>
      </w:pPr>
    </w:p>
    <w:p>
      <w:pPr>
        <w:spacing w:line="600" w:lineRule="exact"/>
        <w:ind w:firstLine="642"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b/>
          <w:bCs/>
          <w:color w:val="auto"/>
          <w:kern w:val="0"/>
          <w:sz w:val="32"/>
          <w:szCs w:val="32"/>
          <w:u w:val="none"/>
          <w:lang w:eastAsia="zh-CN"/>
        </w:rPr>
        <w:t>说明：</w:t>
      </w:r>
      <w:r>
        <w:rPr>
          <w:rFonts w:hint="default" w:ascii="Times New Roman" w:hAnsi="Times New Roman" w:eastAsia="仿宋_GB2312" w:cs="Times New Roman"/>
          <w:color w:val="auto"/>
          <w:kern w:val="0"/>
          <w:sz w:val="32"/>
          <w:szCs w:val="32"/>
          <w:u w:val="none"/>
          <w:lang w:eastAsia="zh-CN"/>
        </w:rPr>
        <w:t>根据咨询情况，对常见问题进行如下解答。解答内容仅供参考，最终解释以文件原文表述内容为准。</w:t>
      </w:r>
    </w:p>
    <w:p>
      <w:pPr>
        <w:pStyle w:val="6"/>
        <w:widowControl w:val="0"/>
        <w:spacing w:before="0" w:beforeAutospacing="0" w:after="0" w:afterAutospacing="0" w:line="600" w:lineRule="exact"/>
        <w:ind w:firstLine="48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一、省科学技术奖综合问题</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default" w:ascii="Times New Roman" w:hAnsi="Times New Roman" w:eastAsia="仿宋_GB2312" w:cs="Times New Roman"/>
          <w:b/>
          <w:color w:val="auto"/>
          <w:sz w:val="32"/>
          <w:szCs w:val="32"/>
          <w:u w:val="none"/>
          <w:lang w:eastAsia="zh-CN"/>
        </w:rPr>
        <w:t>202</w:t>
      </w:r>
      <w:r>
        <w:rPr>
          <w:rFonts w:hint="default" w:ascii="Times New Roman" w:hAnsi="Times New Roman" w:eastAsia="仿宋_GB2312" w:cs="Times New Roman"/>
          <w:b/>
          <w:color w:val="auto"/>
          <w:sz w:val="32"/>
          <w:szCs w:val="32"/>
          <w:u w:val="none"/>
          <w:lang w:val="en-US" w:eastAsia="zh-CN"/>
        </w:rPr>
        <w:t>2</w:t>
      </w:r>
      <w:r>
        <w:rPr>
          <w:rFonts w:hint="default" w:ascii="Times New Roman" w:hAnsi="Times New Roman" w:eastAsia="仿宋_GB2312" w:cs="Times New Roman"/>
          <w:b/>
          <w:color w:val="auto"/>
          <w:sz w:val="32"/>
          <w:szCs w:val="32"/>
          <w:u w:val="none"/>
        </w:rPr>
        <w:t>年省科学技术奖启动哪些奖种的评审？</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答：省科学技术杰出贡献奖、省自然科学奖、省技术发明奖、省科技进步奖、省科技合作奖。</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2.</w:t>
      </w:r>
      <w:r>
        <w:rPr>
          <w:rFonts w:hint="default" w:ascii="Times New Roman" w:hAnsi="Times New Roman" w:eastAsia="仿宋_GB2312" w:cs="Times New Roman"/>
          <w:b/>
          <w:color w:val="auto"/>
          <w:sz w:val="32"/>
          <w:szCs w:val="32"/>
          <w:u w:val="none"/>
          <w:lang w:eastAsia="zh-CN"/>
        </w:rPr>
        <w:t>202</w:t>
      </w:r>
      <w:r>
        <w:rPr>
          <w:rFonts w:hint="default" w:ascii="Times New Roman" w:hAnsi="Times New Roman" w:eastAsia="仿宋_GB2312" w:cs="Times New Roman"/>
          <w:b/>
          <w:color w:val="auto"/>
          <w:sz w:val="32"/>
          <w:szCs w:val="32"/>
          <w:u w:val="none"/>
          <w:lang w:val="en-US" w:eastAsia="zh-CN"/>
        </w:rPr>
        <w:t>1</w:t>
      </w:r>
      <w:r>
        <w:rPr>
          <w:rFonts w:hint="default" w:ascii="Times New Roman" w:hAnsi="Times New Roman" w:eastAsia="仿宋_GB2312" w:cs="Times New Roman"/>
          <w:b/>
          <w:color w:val="auto"/>
          <w:sz w:val="32"/>
          <w:szCs w:val="32"/>
          <w:u w:val="none"/>
        </w:rPr>
        <w:t>年参评但未获奖的项目</w:t>
      </w:r>
      <w:r>
        <w:rPr>
          <w:rFonts w:hint="default" w:ascii="Times New Roman" w:hAnsi="Times New Roman" w:eastAsia="仿宋_GB2312" w:cs="Times New Roman"/>
          <w:b/>
          <w:color w:val="auto"/>
          <w:sz w:val="32"/>
          <w:szCs w:val="32"/>
          <w:u w:val="none"/>
          <w:lang w:eastAsia="zh-CN"/>
        </w:rPr>
        <w:t>202</w:t>
      </w:r>
      <w:r>
        <w:rPr>
          <w:rFonts w:hint="default" w:ascii="Times New Roman" w:hAnsi="Times New Roman" w:eastAsia="仿宋_GB2312" w:cs="Times New Roman"/>
          <w:b/>
          <w:color w:val="auto"/>
          <w:sz w:val="32"/>
          <w:szCs w:val="32"/>
          <w:u w:val="none"/>
          <w:lang w:val="en-US" w:eastAsia="zh-CN"/>
        </w:rPr>
        <w:t>2</w:t>
      </w:r>
      <w:r>
        <w:rPr>
          <w:rFonts w:hint="default" w:ascii="Times New Roman" w:hAnsi="Times New Roman" w:eastAsia="仿宋_GB2312" w:cs="Times New Roman"/>
          <w:b/>
          <w:color w:val="auto"/>
          <w:sz w:val="32"/>
          <w:szCs w:val="32"/>
          <w:u w:val="none"/>
        </w:rPr>
        <w:t>年可以继续被提名吗？</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年已提交省科学技术奖评审未授奖的项目，如无新突破，</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年不得以相同技术内容再次申报。</w:t>
      </w:r>
    </w:p>
    <w:p>
      <w:pPr>
        <w:pStyle w:val="6"/>
        <w:widowControl w:val="0"/>
        <w:spacing w:before="0" w:beforeAutospacing="0" w:after="0" w:afterAutospacing="0" w:line="600" w:lineRule="exact"/>
        <w:ind w:firstLine="482"/>
        <w:jc w:val="both"/>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年已提交省科学技术奖评审未授奖的项目，如</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年再次申报，须提交“关于***项目</w:t>
      </w:r>
      <w:r>
        <w:rPr>
          <w:rFonts w:hint="eastAsia" w:ascii="Times New Roman" w:hAnsi="Times New Roman" w:eastAsia="仿宋_GB2312" w:cs="Times New Roman"/>
          <w:color w:val="auto"/>
          <w:sz w:val="32"/>
          <w:szCs w:val="32"/>
          <w:u w:val="none"/>
          <w:lang w:eastAsia="zh-CN"/>
        </w:rPr>
        <w:t>突破性进展</w:t>
      </w:r>
      <w:r>
        <w:rPr>
          <w:rFonts w:hint="default" w:ascii="Times New Roman" w:hAnsi="Times New Roman" w:eastAsia="仿宋_GB2312" w:cs="Times New Roman"/>
          <w:color w:val="auto"/>
          <w:sz w:val="32"/>
          <w:szCs w:val="32"/>
          <w:u w:val="none"/>
        </w:rPr>
        <w:t>的说明”书面材料，内容应包含：</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1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①</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科技创新实质性突破情况；</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2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②</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知识产权、经济社会效益对比说明；</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3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③</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其他情况；</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4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④</w:t>
      </w:r>
      <w:r>
        <w:rPr>
          <w:rFonts w:hint="default" w:ascii="Times New Roman" w:hAnsi="Times New Roman" w:eastAsia="仿宋_GB2312" w:cs="Times New Roman"/>
          <w:color w:val="auto"/>
          <w:sz w:val="32"/>
          <w:szCs w:val="32"/>
          <w:u w:val="none"/>
        </w:rPr>
        <w:fldChar w:fldCharType="end"/>
      </w:r>
      <w:r>
        <w:rPr>
          <w:rFonts w:hint="eastAsia" w:ascii="Times New Roman" w:hAnsi="Times New Roman" w:eastAsia="仿宋_GB2312" w:cs="Times New Roman"/>
          <w:color w:val="auto"/>
          <w:sz w:val="32"/>
          <w:szCs w:val="32"/>
          <w:u w:val="none"/>
          <w:lang w:eastAsia="zh-CN"/>
        </w:rPr>
        <w:t>第一完成人签字，第一完成</w:t>
      </w:r>
      <w:r>
        <w:rPr>
          <w:rFonts w:hint="default" w:ascii="Times New Roman" w:hAnsi="Times New Roman" w:eastAsia="仿宋_GB2312" w:cs="Times New Roman"/>
          <w:color w:val="auto"/>
          <w:sz w:val="32"/>
          <w:szCs w:val="32"/>
          <w:u w:val="none"/>
        </w:rPr>
        <w:t>单位加盖公章。</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"mailto:并将以上书面材料扫描件发送至科技奖励处邮箱hnskjtjlc@163.com" </w:instrText>
      </w:r>
      <w:r>
        <w:rPr>
          <w:rFonts w:hint="default" w:ascii="Times New Roman" w:hAnsi="Times New Roman" w:cs="Times New Roman"/>
          <w:color w:val="auto"/>
          <w:u w:val="none"/>
        </w:rPr>
        <w:fldChar w:fldCharType="separate"/>
      </w:r>
      <w:r>
        <w:rPr>
          <w:rFonts w:hint="default" w:ascii="Times New Roman" w:hAnsi="Times New Roman" w:eastAsia="仿宋_GB2312" w:cs="Times New Roman"/>
          <w:color w:val="auto"/>
          <w:sz w:val="32"/>
          <w:szCs w:val="32"/>
          <w:u w:val="none"/>
        </w:rPr>
        <w:t>并将以上书面材料扫描件发送至科技奖励处邮箱hnskjtjl</w:t>
      </w:r>
      <w:r>
        <w:rPr>
          <w:rFonts w:hint="default" w:ascii="Times New Roman" w:hAnsi="Times New Roman" w:eastAsia="仿宋_GB2312" w:cs="Times New Roman"/>
          <w:color w:val="auto"/>
          <w:sz w:val="32"/>
          <w:szCs w:val="32"/>
          <w:u w:val="none"/>
          <w:lang w:val="en-US" w:eastAsia="zh-CN"/>
        </w:rPr>
        <w:t>b</w:t>
      </w:r>
      <w:r>
        <w:rPr>
          <w:rFonts w:hint="default" w:ascii="Times New Roman" w:hAnsi="Times New Roman" w:eastAsia="仿宋_GB2312" w:cs="Times New Roman"/>
          <w:color w:val="auto"/>
          <w:sz w:val="32"/>
          <w:szCs w:val="32"/>
          <w:u w:val="none"/>
        </w:rPr>
        <w:t>@163.com</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;纸质材料</w:t>
      </w:r>
      <w:r>
        <w:rPr>
          <w:rFonts w:hint="eastAsia" w:ascii="Times New Roman" w:hAnsi="Times New Roman" w:eastAsia="仿宋_GB2312" w:cs="Times New Roman"/>
          <w:color w:val="auto"/>
          <w:sz w:val="32"/>
          <w:szCs w:val="32"/>
          <w:u w:val="none"/>
          <w:lang w:eastAsia="zh-CN"/>
        </w:rPr>
        <w:t>与提名书材料分开装订，装入同一档案袋一并</w:t>
      </w:r>
      <w:r>
        <w:rPr>
          <w:rFonts w:hint="default" w:ascii="Times New Roman" w:hAnsi="Times New Roman" w:eastAsia="仿宋_GB2312" w:cs="Times New Roman"/>
          <w:color w:val="auto"/>
          <w:sz w:val="32"/>
          <w:szCs w:val="32"/>
          <w:u w:val="none"/>
        </w:rPr>
        <w:t>报送</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 xml:space="preserve">   </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年形式审查未通过的项目，</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年可以继续申报。</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3.今年是否实行定标评审制？</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eastAsia="zh-CN"/>
        </w:rPr>
        <w:t>继续</w:t>
      </w:r>
      <w:r>
        <w:rPr>
          <w:rFonts w:hint="default" w:ascii="Times New Roman" w:hAnsi="Times New Roman" w:eastAsia="仿宋_GB2312" w:cs="Times New Roman"/>
          <w:color w:val="auto"/>
          <w:sz w:val="32"/>
          <w:szCs w:val="32"/>
          <w:u w:val="none"/>
        </w:rPr>
        <w:t>实行带志愿的定标评审制：每个提名项目可以</w:t>
      </w:r>
      <w:r>
        <w:rPr>
          <w:rFonts w:hint="default" w:ascii="Times New Roman" w:hAnsi="Times New Roman" w:eastAsia="仿宋_GB2312" w:cs="Times New Roman"/>
          <w:color w:val="auto"/>
          <w:sz w:val="32"/>
          <w:szCs w:val="32"/>
          <w:u w:val="none"/>
          <w:lang w:eastAsia="zh-CN"/>
        </w:rPr>
        <w:t>顺序</w:t>
      </w:r>
      <w:r>
        <w:rPr>
          <w:rFonts w:hint="default" w:ascii="Times New Roman" w:hAnsi="Times New Roman" w:eastAsia="仿宋_GB2312" w:cs="Times New Roman"/>
          <w:color w:val="auto"/>
          <w:sz w:val="32"/>
          <w:szCs w:val="32"/>
          <w:u w:val="none"/>
        </w:rPr>
        <w:t>选择不超过2个等次的提名奖励等级。</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例如：</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如果分配的是一等奖提名指标，</w:t>
      </w:r>
      <w:r>
        <w:rPr>
          <w:rFonts w:hint="default" w:ascii="Times New Roman" w:hAnsi="Times New Roman" w:eastAsia="仿宋_GB2312" w:cs="Times New Roman"/>
          <w:color w:val="auto"/>
          <w:sz w:val="32"/>
          <w:szCs w:val="32"/>
          <w:u w:val="none"/>
        </w:rPr>
        <w:t>在提名书首页右上角“提名等级：□一等奖    □二等奖    □三等奖”可以做出两个选择，一是只勾选“□一等奖”， 该项目在评审过程中如果一等奖项目落选，则该项目将淘汰；二是同时勾选“□一等奖    □二等奖”， 该项目在评审过程中如果一等奖项目落选，还可参评二等奖，如果二等奖落选，则该项目将淘汰。</w:t>
      </w:r>
    </w:p>
    <w:p>
      <w:pPr>
        <w:pStyle w:val="6"/>
        <w:widowControl w:val="0"/>
        <w:spacing w:before="0" w:beforeAutospacing="0" w:after="0" w:afterAutospacing="0" w:line="600" w:lineRule="exact"/>
        <w:ind w:firstLine="482"/>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今年拟尝试省科技进步特等奖评审。特等奖将从一等奖中产生，不需要选择。</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如果分配的是二等奖提名指标，</w:t>
      </w:r>
      <w:r>
        <w:rPr>
          <w:rFonts w:hint="default" w:ascii="Times New Roman" w:hAnsi="Times New Roman" w:eastAsia="仿宋_GB2312" w:cs="Times New Roman"/>
          <w:color w:val="auto"/>
          <w:sz w:val="32"/>
          <w:szCs w:val="32"/>
          <w:u w:val="none"/>
        </w:rPr>
        <w:t>在提名书首页右上角“提名等级：□一等奖    □二等奖    □三等奖”可以做出两个选择，一是只勾选“□二等奖”，该项目在评审过程中如果二等奖项目落选，则该项目将淘汰；二是同时勾选“□二等奖    □三等奖”， 该项目在评审过程中如果二等奖项目落选，还可参评三等奖，如果三等奖落选，则该项目将淘汰。</w:t>
      </w:r>
    </w:p>
    <w:p>
      <w:pPr>
        <w:pStyle w:val="6"/>
        <w:widowControl w:val="0"/>
        <w:spacing w:before="0" w:beforeAutospacing="0" w:after="0" w:afterAutospacing="0" w:line="600" w:lineRule="exact"/>
        <w:ind w:firstLine="642"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如果分配的是三等奖指标，</w:t>
      </w:r>
      <w:r>
        <w:rPr>
          <w:rFonts w:hint="default" w:ascii="Times New Roman" w:hAnsi="Times New Roman" w:eastAsia="仿宋_GB2312" w:cs="Times New Roman"/>
          <w:color w:val="auto"/>
          <w:sz w:val="32"/>
          <w:szCs w:val="32"/>
          <w:u w:val="none"/>
        </w:rPr>
        <w:t>在提名书首页右上角“提名等级：□一等奖    □二等奖    □三等奖”只有1个选择，即勾选“□三等奖”。</w:t>
      </w:r>
    </w:p>
    <w:p>
      <w:pPr>
        <w:pStyle w:val="6"/>
        <w:widowControl w:val="0"/>
        <w:spacing w:before="0" w:beforeAutospacing="0" w:after="0" w:afterAutospacing="0" w:line="600" w:lineRule="exact"/>
        <w:ind w:firstLine="480"/>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4.一等奖指标是否可以自行调整为二等奖指标使用，二等奖指标是否可以自行调整为三等奖指标使用？</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答：可以。</w:t>
      </w:r>
    </w:p>
    <w:p>
      <w:pPr>
        <w:pStyle w:val="6"/>
        <w:widowControl w:val="0"/>
        <w:numPr>
          <w:ilvl w:val="0"/>
          <w:numId w:val="1"/>
        </w:numPr>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kern w:val="0"/>
          <w:sz w:val="32"/>
          <w:szCs w:val="32"/>
          <w:u w:val="none"/>
        </w:rPr>
        <w:t>提名专家如何提名项目？</w:t>
      </w:r>
    </w:p>
    <w:p>
      <w:pPr>
        <w:pStyle w:val="6"/>
        <w:widowControl w:val="0"/>
        <w:numPr>
          <w:ilvl w:val="0"/>
          <w:numId w:val="0"/>
        </w:numPr>
        <w:spacing w:before="0" w:beforeAutospacing="0" w:after="0" w:afterAutospacing="0" w:line="600" w:lineRule="exact"/>
        <w:ind w:firstLine="320" w:firstLineChars="1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1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①</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责任提名专家向省科技厅提出申请，填写《专家提名申请表》（《提名通知》的附件3）；</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2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②</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4月15日前，《</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"mailto:专家提名申请表》电子版和签字的扫描版发送至hnskjtjlc@163.com" </w:instrText>
      </w:r>
      <w:r>
        <w:rPr>
          <w:rFonts w:hint="default" w:ascii="Times New Roman" w:hAnsi="Times New Roman" w:eastAsia="仿宋_GB2312" w:cs="Times New Roman"/>
          <w:color w:val="auto"/>
          <w:sz w:val="32"/>
          <w:szCs w:val="32"/>
          <w:u w:val="none"/>
        </w:rPr>
        <w:fldChar w:fldCharType="separate"/>
      </w:r>
      <w:r>
        <w:rPr>
          <w:rStyle w:val="11"/>
          <w:rFonts w:hint="default" w:ascii="Times New Roman" w:hAnsi="Times New Roman" w:eastAsia="仿宋_GB2312" w:cs="Times New Roman"/>
          <w:color w:val="auto"/>
          <w:sz w:val="32"/>
          <w:szCs w:val="32"/>
          <w:u w:val="none"/>
        </w:rPr>
        <w:t>专家提名申请表》电子版和签字的扫描版发送至hnskjtjl</w:t>
      </w:r>
      <w:r>
        <w:rPr>
          <w:rStyle w:val="11"/>
          <w:rFonts w:hint="default" w:ascii="Times New Roman" w:hAnsi="Times New Roman" w:eastAsia="仿宋_GB2312" w:cs="Times New Roman"/>
          <w:color w:val="auto"/>
          <w:sz w:val="32"/>
          <w:szCs w:val="32"/>
          <w:u w:val="none"/>
          <w:lang w:val="en-US" w:eastAsia="zh-CN"/>
        </w:rPr>
        <w:t>b</w:t>
      </w:r>
      <w:r>
        <w:rPr>
          <w:rStyle w:val="11"/>
          <w:rFonts w:hint="default" w:ascii="Times New Roman" w:hAnsi="Times New Roman" w:eastAsia="仿宋_GB2312" w:cs="Times New Roman"/>
          <w:color w:val="auto"/>
          <w:sz w:val="32"/>
          <w:szCs w:val="32"/>
          <w:u w:val="none"/>
        </w:rPr>
        <w:t>@163.com</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;提名专家签字</w:t>
      </w:r>
      <w:r>
        <w:rPr>
          <w:rFonts w:hint="eastAsia" w:ascii="Times New Roman" w:hAnsi="Times New Roman" w:eastAsia="仿宋_GB2312" w:cs="Times New Roman"/>
          <w:color w:val="auto"/>
          <w:sz w:val="32"/>
          <w:szCs w:val="32"/>
          <w:u w:val="none"/>
          <w:lang w:eastAsia="zh-CN"/>
        </w:rPr>
        <w:t>原件</w:t>
      </w:r>
      <w:r>
        <w:rPr>
          <w:rFonts w:hint="default" w:ascii="Times New Roman" w:hAnsi="Times New Roman" w:eastAsia="仿宋_GB2312" w:cs="Times New Roman"/>
          <w:color w:val="auto"/>
          <w:sz w:val="32"/>
          <w:szCs w:val="32"/>
          <w:u w:val="none"/>
        </w:rPr>
        <w:t>的纸质材料寄送至省科技厅23</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rPr>
        <w:t>房间；</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3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③</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省科技厅进行审核；</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4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④</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审核通过后，通过邮件形式向提名专家发放提名专家的用户名和密码；</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5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⑤</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提名专家登录河南省科学技术奖励工作网（http://jl.hnkjt.gov.cn/）</w:t>
      </w:r>
      <w:r>
        <w:rPr>
          <w:rFonts w:hint="eastAsia" w:ascii="Times New Roman" w:hAnsi="Times New Roman" w:eastAsia="仿宋_GB2312" w:cs="Times New Roman"/>
          <w:color w:val="auto"/>
          <w:sz w:val="32"/>
          <w:szCs w:val="32"/>
          <w:u w:val="none"/>
          <w:lang w:eastAsia="zh-CN"/>
        </w:rPr>
        <w:t>→管理系统→提名单位或专家登录</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进入系统后</w:t>
      </w:r>
      <w:r>
        <w:rPr>
          <w:rFonts w:hint="default" w:ascii="Times New Roman" w:hAnsi="Times New Roman" w:eastAsia="仿宋_GB2312" w:cs="Times New Roman"/>
          <w:color w:val="auto"/>
          <w:sz w:val="32"/>
          <w:szCs w:val="32"/>
          <w:u w:val="none"/>
        </w:rPr>
        <w:t>点击“生成提名指标”，即</w:t>
      </w:r>
      <w:r>
        <w:rPr>
          <w:rFonts w:hint="eastAsia" w:ascii="Times New Roman" w:hAnsi="Times New Roman" w:eastAsia="仿宋_GB2312" w:cs="Times New Roman"/>
          <w:color w:val="auto"/>
          <w:sz w:val="32"/>
          <w:szCs w:val="32"/>
          <w:u w:val="none"/>
          <w:lang w:eastAsia="zh-CN"/>
        </w:rPr>
        <w:t>指标</w:t>
      </w:r>
      <w:r>
        <w:rPr>
          <w:rFonts w:hint="default" w:ascii="Times New Roman" w:hAnsi="Times New Roman" w:eastAsia="仿宋_GB2312" w:cs="Times New Roman"/>
          <w:color w:val="auto"/>
          <w:sz w:val="32"/>
          <w:szCs w:val="32"/>
          <w:u w:val="none"/>
        </w:rPr>
        <w:t>号和校验码；</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6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⑥</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提名专家责成被提名项目完成人在被提名项目完成单位进行公示；</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7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⑦</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被提名项目完成人凭</w:t>
      </w:r>
      <w:r>
        <w:rPr>
          <w:rFonts w:hint="eastAsia" w:ascii="Times New Roman" w:hAnsi="Times New Roman" w:eastAsia="仿宋_GB2312" w:cs="Times New Roman"/>
          <w:color w:val="auto"/>
          <w:sz w:val="32"/>
          <w:szCs w:val="32"/>
          <w:u w:val="none"/>
          <w:lang w:eastAsia="zh-CN"/>
        </w:rPr>
        <w:t>指标</w:t>
      </w:r>
      <w:r>
        <w:rPr>
          <w:rFonts w:hint="default" w:ascii="Times New Roman" w:hAnsi="Times New Roman" w:eastAsia="仿宋_GB2312" w:cs="Times New Roman"/>
          <w:color w:val="auto"/>
          <w:sz w:val="32"/>
          <w:szCs w:val="32"/>
          <w:u w:val="none"/>
        </w:rPr>
        <w:t>号和校验码登录系统填报提名书，并提交提名专家审核；</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8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⑧</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提名专家审核提交；</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9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⑨</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按照规定时间报送纸质提名书。</w:t>
      </w:r>
    </w:p>
    <w:p>
      <w:pPr>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⑩</w:t>
      </w:r>
      <w:r>
        <w:rPr>
          <w:rFonts w:hint="eastAsia" w:ascii="Times New Roman" w:hAnsi="Times New Roman" w:eastAsia="仿宋_GB2312" w:cs="Times New Roman"/>
          <w:color w:val="auto"/>
          <w:sz w:val="32"/>
          <w:szCs w:val="32"/>
          <w:u w:val="none"/>
          <w:lang w:eastAsia="zh-CN"/>
        </w:rPr>
        <w:t>鉴于部分省市疫情情况，《专家提名申请表》除书面签字外可以电子签字（以能在线验证通过为准），但《河南省</w:t>
      </w:r>
      <w:r>
        <w:rPr>
          <w:rFonts w:hint="eastAsia" w:ascii="Times New Roman" w:hAnsi="Times New Roman" w:eastAsia="仿宋_GB2312" w:cs="Times New Roman"/>
          <w:color w:val="auto"/>
          <w:sz w:val="32"/>
          <w:szCs w:val="32"/>
          <w:u w:val="none"/>
          <w:lang w:val="en-US" w:eastAsia="zh-CN"/>
        </w:rPr>
        <w:t>XX奖提名书</w:t>
      </w:r>
      <w:r>
        <w:rPr>
          <w:rFonts w:hint="eastAsia" w:ascii="Times New Roman" w:hAnsi="Times New Roman" w:eastAsia="仿宋_GB2312" w:cs="Times New Roman"/>
          <w:color w:val="auto"/>
          <w:sz w:val="32"/>
          <w:szCs w:val="32"/>
          <w:u w:val="none"/>
          <w:lang w:eastAsia="zh-CN"/>
        </w:rPr>
        <w:t>》中专家提名意见栏应为书面签字。</w:t>
      </w:r>
    </w:p>
    <w:p>
      <w:pPr>
        <w:pStyle w:val="6"/>
        <w:widowControl w:val="0"/>
        <w:spacing w:before="0" w:beforeAutospacing="0" w:after="0" w:afterAutospacing="0" w:line="600" w:lineRule="exact"/>
        <w:ind w:firstLine="642" w:firstLineChars="20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val="en-US" w:eastAsia="zh-CN"/>
        </w:rPr>
        <w:t>6</w:t>
      </w:r>
      <w:r>
        <w:rPr>
          <w:rFonts w:hint="default" w:ascii="Times New Roman" w:hAnsi="Times New Roman" w:eastAsia="仿宋_GB2312" w:cs="Times New Roman"/>
          <w:b/>
          <w:color w:val="auto"/>
          <w:sz w:val="32"/>
          <w:szCs w:val="32"/>
          <w:u w:val="none"/>
        </w:rPr>
        <w:t>.可以自己申报或通过大学、研究所提名吗？</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答：省科学技术奖实行提名制，不受理自荐。大学、研究所目前没有提名资格，不能提名。提名单位包括：</w:t>
      </w:r>
      <w:r>
        <w:rPr>
          <w:rFonts w:ascii="Times New Roman" w:hAnsi="Times New Roman" w:eastAsia="仿宋_GB2312" w:cs="Times New Roman"/>
          <w:color w:val="auto"/>
          <w:sz w:val="32"/>
          <w:szCs w:val="32"/>
          <w:u w:val="none"/>
        </w:rPr>
        <w:t>各省辖市人民政府、济源产城融合示范区</w:t>
      </w:r>
      <w:r>
        <w:rPr>
          <w:rFonts w:hint="eastAsia" w:ascii="Times New Roman" w:hAnsi="Times New Roman" w:eastAsia="仿宋_GB2312" w:cs="Times New Roman"/>
          <w:color w:val="auto"/>
          <w:sz w:val="32"/>
          <w:szCs w:val="32"/>
          <w:u w:val="none"/>
          <w:lang w:eastAsia="zh-CN"/>
        </w:rPr>
        <w:t>管委会，各</w:t>
      </w:r>
      <w:r>
        <w:rPr>
          <w:rFonts w:ascii="Times New Roman" w:hAnsi="Times New Roman" w:eastAsia="仿宋_GB2312" w:cs="Times New Roman"/>
          <w:color w:val="auto"/>
          <w:sz w:val="32"/>
          <w:szCs w:val="32"/>
          <w:u w:val="none"/>
        </w:rPr>
        <w:t>县（市）人民政府，省政府组成部门</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直属机构以及经省科技厅认定的其他部门</w:t>
      </w:r>
      <w:r>
        <w:rPr>
          <w:rFonts w:hint="default" w:ascii="Times New Roman" w:hAnsi="Times New Roman" w:eastAsia="仿宋_GB2312" w:cs="Times New Roman"/>
          <w:color w:val="auto"/>
          <w:sz w:val="32"/>
          <w:szCs w:val="32"/>
          <w:u w:val="none"/>
        </w:rPr>
        <w:t>。</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val="en-US" w:eastAsia="zh-CN"/>
        </w:rPr>
        <w:t>7</w:t>
      </w:r>
      <w:r>
        <w:rPr>
          <w:rFonts w:hint="default" w:ascii="Times New Roman" w:hAnsi="Times New Roman" w:eastAsia="仿宋_GB2312" w:cs="Times New Roman"/>
          <w:b/>
          <w:color w:val="auto"/>
          <w:sz w:val="32"/>
          <w:szCs w:val="32"/>
          <w:u w:val="none"/>
        </w:rPr>
        <w:t>.一个完成单位（如**大学）的多个项目能否通过多个提名单位进行提名？</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答：可以。一个完成单位的多个项目可以按照属地化原则或者行业部门主管原则，通过不同提名单位进行提名。一个项目只能通过一个提名单位进行提名，不得重复提名。</w:t>
      </w:r>
    </w:p>
    <w:p>
      <w:pPr>
        <w:pStyle w:val="6"/>
        <w:widowControl w:val="0"/>
        <w:spacing w:before="0" w:beforeAutospacing="0" w:after="0" w:afterAutospacing="0" w:line="600" w:lineRule="exact"/>
        <w:ind w:firstLine="480"/>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bCs/>
          <w:color w:val="auto"/>
          <w:sz w:val="32"/>
          <w:szCs w:val="32"/>
          <w:u w:val="none"/>
          <w:lang w:val="en-US" w:eastAsia="zh-CN"/>
        </w:rPr>
        <w:t>8.</w:t>
      </w:r>
      <w:r>
        <w:rPr>
          <w:rFonts w:ascii="Times New Roman" w:hAnsi="Times New Roman" w:eastAsia="仿宋_GB2312" w:cs="Times New Roman"/>
          <w:b/>
          <w:bCs/>
          <w:color w:val="auto"/>
          <w:sz w:val="32"/>
          <w:szCs w:val="32"/>
          <w:u w:val="none"/>
        </w:rPr>
        <w:t>各省辖市人民政府、济源产城融合示范区</w:t>
      </w:r>
      <w:r>
        <w:rPr>
          <w:rFonts w:hint="eastAsia" w:ascii="Times New Roman" w:hAnsi="Times New Roman" w:eastAsia="仿宋_GB2312" w:cs="Times New Roman"/>
          <w:b/>
          <w:bCs/>
          <w:color w:val="auto"/>
          <w:sz w:val="32"/>
          <w:szCs w:val="32"/>
          <w:u w:val="none"/>
          <w:lang w:eastAsia="zh-CN"/>
        </w:rPr>
        <w:t>管委会，各</w:t>
      </w:r>
      <w:r>
        <w:rPr>
          <w:rFonts w:ascii="Times New Roman" w:hAnsi="Times New Roman" w:eastAsia="仿宋_GB2312" w:cs="Times New Roman"/>
          <w:b/>
          <w:bCs/>
          <w:color w:val="auto"/>
          <w:sz w:val="32"/>
          <w:szCs w:val="32"/>
          <w:u w:val="none"/>
        </w:rPr>
        <w:t>县（市）人民政府</w:t>
      </w:r>
      <w:r>
        <w:rPr>
          <w:rFonts w:hint="default" w:ascii="Times New Roman" w:hAnsi="Times New Roman" w:eastAsia="仿宋_GB2312" w:cs="Times New Roman"/>
          <w:b/>
          <w:bCs/>
          <w:color w:val="auto"/>
          <w:sz w:val="32"/>
          <w:szCs w:val="32"/>
          <w:u w:val="none"/>
          <w:lang w:eastAsia="zh-CN"/>
        </w:rPr>
        <w:t>是否可以提名非本行政区域内注册单位完成的项目？</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答：不能。以第一完成单位为准，不能提名第一完成单位不是本行政区域内注册的完成单位项目。</w:t>
      </w:r>
      <w:r>
        <w:rPr>
          <w:rFonts w:hint="eastAsia" w:ascii="Times New Roman" w:hAnsi="Times New Roman" w:eastAsia="仿宋_GB2312" w:cs="Times New Roman"/>
          <w:color w:val="auto"/>
          <w:sz w:val="32"/>
          <w:szCs w:val="32"/>
          <w:u w:val="none"/>
          <w:lang w:val="en-US" w:eastAsia="zh-CN"/>
        </w:rPr>
        <w:t>各厅局不能提名非行政主管和业务指导的完成单位项目。</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val="en-US" w:eastAsia="zh-CN"/>
        </w:rPr>
        <w:t>9</w:t>
      </w:r>
      <w:r>
        <w:rPr>
          <w:rFonts w:hint="default" w:ascii="Times New Roman" w:hAnsi="Times New Roman" w:eastAsia="仿宋_GB2312" w:cs="Times New Roman"/>
          <w:b/>
          <w:color w:val="auto"/>
          <w:sz w:val="32"/>
          <w:szCs w:val="32"/>
          <w:u w:val="none"/>
        </w:rPr>
        <w:t>.外籍人员可以参评河南省科学技术奖吗？</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外籍人员可以作为完成人参评</w:t>
      </w: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度河南省自然科学奖、技术发明奖和科学技术进步奖。纳入提名范围的外籍人员指不具有中国国籍，依法在我省高等院校、科研院所、企业等单位工作，为我省科学技术发展做出了突出贡献的科学技术人员。具体要求见《提名工作手册》中“关于外籍人员作为河南省自然科学奖、技术发明奖和科学技术进步奖候选人的补充说明”。</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val="en-US" w:eastAsia="zh-CN"/>
        </w:rPr>
        <w:t>10</w:t>
      </w:r>
      <w:r>
        <w:rPr>
          <w:rFonts w:hint="default" w:ascii="Times New Roman" w:hAnsi="Times New Roman" w:eastAsia="仿宋_GB2312" w:cs="Times New Roman"/>
          <w:b/>
          <w:color w:val="auto"/>
          <w:sz w:val="32"/>
          <w:szCs w:val="32"/>
          <w:u w:val="none"/>
        </w:rPr>
        <w:t>. 文件规定：提名二等奖及以上的项目须提供电子讲稿。对此有何具体要求？</w:t>
      </w:r>
    </w:p>
    <w:p>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答：</w:t>
      </w:r>
    </w:p>
    <w:p>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fldChar w:fldCharType="begin"/>
      </w:r>
      <w:r>
        <w:rPr>
          <w:rFonts w:hint="default" w:ascii="Times New Roman" w:hAnsi="Times New Roman" w:eastAsia="仿宋_GB2312" w:cs="Times New Roman"/>
          <w:color w:val="auto"/>
          <w:kern w:val="0"/>
          <w:sz w:val="32"/>
          <w:szCs w:val="32"/>
          <w:u w:val="none"/>
        </w:rPr>
        <w:instrText xml:space="preserve"> = 1 \* GB3 </w:instrText>
      </w:r>
      <w:r>
        <w:rPr>
          <w:rFonts w:hint="default" w:ascii="Times New Roman" w:hAnsi="Times New Roman" w:eastAsia="仿宋_GB2312" w:cs="Times New Roman"/>
          <w:color w:val="auto"/>
          <w:kern w:val="0"/>
          <w:sz w:val="32"/>
          <w:szCs w:val="32"/>
          <w:u w:val="none"/>
        </w:rPr>
        <w:fldChar w:fldCharType="separate"/>
      </w:r>
      <w:r>
        <w:rPr>
          <w:rFonts w:hint="default" w:ascii="Times New Roman" w:hAnsi="Times New Roman" w:eastAsia="仿宋_GB2312" w:cs="Times New Roman"/>
          <w:color w:val="auto"/>
          <w:kern w:val="0"/>
          <w:sz w:val="32"/>
          <w:szCs w:val="32"/>
          <w:u w:val="none"/>
        </w:rPr>
        <w:t>①</w:t>
      </w:r>
      <w:r>
        <w:rPr>
          <w:rFonts w:hint="default" w:ascii="Times New Roman" w:hAnsi="Times New Roman" w:eastAsia="仿宋_GB2312" w:cs="Times New Roman"/>
          <w:color w:val="auto"/>
          <w:kern w:val="0"/>
          <w:sz w:val="32"/>
          <w:szCs w:val="32"/>
          <w:u w:val="none"/>
        </w:rPr>
        <w:fldChar w:fldCharType="end"/>
      </w:r>
      <w:r>
        <w:rPr>
          <w:rFonts w:hint="default" w:ascii="Times New Roman" w:hAnsi="Times New Roman" w:eastAsia="仿宋_GB2312" w:cs="Times New Roman"/>
          <w:color w:val="auto"/>
          <w:kern w:val="0"/>
          <w:sz w:val="32"/>
          <w:szCs w:val="32"/>
          <w:u w:val="none"/>
        </w:rPr>
        <w:t>电子讲稿格式为PPT文件（含项目完成人语音讲解），作为提名材料的一部分一并报送。建议提名单位汇总到一个U 盘（或者光盘）报送。</w:t>
      </w:r>
    </w:p>
    <w:p>
      <w:pPr>
        <w:spacing w:line="600" w:lineRule="exact"/>
        <w:ind w:firstLine="640" w:firstLineChars="200"/>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rPr>
        <w:fldChar w:fldCharType="begin"/>
      </w:r>
      <w:r>
        <w:rPr>
          <w:rFonts w:hint="default" w:ascii="Times New Roman" w:hAnsi="Times New Roman" w:eastAsia="仿宋_GB2312" w:cs="Times New Roman"/>
          <w:color w:val="auto"/>
          <w:kern w:val="0"/>
          <w:sz w:val="32"/>
          <w:szCs w:val="32"/>
          <w:u w:val="none"/>
        </w:rPr>
        <w:instrText xml:space="preserve"> = 2 \* GB3 </w:instrText>
      </w:r>
      <w:r>
        <w:rPr>
          <w:rFonts w:hint="default" w:ascii="Times New Roman" w:hAnsi="Times New Roman" w:eastAsia="仿宋_GB2312" w:cs="Times New Roman"/>
          <w:color w:val="auto"/>
          <w:kern w:val="0"/>
          <w:sz w:val="32"/>
          <w:szCs w:val="32"/>
          <w:u w:val="none"/>
        </w:rPr>
        <w:fldChar w:fldCharType="separate"/>
      </w:r>
      <w:r>
        <w:rPr>
          <w:rFonts w:hint="default" w:ascii="Times New Roman" w:hAnsi="Times New Roman" w:eastAsia="仿宋_GB2312" w:cs="Times New Roman"/>
          <w:color w:val="auto"/>
          <w:kern w:val="0"/>
          <w:sz w:val="32"/>
          <w:szCs w:val="32"/>
          <w:u w:val="none"/>
        </w:rPr>
        <w:t>②</w:t>
      </w:r>
      <w:r>
        <w:rPr>
          <w:rFonts w:hint="default" w:ascii="Times New Roman" w:hAnsi="Times New Roman" w:eastAsia="仿宋_GB2312" w:cs="Times New Roman"/>
          <w:color w:val="auto"/>
          <w:kern w:val="0"/>
          <w:sz w:val="32"/>
          <w:szCs w:val="32"/>
          <w:u w:val="none"/>
        </w:rPr>
        <w:fldChar w:fldCharType="end"/>
      </w:r>
      <w:r>
        <w:rPr>
          <w:rFonts w:hint="default" w:ascii="Times New Roman" w:hAnsi="Times New Roman" w:eastAsia="仿宋_GB2312" w:cs="Times New Roman"/>
          <w:color w:val="auto"/>
          <w:kern w:val="0"/>
          <w:sz w:val="32"/>
          <w:szCs w:val="32"/>
          <w:u w:val="none"/>
          <w:lang w:val="en-US" w:eastAsia="zh-CN"/>
        </w:rPr>
        <w:t>PPT语音讲解原则上应为第一完成人，特殊情况可以由前三完成人的其中一人讲解。讲解人应明确标注在PPT首页。</w:t>
      </w:r>
    </w:p>
    <w:p>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fldChar w:fldCharType="begin"/>
      </w:r>
      <w:r>
        <w:rPr>
          <w:rFonts w:hint="default" w:ascii="Times New Roman" w:hAnsi="Times New Roman" w:eastAsia="仿宋_GB2312" w:cs="Times New Roman"/>
          <w:color w:val="auto"/>
          <w:kern w:val="0"/>
          <w:sz w:val="32"/>
          <w:szCs w:val="32"/>
          <w:u w:val="none"/>
        </w:rPr>
        <w:instrText xml:space="preserve"> = 3 \* GB3 </w:instrText>
      </w:r>
      <w:r>
        <w:rPr>
          <w:rFonts w:hint="default" w:ascii="Times New Roman" w:hAnsi="Times New Roman" w:eastAsia="仿宋_GB2312" w:cs="Times New Roman"/>
          <w:color w:val="auto"/>
          <w:kern w:val="0"/>
          <w:sz w:val="32"/>
          <w:szCs w:val="32"/>
          <w:u w:val="none"/>
        </w:rPr>
        <w:fldChar w:fldCharType="separate"/>
      </w:r>
      <w:r>
        <w:rPr>
          <w:rFonts w:hint="default" w:ascii="Times New Roman" w:hAnsi="Times New Roman" w:eastAsia="仿宋_GB2312" w:cs="Times New Roman"/>
          <w:color w:val="auto"/>
          <w:kern w:val="0"/>
          <w:sz w:val="32"/>
          <w:szCs w:val="32"/>
          <w:u w:val="none"/>
        </w:rPr>
        <w:t>③</w:t>
      </w:r>
      <w:r>
        <w:rPr>
          <w:rFonts w:hint="default" w:ascii="Times New Roman" w:hAnsi="Times New Roman" w:eastAsia="仿宋_GB2312" w:cs="Times New Roman"/>
          <w:color w:val="auto"/>
          <w:kern w:val="0"/>
          <w:sz w:val="32"/>
          <w:szCs w:val="32"/>
          <w:u w:val="none"/>
        </w:rPr>
        <w:fldChar w:fldCharType="end"/>
      </w:r>
      <w:r>
        <w:rPr>
          <w:rFonts w:hint="default" w:ascii="Times New Roman" w:hAnsi="Times New Roman" w:eastAsia="仿宋_GB2312" w:cs="Times New Roman"/>
          <w:color w:val="auto"/>
          <w:kern w:val="0"/>
          <w:sz w:val="32"/>
          <w:szCs w:val="32"/>
          <w:u w:val="none"/>
        </w:rPr>
        <w:t xml:space="preserve">电子讲稿时长不超过10分钟，内容包括主要科技创新（或主要技术发明、重要科学发现）及完成人员贡献。建议制作为wmv </w:t>
      </w:r>
      <w:r>
        <w:rPr>
          <w:rFonts w:hint="eastAsia" w:ascii="Times New Roman" w:hAnsi="Times New Roman" w:eastAsia="仿宋_GB2312" w:cs="Times New Roman"/>
          <w:color w:val="auto"/>
          <w:kern w:val="0"/>
          <w:sz w:val="32"/>
          <w:szCs w:val="32"/>
          <w:u w:val="none"/>
          <w:lang w:eastAsia="zh-CN"/>
        </w:rPr>
        <w:t>或</w:t>
      </w:r>
      <w:r>
        <w:rPr>
          <w:rFonts w:hint="eastAsia" w:ascii="Times New Roman" w:hAnsi="Times New Roman" w:eastAsia="仿宋_GB2312" w:cs="Times New Roman"/>
          <w:color w:val="auto"/>
          <w:kern w:val="0"/>
          <w:sz w:val="32"/>
          <w:szCs w:val="32"/>
          <w:u w:val="none"/>
          <w:lang w:val="en-US" w:eastAsia="zh-CN"/>
        </w:rPr>
        <w:t>mp4</w:t>
      </w:r>
      <w:r>
        <w:rPr>
          <w:rFonts w:hint="default" w:ascii="Times New Roman" w:hAnsi="Times New Roman" w:eastAsia="仿宋_GB2312" w:cs="Times New Roman"/>
          <w:color w:val="auto"/>
          <w:kern w:val="0"/>
          <w:sz w:val="32"/>
          <w:szCs w:val="32"/>
          <w:u w:val="none"/>
        </w:rPr>
        <w:t>格式（使用Microsoft PowerPoint 2010</w:t>
      </w:r>
      <w:r>
        <w:rPr>
          <w:rFonts w:hint="eastAsia" w:ascii="Times New Roman" w:hAnsi="Times New Roman" w:eastAsia="仿宋_GB2312" w:cs="Times New Roman"/>
          <w:color w:val="auto"/>
          <w:kern w:val="0"/>
          <w:sz w:val="32"/>
          <w:szCs w:val="32"/>
          <w:u w:val="none"/>
          <w:lang w:eastAsia="zh-CN"/>
        </w:rPr>
        <w:t>或以上版本</w:t>
      </w:r>
      <w:r>
        <w:rPr>
          <w:rFonts w:hint="default" w:ascii="Times New Roman" w:hAnsi="Times New Roman" w:eastAsia="仿宋_GB2312" w:cs="Times New Roman"/>
          <w:color w:val="auto"/>
          <w:kern w:val="0"/>
          <w:sz w:val="32"/>
          <w:szCs w:val="32"/>
          <w:u w:val="none"/>
        </w:rPr>
        <w:t>进行格式转换），文件大小不超过300MB，介绍材料应适应评审现场的播放环境：操作系统Windows7，自动版播放软件暴风影音5，投影分辨率1024×768，长宽比4:3。</w:t>
      </w:r>
    </w:p>
    <w:p>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宋体" w:cs="Times New Roman"/>
          <w:color w:val="auto"/>
          <w:kern w:val="0"/>
          <w:sz w:val="32"/>
          <w:szCs w:val="32"/>
          <w:u w:val="none"/>
        </w:rPr>
        <w:t>④</w:t>
      </w:r>
      <w:r>
        <w:rPr>
          <w:rFonts w:hint="default" w:ascii="Times New Roman" w:hAnsi="Times New Roman" w:eastAsia="仿宋_GB2312" w:cs="Times New Roman"/>
          <w:color w:val="auto"/>
          <w:kern w:val="0"/>
          <w:sz w:val="32"/>
          <w:szCs w:val="32"/>
          <w:u w:val="none"/>
        </w:rPr>
        <w:t>个别视频文件因制作问题，在使用暴风影音软件播放时，中途自动跳回起点。请务必提前自行测试，确保视频文件能够连续播放至终点。</w:t>
      </w:r>
    </w:p>
    <w:p>
      <w:pPr>
        <w:pStyle w:val="6"/>
        <w:widowControl w:val="0"/>
        <w:spacing w:before="0" w:beforeAutospacing="0" w:after="0" w:afterAutospacing="0" w:line="600" w:lineRule="exact"/>
        <w:ind w:firstLine="48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二、提名书</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val="en-US" w:eastAsia="zh-CN"/>
        </w:rPr>
        <w:t>11</w:t>
      </w:r>
      <w:r>
        <w:rPr>
          <w:rFonts w:hint="default" w:ascii="Times New Roman" w:hAnsi="Times New Roman" w:eastAsia="仿宋_GB2312" w:cs="Times New Roman"/>
          <w:b/>
          <w:color w:val="auto"/>
          <w:sz w:val="32"/>
          <w:szCs w:val="32"/>
          <w:u w:val="none"/>
        </w:rPr>
        <w:t>.提名书的“项目基本情况”中“具体计划、基金的名称和编号”结题时间有何要求？</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答：列入国家或省部级计划、基金支持的项目应已验收或结题，并提供验收结论或结题报告。除重大工程项目</w:t>
      </w:r>
      <w:r>
        <w:rPr>
          <w:rFonts w:hint="eastAsia" w:ascii="Times New Roman" w:hAnsi="Times New Roman" w:eastAsia="仿宋_GB2312" w:cs="Times New Roman"/>
          <w:color w:val="auto"/>
          <w:sz w:val="32"/>
          <w:szCs w:val="32"/>
          <w:u w:val="none"/>
          <w:lang w:eastAsia="zh-CN"/>
        </w:rPr>
        <w:t>或项目整体技术</w:t>
      </w:r>
      <w:r>
        <w:rPr>
          <w:rFonts w:hint="default" w:ascii="Times New Roman" w:hAnsi="Times New Roman" w:eastAsia="仿宋_GB2312" w:cs="Times New Roman"/>
          <w:color w:val="auto"/>
          <w:sz w:val="32"/>
          <w:szCs w:val="32"/>
          <w:u w:val="none"/>
        </w:rPr>
        <w:t>外，对验收或结题时间不做要求。</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color w:val="auto"/>
          <w:sz w:val="32"/>
          <w:szCs w:val="32"/>
          <w:u w:val="none"/>
        </w:rPr>
        <w:t>对重大工程项目（指总投资1亿以上、影响广泛的工程项目），要求必须在工程全面验收后，经过2年以上的应用（即20</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rPr>
        <w:t>年1月1日前验收），且至今仍在使用。</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default" w:ascii="Times New Roman" w:hAnsi="Times New Roman" w:eastAsia="仿宋_GB2312" w:cs="Times New Roman"/>
          <w:b/>
          <w:color w:val="auto"/>
          <w:sz w:val="32"/>
          <w:szCs w:val="32"/>
          <w:u w:val="none"/>
          <w:lang w:val="en-US" w:eastAsia="zh-CN"/>
        </w:rPr>
        <w:t>2</w:t>
      </w:r>
      <w:r>
        <w:rPr>
          <w:rFonts w:hint="default" w:ascii="Times New Roman" w:hAnsi="Times New Roman" w:eastAsia="仿宋_GB2312" w:cs="Times New Roman"/>
          <w:b/>
          <w:color w:val="auto"/>
          <w:sz w:val="32"/>
          <w:szCs w:val="32"/>
          <w:u w:val="none"/>
        </w:rPr>
        <w:t>.提名书的“项目简介”须注意的事项？</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答：“项目简介”将作为向社会公开、接受社会监督的主要内容，应依据填写说明要求客观、准确、扼要地介绍项目的总体情况。“项目简介”应可完全公开，不得涉及国家秘密，敏感性数据参数等。</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default" w:ascii="Times New Roman" w:hAnsi="Times New Roman" w:eastAsia="仿宋_GB2312" w:cs="Times New Roman"/>
          <w:b/>
          <w:color w:val="auto"/>
          <w:sz w:val="32"/>
          <w:szCs w:val="32"/>
          <w:u w:val="none"/>
          <w:lang w:val="en-US" w:eastAsia="zh-CN"/>
        </w:rPr>
        <w:t>3</w:t>
      </w:r>
      <w:r>
        <w:rPr>
          <w:rFonts w:hint="default" w:ascii="Times New Roman" w:hAnsi="Times New Roman" w:eastAsia="仿宋_GB2312" w:cs="Times New Roman"/>
          <w:b/>
          <w:color w:val="auto"/>
          <w:sz w:val="32"/>
          <w:szCs w:val="32"/>
          <w:u w:val="none"/>
        </w:rPr>
        <w:t>.提名书“主要完成人情况表”中“工作单位”和“完成单位”如何界定？</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答：“工作单位”指项目完成人被提名时所在单位；“完成单位”指项目完成人参与本项工作时所在的单位</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如涉及多个，则只能填写一个贡献最大的单位作为完成单位。</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完成人的工作单位和完成单位应在“单位（盖章）”处盖章。如工作单位和完成单位为同一单位，只需加盖一个公章；如为不同单位，两个单位公章应同时加盖。</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eastAsia" w:ascii="Times New Roman" w:hAnsi="Times New Roman" w:eastAsia="仿宋_GB2312" w:cs="Times New Roman"/>
          <w:b/>
          <w:color w:val="auto"/>
          <w:sz w:val="32"/>
          <w:szCs w:val="32"/>
          <w:u w:val="none"/>
          <w:lang w:val="en-US" w:eastAsia="zh-CN"/>
        </w:rPr>
        <w:t>4</w:t>
      </w:r>
      <w:r>
        <w:rPr>
          <w:rFonts w:hint="default" w:ascii="Times New Roman" w:hAnsi="Times New Roman" w:eastAsia="仿宋_GB2312" w:cs="Times New Roman"/>
          <w:b/>
          <w:color w:val="auto"/>
          <w:sz w:val="32"/>
          <w:szCs w:val="32"/>
          <w:u w:val="none"/>
        </w:rPr>
        <w:t>.完成人合作关系说明有何要求？</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w:t>
      </w:r>
      <w:r>
        <w:rPr>
          <w:rFonts w:hint="eastAsia" w:ascii="Times New Roman" w:hAnsi="Times New Roman" w:eastAsia="仿宋_GB2312" w:cs="Times New Roman"/>
          <w:color w:val="auto"/>
          <w:sz w:val="32"/>
          <w:szCs w:val="32"/>
          <w:u w:val="none"/>
          <w:lang w:eastAsia="zh-CN"/>
        </w:rPr>
        <w:t>“完成人合作关系”主要体现的是该成果所有完成人的“共现度”。</w:t>
      </w:r>
      <w:r>
        <w:rPr>
          <w:rFonts w:hint="default" w:ascii="Times New Roman" w:hAnsi="Times New Roman" w:eastAsia="仿宋_GB2312" w:cs="Times New Roman"/>
          <w:color w:val="auto"/>
          <w:sz w:val="32"/>
          <w:szCs w:val="32"/>
          <w:u w:val="none"/>
        </w:rPr>
        <w:t>简要叙述各完成人在项目中的合作经历，包括合作时间、方式、产出及佐证材料等，</w:t>
      </w:r>
      <w:r>
        <w:rPr>
          <w:rFonts w:hint="eastAsia" w:ascii="Times New Roman" w:hAnsi="Times New Roman" w:eastAsia="仿宋_GB2312" w:cs="Times New Roman"/>
          <w:color w:val="auto"/>
          <w:sz w:val="32"/>
          <w:szCs w:val="32"/>
          <w:u w:val="none"/>
          <w:lang w:eastAsia="zh-CN"/>
        </w:rPr>
        <w:t>以第一完成人的角度叙述，但不局限于第一完成人与其他完成人的合作，并</w:t>
      </w:r>
      <w:r>
        <w:rPr>
          <w:rFonts w:hint="default" w:ascii="Times New Roman" w:hAnsi="Times New Roman" w:eastAsia="仿宋_GB2312" w:cs="Times New Roman"/>
          <w:color w:val="auto"/>
          <w:sz w:val="32"/>
          <w:szCs w:val="32"/>
          <w:u w:val="none"/>
        </w:rPr>
        <w:t>由第一完成人声明对上述内容真实性负责并签字。完成人合作关系说明没有固定格式，将合作关系叙述清楚并附相关佐证材料，并与完成人合作关系情况汇总表保持一致。</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eastAsia" w:ascii="Times New Roman" w:hAnsi="Times New Roman" w:eastAsia="仿宋_GB2312" w:cs="Times New Roman"/>
          <w:b/>
          <w:color w:val="auto"/>
          <w:sz w:val="32"/>
          <w:szCs w:val="32"/>
          <w:u w:val="none"/>
          <w:lang w:val="en-US" w:eastAsia="zh-CN"/>
        </w:rPr>
        <w:t>5</w:t>
      </w:r>
      <w:r>
        <w:rPr>
          <w:rFonts w:hint="default" w:ascii="Times New Roman" w:hAnsi="Times New Roman" w:eastAsia="仿宋_GB2312" w:cs="Times New Roman"/>
          <w:b/>
          <w:color w:val="auto"/>
          <w:sz w:val="32"/>
          <w:szCs w:val="32"/>
          <w:u w:val="none"/>
        </w:rPr>
        <w:t>. 提名书首页中“已呈交的科技报告编号”，具体指什么？</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2013年科技部制定了《国家科技计划科技报告管理办法》。根据该《办法》，以中央财政投入为主、由科技部组织实施的国家科技计划、专项、基金等形成的科技项目，在组织实施完成后须呈交科技报告。“已呈交的科技报告编号”</w:t>
      </w:r>
      <w:r>
        <w:rPr>
          <w:rFonts w:hint="default" w:ascii="Times New Roman" w:hAnsi="Times New Roman" w:eastAsia="仿宋_GB2312" w:cs="Times New Roman"/>
          <w:color w:val="auto"/>
          <w:sz w:val="32"/>
          <w:szCs w:val="32"/>
          <w:u w:val="none"/>
          <w:lang w:eastAsia="zh-CN"/>
        </w:rPr>
        <w:t>指</w:t>
      </w:r>
      <w:r>
        <w:rPr>
          <w:rFonts w:hint="default" w:ascii="Times New Roman" w:hAnsi="Times New Roman" w:eastAsia="仿宋_GB2312" w:cs="Times New Roman"/>
          <w:color w:val="auto"/>
          <w:sz w:val="32"/>
          <w:szCs w:val="32"/>
          <w:u w:val="none"/>
        </w:rPr>
        <w:t>在国家科技计划项目申报中心(http://program.most.gov.cn)呈交的科技报告编号，未呈交的可不填。</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eastAsia" w:ascii="Times New Roman" w:hAnsi="Times New Roman" w:eastAsia="仿宋_GB2312" w:cs="Times New Roman"/>
          <w:b/>
          <w:color w:val="auto"/>
          <w:sz w:val="32"/>
          <w:szCs w:val="32"/>
          <w:u w:val="none"/>
          <w:lang w:val="en-US" w:eastAsia="zh-CN"/>
        </w:rPr>
        <w:t>6</w:t>
      </w:r>
      <w:r>
        <w:rPr>
          <w:rFonts w:hint="default" w:ascii="Times New Roman" w:hAnsi="Times New Roman" w:eastAsia="仿宋_GB2312" w:cs="Times New Roman"/>
          <w:b/>
          <w:color w:val="auto"/>
          <w:sz w:val="32"/>
          <w:szCs w:val="32"/>
          <w:u w:val="none"/>
        </w:rPr>
        <w:t>.提交的专利、论文等知识产权，与项目完成人无任何关系，可以填入主要知识产权目录吗？</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答：不可以。</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1</w:t>
      </w:r>
      <w:r>
        <w:rPr>
          <w:rFonts w:hint="eastAsia" w:ascii="Times New Roman" w:hAnsi="Times New Roman" w:eastAsia="仿宋_GB2312" w:cs="Times New Roman"/>
          <w:b/>
          <w:color w:val="auto"/>
          <w:sz w:val="32"/>
          <w:szCs w:val="32"/>
          <w:u w:val="none"/>
          <w:lang w:val="en-US" w:eastAsia="zh-CN"/>
        </w:rPr>
        <w:t>7</w:t>
      </w:r>
      <w:r>
        <w:rPr>
          <w:rFonts w:hint="default" w:ascii="Times New Roman" w:hAnsi="Times New Roman" w:eastAsia="仿宋_GB2312" w:cs="Times New Roman"/>
          <w:b/>
          <w:color w:val="auto"/>
          <w:sz w:val="32"/>
          <w:szCs w:val="32"/>
          <w:u w:val="none"/>
        </w:rPr>
        <w:t>.哪些可以作为应用情况和经济效益的佐证材料？</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用于佐证应用情况和效益的客观材料，如：技术合同、销售或服务合同、用户报告、检测报告、验收报告等。应用单位出具的相应说明或应用证明可以作为佐证材料，但不要求必须提交，如提交应用证明，须加盖法人单位公章。填写经济效益数据的，</w:t>
      </w:r>
      <w:r>
        <w:rPr>
          <w:rFonts w:hint="eastAsia" w:ascii="Times New Roman" w:hAnsi="Times New Roman" w:eastAsia="仿宋_GB2312" w:cs="Times New Roman"/>
          <w:color w:val="auto"/>
          <w:sz w:val="32"/>
          <w:szCs w:val="32"/>
          <w:u w:val="none"/>
          <w:lang w:eastAsia="zh-CN"/>
        </w:rPr>
        <w:t>需说明计算依据并</w:t>
      </w:r>
      <w:r>
        <w:rPr>
          <w:rFonts w:hint="default" w:ascii="Times New Roman" w:hAnsi="Times New Roman" w:eastAsia="仿宋_GB2312" w:cs="Times New Roman"/>
          <w:color w:val="auto"/>
          <w:sz w:val="32"/>
          <w:szCs w:val="32"/>
          <w:u w:val="none"/>
        </w:rPr>
        <w:t>提交支持数据成立的客观佐证材料，如到账凭证或所在单位财务部门出具的相关证明等。</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b/>
          <w:color w:val="auto"/>
          <w:sz w:val="32"/>
          <w:szCs w:val="32"/>
          <w:u w:val="none"/>
          <w:lang w:val="en-US" w:eastAsia="zh-CN"/>
        </w:rPr>
        <w:t>18</w:t>
      </w:r>
      <w:r>
        <w:rPr>
          <w:rFonts w:hint="default" w:ascii="Times New Roman" w:hAnsi="Times New Roman" w:eastAsia="仿宋_GB2312" w:cs="Times New Roman"/>
          <w:b/>
          <w:color w:val="auto"/>
          <w:sz w:val="32"/>
          <w:szCs w:val="32"/>
          <w:u w:val="none"/>
        </w:rPr>
        <w:t>.应用证明有无模板？需要法人单位盖章吗？</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答：没有模板，可以参考使用往年的应用证明模板。须加盖法人单位公章，但不要求法人代表签字。</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eastAsia" w:ascii="Times New Roman" w:hAnsi="Times New Roman" w:eastAsia="仿宋_GB2312" w:cs="Times New Roman"/>
          <w:b/>
          <w:color w:val="auto"/>
          <w:sz w:val="32"/>
          <w:szCs w:val="32"/>
          <w:u w:val="none"/>
          <w:lang w:val="en-US" w:eastAsia="zh-CN"/>
        </w:rPr>
        <w:t>19</w:t>
      </w:r>
      <w:r>
        <w:rPr>
          <w:rFonts w:hint="default" w:ascii="Times New Roman" w:hAnsi="Times New Roman" w:eastAsia="仿宋_GB2312" w:cs="Times New Roman"/>
          <w:b/>
          <w:color w:val="auto"/>
          <w:sz w:val="32"/>
          <w:szCs w:val="32"/>
          <w:u w:val="none"/>
        </w:rPr>
        <w:t>.完成单位是否可以作为应用单位？</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答：完成单位可以作为应用单位，完成单位可以出具推广应用情况的佐证材料，包括技术合同、销售或服务合同、用户报告、检测报告、验收报告、应用证明等。</w:t>
      </w:r>
    </w:p>
    <w:p>
      <w:pPr>
        <w:spacing w:line="600" w:lineRule="exact"/>
        <w:ind w:firstLine="642"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color w:val="auto"/>
          <w:kern w:val="0"/>
          <w:sz w:val="32"/>
          <w:szCs w:val="32"/>
          <w:u w:val="none"/>
        </w:rPr>
        <w:t>2</w:t>
      </w:r>
      <w:r>
        <w:rPr>
          <w:rFonts w:hint="eastAsia" w:ascii="Times New Roman" w:hAnsi="Times New Roman" w:eastAsia="仿宋_GB2312" w:cs="Times New Roman"/>
          <w:b/>
          <w:color w:val="auto"/>
          <w:kern w:val="0"/>
          <w:sz w:val="32"/>
          <w:szCs w:val="32"/>
          <w:u w:val="none"/>
          <w:lang w:val="en-US" w:eastAsia="zh-CN"/>
        </w:rPr>
        <w:t>0</w:t>
      </w:r>
      <w:r>
        <w:rPr>
          <w:rFonts w:hint="default" w:ascii="Times New Roman" w:hAnsi="Times New Roman" w:eastAsia="仿宋_GB2312" w:cs="Times New Roman"/>
          <w:b/>
          <w:color w:val="auto"/>
          <w:kern w:val="0"/>
          <w:sz w:val="32"/>
          <w:szCs w:val="32"/>
          <w:u w:val="none"/>
        </w:rPr>
        <w:t>.自然奖的代表性论文与代表性</w:t>
      </w:r>
      <w:r>
        <w:rPr>
          <w:rFonts w:hint="eastAsia" w:ascii="Times New Roman" w:hAnsi="Times New Roman" w:eastAsia="仿宋_GB2312" w:cs="Times New Roman"/>
          <w:b/>
          <w:color w:val="auto"/>
          <w:kern w:val="0"/>
          <w:sz w:val="32"/>
          <w:szCs w:val="32"/>
          <w:u w:val="none"/>
          <w:lang w:eastAsia="zh-CN"/>
        </w:rPr>
        <w:t>他人引用情况</w:t>
      </w:r>
      <w:r>
        <w:rPr>
          <w:rFonts w:hint="default" w:ascii="Times New Roman" w:hAnsi="Times New Roman" w:eastAsia="仿宋_GB2312" w:cs="Times New Roman"/>
          <w:b/>
          <w:color w:val="auto"/>
          <w:kern w:val="0"/>
          <w:sz w:val="32"/>
          <w:szCs w:val="32"/>
          <w:u w:val="none"/>
        </w:rPr>
        <w:t>是否需要一一对应?</w:t>
      </w:r>
    </w:p>
    <w:p>
      <w:pPr>
        <w:spacing w:line="600" w:lineRule="exact"/>
        <w:ind w:firstLine="648"/>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答：不需要，但是代表性引文必须填写“六、代表性论文(专著)目录”所列的代表性论文(专著)</w:t>
      </w:r>
      <w:r>
        <w:rPr>
          <w:rFonts w:hint="eastAsia" w:ascii="Times New Roman" w:hAnsi="Times New Roman" w:eastAsia="仿宋_GB2312" w:cs="Times New Roman"/>
          <w:color w:val="auto"/>
          <w:kern w:val="0"/>
          <w:sz w:val="32"/>
          <w:szCs w:val="32"/>
          <w:u w:val="none"/>
          <w:lang w:eastAsia="zh-CN"/>
        </w:rPr>
        <w:t>的他引</w:t>
      </w:r>
      <w:r>
        <w:rPr>
          <w:rFonts w:hint="default" w:ascii="Times New Roman" w:hAnsi="Times New Roman" w:eastAsia="仿宋_GB2312" w:cs="Times New Roman"/>
          <w:color w:val="auto"/>
          <w:kern w:val="0"/>
          <w:sz w:val="32"/>
          <w:szCs w:val="32"/>
          <w:u w:val="none"/>
        </w:rPr>
        <w:t>，不能超出代表性论文(专著)的范围，按被引代表性论文(专著)的顺序排列，引用内容在附件中明确标识。</w:t>
      </w:r>
    </w:p>
    <w:p>
      <w:pPr>
        <w:spacing w:line="600" w:lineRule="exact"/>
        <w:ind w:firstLine="642" w:firstLineChars="200"/>
        <w:rPr>
          <w:rFonts w:hint="default" w:ascii="Times New Roman" w:hAnsi="Times New Roman" w:eastAsia="仿宋_GB2312" w:cs="Times New Roman"/>
          <w:b/>
          <w:color w:val="auto"/>
          <w:kern w:val="0"/>
          <w:sz w:val="32"/>
          <w:szCs w:val="32"/>
          <w:u w:val="none"/>
        </w:rPr>
      </w:pPr>
      <w:r>
        <w:rPr>
          <w:rFonts w:hint="default" w:ascii="Times New Roman" w:hAnsi="Times New Roman" w:eastAsia="仿宋_GB2312" w:cs="Times New Roman"/>
          <w:b/>
          <w:color w:val="auto"/>
          <w:kern w:val="0"/>
          <w:sz w:val="32"/>
          <w:szCs w:val="32"/>
          <w:u w:val="none"/>
        </w:rPr>
        <w:t>2</w:t>
      </w:r>
      <w:r>
        <w:rPr>
          <w:rFonts w:hint="eastAsia" w:ascii="Times New Roman" w:hAnsi="Times New Roman" w:eastAsia="仿宋_GB2312" w:cs="Times New Roman"/>
          <w:b/>
          <w:color w:val="auto"/>
          <w:kern w:val="0"/>
          <w:sz w:val="32"/>
          <w:szCs w:val="32"/>
          <w:u w:val="none"/>
          <w:lang w:val="en-US" w:eastAsia="zh-CN"/>
        </w:rPr>
        <w:t>1</w:t>
      </w:r>
      <w:r>
        <w:rPr>
          <w:rFonts w:hint="default" w:ascii="Times New Roman" w:hAnsi="Times New Roman" w:eastAsia="仿宋_GB2312" w:cs="Times New Roman"/>
          <w:b/>
          <w:color w:val="auto"/>
          <w:kern w:val="0"/>
          <w:sz w:val="32"/>
          <w:szCs w:val="32"/>
          <w:u w:val="none"/>
        </w:rPr>
        <w:t>.省科学技术进步奖科普类项目对科普作品出版时间是否有限制?</w:t>
      </w:r>
    </w:p>
    <w:p>
      <w:pPr>
        <w:spacing w:line="600" w:lineRule="exact"/>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答：省科学技术进步奖科普类项目应是2000年以后(含2000年)出版，且出版时间为2年以上的科普作品(即20</w:t>
      </w:r>
      <w:r>
        <w:rPr>
          <w:rFonts w:hint="default" w:ascii="Times New Roman" w:hAnsi="Times New Roman" w:eastAsia="仿宋_GB2312" w:cs="Times New Roman"/>
          <w:color w:val="auto"/>
          <w:kern w:val="0"/>
          <w:sz w:val="32"/>
          <w:szCs w:val="32"/>
          <w:u w:val="none"/>
          <w:lang w:val="en-US" w:eastAsia="zh-CN"/>
        </w:rPr>
        <w:t>20</w:t>
      </w:r>
      <w:r>
        <w:rPr>
          <w:rFonts w:hint="default" w:ascii="Times New Roman" w:hAnsi="Times New Roman" w:eastAsia="仿宋_GB2312" w:cs="Times New Roman"/>
          <w:color w:val="auto"/>
          <w:kern w:val="0"/>
          <w:sz w:val="32"/>
          <w:szCs w:val="32"/>
          <w:u w:val="none"/>
        </w:rPr>
        <w:t>年1月1日前出版)。</w:t>
      </w:r>
    </w:p>
    <w:p>
      <w:pPr>
        <w:pStyle w:val="6"/>
        <w:widowControl w:val="0"/>
        <w:spacing w:before="0" w:beforeAutospacing="0" w:after="0" w:afterAutospacing="0" w:line="600" w:lineRule="exact"/>
        <w:ind w:firstLine="48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三、提名等级条件</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2</w:t>
      </w:r>
      <w:r>
        <w:rPr>
          <w:rFonts w:hint="eastAsia" w:ascii="Times New Roman" w:hAnsi="Times New Roman" w:eastAsia="仿宋_GB2312" w:cs="Times New Roman"/>
          <w:b/>
          <w:color w:val="auto"/>
          <w:sz w:val="32"/>
          <w:szCs w:val="32"/>
          <w:u w:val="none"/>
          <w:lang w:val="en-US" w:eastAsia="zh-CN"/>
        </w:rPr>
        <w:t>2</w:t>
      </w:r>
      <w:r>
        <w:rPr>
          <w:rFonts w:hint="default" w:ascii="Times New Roman" w:hAnsi="Times New Roman" w:eastAsia="仿宋_GB2312" w:cs="Times New Roman"/>
          <w:b/>
          <w:color w:val="auto"/>
          <w:sz w:val="32"/>
          <w:szCs w:val="32"/>
          <w:u w:val="none"/>
        </w:rPr>
        <w:t>.提名等级条件要求的JCR分区是该按照大区还是小区？</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文献检索机构出具的中科院JCR分区检索报告，如出现大类和小类所在分区不一致的，以小类所在分区为认定分区；如该SCI论文属于交叉学科，出具的检索报告出现两个小类分区，以最接近该成果学科分类（提名书首页第一个学科分类名称）的小类分区为认定分区。</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2</w:t>
      </w:r>
      <w:r>
        <w:rPr>
          <w:rFonts w:hint="eastAsia" w:ascii="Times New Roman" w:hAnsi="Times New Roman" w:eastAsia="仿宋_GB2312" w:cs="Times New Roman"/>
          <w:b/>
          <w:color w:val="auto"/>
          <w:sz w:val="32"/>
          <w:szCs w:val="32"/>
          <w:u w:val="none"/>
          <w:lang w:val="en-US" w:eastAsia="zh-CN"/>
        </w:rPr>
        <w:t>3</w:t>
      </w:r>
      <w:r>
        <w:rPr>
          <w:rFonts w:hint="default" w:ascii="Times New Roman" w:hAnsi="Times New Roman" w:eastAsia="仿宋_GB2312" w:cs="Times New Roman"/>
          <w:b/>
          <w:color w:val="auto"/>
          <w:sz w:val="32"/>
          <w:szCs w:val="32"/>
          <w:u w:val="none"/>
        </w:rPr>
        <w:t>. 被提名省科技进步奖（社会公益类）项目中的社会效益一栏中，在全省范围内进行推广怎么体现？</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答：可以由应用单位出具推广应用佐证材料（包括但不限于应用证明），且推广应用佐证须出具2份以上，出具的推广应用佐证材料的地域范围应不少于两个省辖市。</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2</w:t>
      </w:r>
      <w:r>
        <w:rPr>
          <w:rFonts w:hint="eastAsia" w:ascii="Times New Roman" w:hAnsi="Times New Roman" w:eastAsia="仿宋_GB2312" w:cs="Times New Roman"/>
          <w:b/>
          <w:color w:val="auto"/>
          <w:sz w:val="32"/>
          <w:szCs w:val="32"/>
          <w:u w:val="none"/>
          <w:lang w:val="en-US" w:eastAsia="zh-CN"/>
        </w:rPr>
        <w:t>4</w:t>
      </w:r>
      <w:r>
        <w:rPr>
          <w:rFonts w:hint="default" w:ascii="Times New Roman" w:hAnsi="Times New Roman" w:eastAsia="仿宋_GB2312" w:cs="Times New Roman"/>
          <w:b/>
          <w:color w:val="auto"/>
          <w:sz w:val="32"/>
          <w:szCs w:val="32"/>
          <w:u w:val="none"/>
        </w:rPr>
        <w:t>. 省科技进步奖</w:t>
      </w:r>
      <w:r>
        <w:rPr>
          <w:rFonts w:hint="eastAsia" w:ascii="Times New Roman" w:hAnsi="Times New Roman" w:eastAsia="仿宋_GB2312" w:cs="Times New Roman"/>
          <w:b/>
          <w:color w:val="auto"/>
          <w:sz w:val="32"/>
          <w:szCs w:val="32"/>
          <w:u w:val="none"/>
          <w:lang w:eastAsia="zh-CN"/>
        </w:rPr>
        <w:t>（技术开发类）</w:t>
      </w:r>
      <w:r>
        <w:rPr>
          <w:rFonts w:hint="default" w:ascii="Times New Roman" w:hAnsi="Times New Roman" w:eastAsia="仿宋_GB2312" w:cs="Times New Roman"/>
          <w:b/>
          <w:color w:val="auto"/>
          <w:sz w:val="32"/>
          <w:szCs w:val="32"/>
          <w:u w:val="none"/>
        </w:rPr>
        <w:t>一等奖提名等级条件行业以上标准1项是否包含行业标准？</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答：被提名省科技进步奖（技术开发类）一等奖提名等级条件行业以上标准须为国家标准，不包括行业标准。</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2</w:t>
      </w:r>
      <w:r>
        <w:rPr>
          <w:rFonts w:hint="eastAsia" w:ascii="Times New Roman" w:hAnsi="Times New Roman" w:eastAsia="仿宋_GB2312" w:cs="Times New Roman"/>
          <w:b/>
          <w:color w:val="auto"/>
          <w:sz w:val="32"/>
          <w:szCs w:val="32"/>
          <w:u w:val="none"/>
          <w:lang w:val="en-US" w:eastAsia="zh-CN"/>
        </w:rPr>
        <w:t>5</w:t>
      </w:r>
      <w:r>
        <w:rPr>
          <w:rFonts w:hint="default" w:ascii="Times New Roman" w:hAnsi="Times New Roman" w:eastAsia="仿宋_GB2312" w:cs="Times New Roman"/>
          <w:b/>
          <w:color w:val="auto"/>
          <w:sz w:val="32"/>
          <w:szCs w:val="32"/>
          <w:u w:val="none"/>
        </w:rPr>
        <w:t>.提名等级条件中各类条件是“或”的关系，部分条件能否拼凑？如有1篇SCI论文和2篇核心期刊论文，能否将1篇SCI论文与2篇核心期刊论文，作为满足“3篇核心期刊论”的三等奖提名等级要求？</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答：不可以拼凑。</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bCs/>
          <w:color w:val="auto"/>
          <w:sz w:val="32"/>
          <w:szCs w:val="32"/>
          <w:u w:val="none"/>
        </w:rPr>
        <w:t>2</w:t>
      </w:r>
      <w:r>
        <w:rPr>
          <w:rFonts w:hint="eastAsia" w:ascii="Times New Roman" w:hAnsi="Times New Roman" w:eastAsia="仿宋_GB2312" w:cs="Times New Roman"/>
          <w:b/>
          <w:bCs/>
          <w:color w:val="auto"/>
          <w:sz w:val="32"/>
          <w:szCs w:val="32"/>
          <w:u w:val="none"/>
          <w:lang w:val="en-US" w:eastAsia="zh-CN"/>
        </w:rPr>
        <w:t>6</w:t>
      </w:r>
      <w:r>
        <w:rPr>
          <w:rFonts w:hint="default" w:ascii="Times New Roman" w:hAnsi="Times New Roman" w:eastAsia="仿宋_GB2312" w:cs="Times New Roman"/>
          <w:b/>
          <w:bCs/>
          <w:color w:val="auto"/>
          <w:sz w:val="32"/>
          <w:szCs w:val="32"/>
          <w:u w:val="none"/>
        </w:rPr>
        <w:t xml:space="preserve">. </w:t>
      </w:r>
      <w:r>
        <w:rPr>
          <w:rFonts w:hint="eastAsia" w:ascii="Times New Roman" w:hAnsi="Times New Roman" w:eastAsia="仿宋_GB2312" w:cs="Times New Roman"/>
          <w:b/>
          <w:bCs/>
          <w:color w:val="auto"/>
          <w:sz w:val="32"/>
          <w:szCs w:val="32"/>
          <w:u w:val="none"/>
          <w:lang w:eastAsia="zh-CN"/>
        </w:rPr>
        <w:t>提名</w:t>
      </w:r>
      <w:r>
        <w:rPr>
          <w:rFonts w:hint="default" w:ascii="Times New Roman" w:hAnsi="Times New Roman" w:eastAsia="仿宋_GB2312" w:cs="Times New Roman"/>
          <w:b/>
          <w:color w:val="auto"/>
          <w:sz w:val="32"/>
          <w:szCs w:val="32"/>
          <w:u w:val="none"/>
        </w:rPr>
        <w:t>一等奖项目需要附审计报告</w:t>
      </w:r>
      <w:r>
        <w:rPr>
          <w:rFonts w:hint="eastAsia" w:ascii="Times New Roman" w:hAnsi="Times New Roman" w:eastAsia="仿宋_GB2312" w:cs="Times New Roman"/>
          <w:b/>
          <w:color w:val="auto"/>
          <w:sz w:val="32"/>
          <w:szCs w:val="32"/>
          <w:u w:val="none"/>
          <w:lang w:eastAsia="zh-CN"/>
        </w:rPr>
        <w:t>的</w:t>
      </w:r>
      <w:r>
        <w:rPr>
          <w:rFonts w:hint="default" w:ascii="Times New Roman" w:hAnsi="Times New Roman" w:eastAsia="仿宋_GB2312" w:cs="Times New Roman"/>
          <w:b/>
          <w:color w:val="auto"/>
          <w:sz w:val="32"/>
          <w:szCs w:val="32"/>
          <w:u w:val="none"/>
        </w:rPr>
        <w:t>，请问有何具体规定？</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答：该审计报告为参评项目的专项审计报告，不是项目完成单位的年度审计报告。提交的审计报告纸质材料与提名书纸质材料分开装订，装入同一档案袋一并报送。</w:t>
      </w:r>
    </w:p>
    <w:p>
      <w:pPr>
        <w:pStyle w:val="6"/>
        <w:widowControl w:val="0"/>
        <w:spacing w:before="0" w:beforeAutospacing="0" w:after="0" w:afterAutospacing="0" w:line="600" w:lineRule="exact"/>
        <w:ind w:firstLine="48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四、科技创新支撑材料</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eastAsia" w:ascii="Times New Roman" w:hAnsi="Times New Roman" w:eastAsia="仿宋_GB2312" w:cs="Times New Roman"/>
          <w:b/>
          <w:color w:val="auto"/>
          <w:sz w:val="32"/>
          <w:szCs w:val="32"/>
          <w:u w:val="none"/>
          <w:lang w:val="en-US" w:eastAsia="zh-CN"/>
        </w:rPr>
        <w:t>27</w:t>
      </w:r>
      <w:r>
        <w:rPr>
          <w:rFonts w:hint="default" w:ascii="Times New Roman" w:hAnsi="Times New Roman" w:eastAsia="仿宋_GB2312" w:cs="Times New Roman"/>
          <w:b/>
          <w:color w:val="auto"/>
          <w:sz w:val="32"/>
          <w:szCs w:val="32"/>
          <w:u w:val="none"/>
        </w:rPr>
        <w:t>.论文专著目录中，非核心期刊的论文能否列入？</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答：可以。</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eastAsia" w:ascii="Times New Roman" w:hAnsi="Times New Roman" w:eastAsia="仿宋_GB2312" w:cs="Times New Roman"/>
          <w:b/>
          <w:color w:val="auto"/>
          <w:sz w:val="32"/>
          <w:szCs w:val="32"/>
          <w:u w:val="none"/>
          <w:lang w:val="en-US" w:eastAsia="zh-CN"/>
        </w:rPr>
        <w:t>28</w:t>
      </w:r>
      <w:r>
        <w:rPr>
          <w:rFonts w:hint="default" w:ascii="Times New Roman" w:hAnsi="Times New Roman" w:eastAsia="仿宋_GB2312" w:cs="Times New Roman"/>
          <w:b/>
          <w:color w:val="auto"/>
          <w:sz w:val="32"/>
          <w:szCs w:val="32"/>
          <w:u w:val="none"/>
        </w:rPr>
        <w:t>.已收到专利申请通知书及编号，但是未取得授权专利证书，是否可以作为科技创新支撑材料提交？</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答：不可以。</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eastAsia" w:ascii="Times New Roman" w:hAnsi="Times New Roman" w:eastAsia="仿宋_GB2312" w:cs="Times New Roman"/>
          <w:b/>
          <w:color w:val="auto"/>
          <w:sz w:val="32"/>
          <w:szCs w:val="32"/>
          <w:u w:val="none"/>
          <w:lang w:val="en-US" w:eastAsia="zh-CN"/>
        </w:rPr>
        <w:t>29</w:t>
      </w:r>
      <w:r>
        <w:rPr>
          <w:rFonts w:hint="default" w:ascii="Times New Roman" w:hAnsi="Times New Roman" w:eastAsia="仿宋_GB2312" w:cs="Times New Roman"/>
          <w:b/>
          <w:color w:val="auto"/>
          <w:sz w:val="32"/>
          <w:szCs w:val="32"/>
          <w:u w:val="none"/>
        </w:rPr>
        <w:t>.由于未及时缴纳专利费，有效状态为失效的专利，是否可以作为科技创新支撑材料提交？</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FF0000"/>
          <w:sz w:val="32"/>
          <w:szCs w:val="32"/>
          <w:u w:val="none"/>
        </w:rPr>
      </w:pPr>
      <w:r>
        <w:rPr>
          <w:rFonts w:hint="default" w:ascii="Times New Roman" w:hAnsi="Times New Roman" w:eastAsia="仿宋_GB2312" w:cs="Times New Roman"/>
          <w:color w:val="auto"/>
          <w:sz w:val="32"/>
          <w:szCs w:val="32"/>
          <w:u w:val="none"/>
        </w:rPr>
        <w:t>答：可以提交。该失效专利可以作为支撑该完成人贡献成立的旁证材料；但不得作为符合提名等级条件的科技创新支撑材料（即在核实该成果的科技创新支撑材料是否符合提名等级条件时，失效专利不在统计范围之内）。</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3</w:t>
      </w:r>
      <w:r>
        <w:rPr>
          <w:rFonts w:hint="eastAsia" w:ascii="Times New Roman" w:hAnsi="Times New Roman" w:eastAsia="仿宋_GB2312" w:cs="Times New Roman"/>
          <w:b/>
          <w:color w:val="auto"/>
          <w:sz w:val="32"/>
          <w:szCs w:val="32"/>
          <w:u w:val="none"/>
          <w:lang w:val="en-US" w:eastAsia="zh-CN"/>
        </w:rPr>
        <w:t>0</w:t>
      </w:r>
      <w:r>
        <w:rPr>
          <w:rFonts w:hint="default" w:ascii="Times New Roman" w:hAnsi="Times New Roman" w:eastAsia="仿宋_GB2312" w:cs="Times New Roman"/>
          <w:b/>
          <w:color w:val="auto"/>
          <w:sz w:val="32"/>
          <w:szCs w:val="32"/>
          <w:u w:val="none"/>
        </w:rPr>
        <w:t>.什么是核心知识产权？核心知识产权提供什么？</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每个项目提名时都需要附上所取得的专利、新品种权、论文等，以支持项目的创新并表明满足提名条件。在这些知识产权中，对项目创新最重要和最紧密的即是核心知识产权。填写知识产权时，正确的填写顺序是：先重要，后次要。最靠前的三个即是三个核心知识产权。</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最前面的三个核心知识产权应提交PDF文件，便于评审专家全面了解项目情况，在提交纸质文件（主要用于存档）时，知识产权和标准规范等，提交证书或关键页扫描件（复印件），论文专著证明材料，提交论文首页和检索报告扫描件（复印件）。</w:t>
      </w:r>
    </w:p>
    <w:p>
      <w:pPr>
        <w:pStyle w:val="6"/>
        <w:widowControl w:val="0"/>
        <w:spacing w:before="0" w:beforeAutospacing="0" w:after="0" w:afterAutospacing="0" w:line="600" w:lineRule="exact"/>
        <w:ind w:firstLine="48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五、其他问题</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3</w:t>
      </w:r>
      <w:r>
        <w:rPr>
          <w:rFonts w:hint="eastAsia" w:ascii="Times New Roman" w:hAnsi="Times New Roman" w:eastAsia="仿宋_GB2312" w:cs="Times New Roman"/>
          <w:b/>
          <w:color w:val="auto"/>
          <w:sz w:val="32"/>
          <w:szCs w:val="32"/>
          <w:u w:val="none"/>
          <w:lang w:val="en-US" w:eastAsia="zh-CN"/>
        </w:rPr>
        <w:t>1</w:t>
      </w:r>
      <w:r>
        <w:rPr>
          <w:rFonts w:hint="default" w:ascii="Times New Roman" w:hAnsi="Times New Roman" w:eastAsia="仿宋_GB2312" w:cs="Times New Roman"/>
          <w:b/>
          <w:color w:val="auto"/>
          <w:sz w:val="32"/>
          <w:szCs w:val="32"/>
          <w:u w:val="none"/>
        </w:rPr>
        <w:t>.文件要求：核心期刊论文须提供认定机构认定期刊目录复印件或检索报告（确认该论文入选核心期刊），如何理解？</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1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①</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核心期刊包括北京大学图书馆“中文核心期刊”和中国科学技术信息研究所“中国科技论文统计源期刊”（又称“中国科技核心期刊”）。医疗卫生领域还包括中华系列核心期刊。</w:t>
      </w:r>
    </w:p>
    <w:p>
      <w:pPr>
        <w:pStyle w:val="6"/>
        <w:widowControl w:val="0"/>
        <w:spacing w:before="0" w:beforeAutospacing="0" w:after="0" w:afterAutospacing="0" w:line="600" w:lineRule="exact"/>
        <w:ind w:firstLine="48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 2 \* GB3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②</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认定机构认定期刊目录指的是：提供具有文献检索资质的机构</w:t>
      </w:r>
      <w:r>
        <w:rPr>
          <w:rFonts w:hint="eastAsia" w:ascii="Times New Roman" w:hAnsi="Times New Roman" w:eastAsia="仿宋_GB2312" w:cs="Times New Roman"/>
          <w:color w:val="auto"/>
          <w:sz w:val="32"/>
          <w:szCs w:val="32"/>
          <w:u w:val="none"/>
          <w:lang w:eastAsia="zh-CN"/>
        </w:rPr>
        <w:t>所</w:t>
      </w:r>
      <w:r>
        <w:rPr>
          <w:rFonts w:hint="default" w:ascii="Times New Roman" w:hAnsi="Times New Roman" w:eastAsia="仿宋_GB2312" w:cs="Times New Roman"/>
          <w:color w:val="auto"/>
          <w:sz w:val="32"/>
          <w:szCs w:val="32"/>
          <w:u w:val="none"/>
        </w:rPr>
        <w:t>出具</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检索报告</w:t>
      </w:r>
      <w:r>
        <w:rPr>
          <w:rFonts w:hint="eastAsia" w:ascii="Times New Roman" w:hAnsi="Times New Roman" w:eastAsia="仿宋_GB2312" w:cs="Times New Roman"/>
          <w:color w:val="auto"/>
          <w:sz w:val="32"/>
          <w:szCs w:val="32"/>
          <w:u w:val="none"/>
          <w:lang w:eastAsia="zh-CN"/>
        </w:rPr>
        <w:t>（须加盖检索机构章）</w:t>
      </w:r>
      <w:r>
        <w:rPr>
          <w:rFonts w:hint="default" w:ascii="Times New Roman" w:hAnsi="Times New Roman" w:eastAsia="仿宋_GB2312" w:cs="Times New Roman"/>
          <w:color w:val="auto"/>
          <w:sz w:val="32"/>
          <w:szCs w:val="32"/>
          <w:u w:val="none"/>
        </w:rPr>
        <w:t>，确认该论文入选</w:t>
      </w:r>
      <w:r>
        <w:rPr>
          <w:rFonts w:hint="eastAsia" w:ascii="Times New Roman" w:hAnsi="Times New Roman" w:eastAsia="仿宋_GB2312" w:cs="Times New Roman"/>
          <w:color w:val="auto"/>
          <w:sz w:val="32"/>
          <w:szCs w:val="32"/>
          <w:u w:val="none"/>
          <w:lang w:eastAsia="zh-CN"/>
        </w:rPr>
        <w:t>论文发表当年的</w:t>
      </w:r>
      <w:r>
        <w:rPr>
          <w:rFonts w:hint="default" w:ascii="Times New Roman" w:hAnsi="Times New Roman" w:eastAsia="仿宋_GB2312" w:cs="Times New Roman"/>
          <w:color w:val="auto"/>
          <w:sz w:val="32"/>
          <w:szCs w:val="32"/>
          <w:u w:val="none"/>
        </w:rPr>
        <w:t>核心期刊</w:t>
      </w:r>
      <w:r>
        <w:rPr>
          <w:rFonts w:hint="eastAsia" w:ascii="Times New Roman" w:hAnsi="Times New Roman" w:eastAsia="仿宋_GB2312" w:cs="Times New Roman"/>
          <w:color w:val="auto"/>
          <w:sz w:val="32"/>
          <w:szCs w:val="32"/>
          <w:u w:val="none"/>
          <w:lang w:eastAsia="zh-CN"/>
        </w:rPr>
        <w:t>目录</w:t>
      </w:r>
      <w:r>
        <w:rPr>
          <w:rFonts w:hint="default" w:ascii="Times New Roman" w:hAnsi="Times New Roman" w:eastAsia="仿宋_GB2312" w:cs="Times New Roman"/>
          <w:color w:val="auto"/>
          <w:sz w:val="32"/>
          <w:szCs w:val="32"/>
          <w:u w:val="none"/>
        </w:rPr>
        <w:t>；或者提供该</w:t>
      </w:r>
      <w:r>
        <w:rPr>
          <w:rFonts w:hint="eastAsia" w:ascii="Times New Roman" w:hAnsi="Times New Roman" w:eastAsia="仿宋_GB2312" w:cs="Times New Roman"/>
          <w:color w:val="auto"/>
          <w:sz w:val="32"/>
          <w:szCs w:val="32"/>
          <w:u w:val="none"/>
          <w:lang w:eastAsia="zh-CN"/>
        </w:rPr>
        <w:t>论文发表当期的</w:t>
      </w:r>
      <w:r>
        <w:rPr>
          <w:rFonts w:hint="default" w:ascii="Times New Roman" w:hAnsi="Times New Roman" w:eastAsia="仿宋_GB2312" w:cs="Times New Roman"/>
          <w:color w:val="auto"/>
          <w:sz w:val="32"/>
          <w:szCs w:val="32"/>
          <w:u w:val="none"/>
        </w:rPr>
        <w:t>期刊封面（带有核心期刊字样）和论文首页复印件作为附件。</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3</w:t>
      </w:r>
      <w:r>
        <w:rPr>
          <w:rFonts w:hint="eastAsia" w:ascii="Times New Roman" w:hAnsi="Times New Roman" w:eastAsia="仿宋_GB2312" w:cs="Times New Roman"/>
          <w:b/>
          <w:color w:val="auto"/>
          <w:sz w:val="32"/>
          <w:szCs w:val="32"/>
          <w:u w:val="none"/>
          <w:lang w:val="en-US" w:eastAsia="zh-CN"/>
        </w:rPr>
        <w:t>2</w:t>
      </w:r>
      <w:r>
        <w:rPr>
          <w:rFonts w:hint="default" w:ascii="Times New Roman" w:hAnsi="Times New Roman" w:eastAsia="仿宋_GB2312" w:cs="Times New Roman"/>
          <w:b/>
          <w:color w:val="auto"/>
          <w:sz w:val="32"/>
          <w:szCs w:val="32"/>
          <w:u w:val="none"/>
        </w:rPr>
        <w:t>. 因为时间有限，项目涉及的完成人和完成单位过多，签字和盖章所需的时间会较多，我们是否可以在材料未提交之前通过在线预览把完成人和完成单位提前打印。进行签字和盖章后，和提交后的材料一起编入书中？还是必须提交以后才可以让相应人或单位去盖章才有效？</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提交以后进行打印盖章是为了保证电子文档与书面文档的一致性，预览稿盖章是无效的。因系统采用的网络模式可以实现远程的下载打印，因此省外的单位也可以在材料提交后，在本地下载打印，然后快递即可，需时不是很长。</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3</w:t>
      </w:r>
      <w:r>
        <w:rPr>
          <w:rFonts w:hint="eastAsia" w:ascii="Times New Roman" w:hAnsi="Times New Roman" w:eastAsia="仿宋_GB2312" w:cs="Times New Roman"/>
          <w:b/>
          <w:color w:val="auto"/>
          <w:sz w:val="32"/>
          <w:szCs w:val="32"/>
          <w:u w:val="none"/>
          <w:lang w:val="en-US" w:eastAsia="zh-CN"/>
        </w:rPr>
        <w:t>3</w:t>
      </w:r>
      <w:r>
        <w:rPr>
          <w:rFonts w:hint="default" w:ascii="Times New Roman" w:hAnsi="Times New Roman" w:eastAsia="仿宋_GB2312" w:cs="Times New Roman"/>
          <w:b/>
          <w:color w:val="auto"/>
          <w:sz w:val="32"/>
          <w:szCs w:val="32"/>
          <w:u w:val="none"/>
        </w:rPr>
        <w:t>.核心期刊包含哪些期刊？</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答：“核心期刊论文”包括在中文核心期刊、科技核心期刊或者中华系列核心期刊上发表的论文。</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rPr>
        <w:t>3</w:t>
      </w:r>
      <w:r>
        <w:rPr>
          <w:rFonts w:hint="eastAsia" w:ascii="Times New Roman" w:hAnsi="Times New Roman" w:eastAsia="仿宋_GB2312" w:cs="Times New Roman"/>
          <w:b/>
          <w:color w:val="auto"/>
          <w:sz w:val="32"/>
          <w:szCs w:val="32"/>
          <w:u w:val="none"/>
          <w:lang w:val="en-US" w:eastAsia="zh-CN"/>
        </w:rPr>
        <w:t>4</w:t>
      </w:r>
      <w:r>
        <w:rPr>
          <w:rFonts w:hint="default" w:ascii="Times New Roman" w:hAnsi="Times New Roman" w:eastAsia="仿宋_GB2312" w:cs="Times New Roman"/>
          <w:b/>
          <w:color w:val="auto"/>
          <w:sz w:val="32"/>
          <w:szCs w:val="32"/>
          <w:u w:val="none"/>
        </w:rPr>
        <w:t>.对论文（专著）、专利、版权等知识产权的署名单位有要求吗？</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答：对于所列论文（专著）、专利、版权，其知识产权应归国内所有，署名第一单位必须是国内单位。</w:t>
      </w:r>
    </w:p>
    <w:p>
      <w:pPr>
        <w:pStyle w:val="6"/>
        <w:widowControl w:val="0"/>
        <w:spacing w:before="0" w:beforeAutospacing="0" w:after="0" w:afterAutospacing="0" w:line="600" w:lineRule="exact"/>
        <w:ind w:firstLine="480"/>
        <w:rPr>
          <w:rFonts w:hint="default" w:ascii="Times New Roman" w:hAnsi="Times New Roman" w:eastAsia="仿宋_GB2312" w:cs="Times New Roman"/>
          <w:b/>
          <w:color w:val="auto"/>
          <w:sz w:val="32"/>
          <w:szCs w:val="32"/>
          <w:u w:val="none"/>
        </w:rPr>
      </w:pPr>
      <w:r>
        <w:rPr>
          <w:rFonts w:hint="eastAsia" w:ascii="Times New Roman" w:hAnsi="Times New Roman" w:eastAsia="仿宋_GB2312" w:cs="Times New Roman"/>
          <w:b/>
          <w:color w:val="auto"/>
          <w:sz w:val="32"/>
          <w:szCs w:val="32"/>
          <w:u w:val="none"/>
          <w:lang w:val="en-US" w:eastAsia="zh-CN"/>
        </w:rPr>
        <w:t>35</w:t>
      </w:r>
      <w:r>
        <w:rPr>
          <w:rFonts w:hint="default" w:ascii="Times New Roman" w:hAnsi="Times New Roman" w:eastAsia="仿宋_GB2312" w:cs="Times New Roman"/>
          <w:b/>
          <w:color w:val="auto"/>
          <w:sz w:val="32"/>
          <w:szCs w:val="32"/>
          <w:u w:val="none"/>
        </w:rPr>
        <w:t>.纸质提名书必须有正式版水印吗?</w:t>
      </w:r>
    </w:p>
    <w:p>
      <w:pPr>
        <w:pStyle w:val="6"/>
        <w:widowControl w:val="0"/>
        <w:spacing w:before="0" w:beforeAutospacing="0" w:after="0" w:afterAutospacing="0" w:line="600" w:lineRule="exact"/>
        <w:ind w:firstLine="48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答：纸质提名书主件必须有正式版水印。确认提交后，即可下载提名书正式版。附件不要求有水印，根据具体情况附原件、复印件或打印件即可。</w:t>
      </w:r>
    </w:p>
    <w:p>
      <w:pPr>
        <w:pStyle w:val="6"/>
        <w:widowControl w:val="0"/>
        <w:spacing w:before="0" w:beforeAutospacing="0" w:after="0" w:afterAutospacing="0" w:line="600" w:lineRule="exact"/>
        <w:ind w:firstLine="482"/>
        <w:rPr>
          <w:rFonts w:hint="default" w:ascii="Times New Roman" w:hAnsi="Times New Roman" w:eastAsia="仿宋_GB2312" w:cs="Times New Roman"/>
          <w:b/>
          <w:color w:val="auto"/>
          <w:sz w:val="32"/>
          <w:szCs w:val="32"/>
          <w:u w:val="none"/>
        </w:rPr>
      </w:pPr>
      <w:r>
        <w:rPr>
          <w:rFonts w:hint="eastAsia" w:ascii="Times New Roman" w:hAnsi="Times New Roman" w:eastAsia="仿宋_GB2312" w:cs="Times New Roman"/>
          <w:b/>
          <w:color w:val="auto"/>
          <w:sz w:val="32"/>
          <w:szCs w:val="32"/>
          <w:u w:val="none"/>
          <w:lang w:val="en-US" w:eastAsia="zh-CN"/>
        </w:rPr>
        <w:t>36</w:t>
      </w:r>
      <w:r>
        <w:rPr>
          <w:rFonts w:hint="default" w:ascii="Times New Roman" w:hAnsi="Times New Roman" w:eastAsia="仿宋_GB2312" w:cs="Times New Roman"/>
          <w:b/>
          <w:color w:val="auto"/>
          <w:sz w:val="32"/>
          <w:szCs w:val="32"/>
          <w:u w:val="none"/>
        </w:rPr>
        <w:t>.往年形式审查不合格项目主要有哪些问题？</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答：</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--部分完成人未提供有效的支持贡献旁证材料</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--所列已授权知识产权</w:t>
      </w:r>
      <w:r>
        <w:rPr>
          <w:rFonts w:hint="default" w:ascii="Times New Roman" w:hAnsi="Times New Roman" w:eastAsia="仿宋_GB2312" w:cs="Times New Roman"/>
          <w:color w:val="auto"/>
          <w:sz w:val="32"/>
          <w:szCs w:val="32"/>
          <w:u w:val="none"/>
          <w:lang w:eastAsia="zh-CN"/>
        </w:rPr>
        <w:t>（专利、论文等）</w:t>
      </w:r>
      <w:r>
        <w:rPr>
          <w:rFonts w:hint="default" w:ascii="Times New Roman" w:hAnsi="Times New Roman" w:eastAsia="仿宋_GB2312" w:cs="Times New Roman"/>
          <w:color w:val="auto"/>
          <w:sz w:val="32"/>
          <w:szCs w:val="32"/>
          <w:u w:val="none"/>
        </w:rPr>
        <w:t>已在我省获奖项目中使用过</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--第一完成人不是主要支撑材料</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第一</w:t>
      </w:r>
      <w:r>
        <w:rPr>
          <w:rFonts w:hint="default" w:ascii="Times New Roman" w:hAnsi="Times New Roman" w:eastAsia="仿宋_GB2312" w:cs="Times New Roman"/>
          <w:color w:val="auto"/>
          <w:sz w:val="32"/>
          <w:szCs w:val="32"/>
          <w:u w:val="none"/>
          <w:lang w:eastAsia="zh-CN"/>
        </w:rPr>
        <w:t>发明人（作者）等</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--未提供完成人合作关系说明和汇总表</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--项目不满足提名等级所要求的条件</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--同一完成人当年申报多个项目</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--省级及以上计划，未提供项目验收（结题）报告</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--自然科学奖成果，部分完成人不是提交的代表性论文的作者</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--未提交全部应用证明</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--自然科学奖成果，部分代表性论文专著发表（出版）时间不足两年</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--项目不满足提名等级所要求的经济效益条件</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--第一完成人未在</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知识产权</w:t>
      </w:r>
      <w:r>
        <w:rPr>
          <w:rFonts w:hint="eastAsia" w:ascii="Times New Roman" w:hAnsi="Times New Roman" w:eastAsia="仿宋_GB2312" w:cs="Times New Roman"/>
          <w:color w:val="auto"/>
          <w:sz w:val="32"/>
          <w:szCs w:val="32"/>
          <w:u w:val="none"/>
          <w:lang w:eastAsia="zh-CN"/>
        </w:rPr>
        <w:t>和标准规范</w:t>
      </w:r>
      <w:r>
        <w:rPr>
          <w:rFonts w:hint="default" w:ascii="Times New Roman" w:hAnsi="Times New Roman" w:eastAsia="仿宋_GB2312" w:cs="Times New Roman"/>
          <w:color w:val="auto"/>
          <w:sz w:val="32"/>
          <w:szCs w:val="32"/>
          <w:u w:val="none"/>
        </w:rPr>
        <w:t>目录”</w:t>
      </w:r>
      <w:r>
        <w:rPr>
          <w:rFonts w:hint="eastAsia" w:ascii="Times New Roman" w:hAnsi="Times New Roman" w:eastAsia="仿宋_GB2312" w:cs="Times New Roman"/>
          <w:color w:val="auto"/>
          <w:sz w:val="32"/>
          <w:szCs w:val="32"/>
          <w:u w:val="none"/>
          <w:lang w:eastAsia="zh-CN"/>
        </w:rPr>
        <w:t>、“论文（专著）目录”</w:t>
      </w:r>
      <w:r>
        <w:rPr>
          <w:rFonts w:hint="default" w:ascii="Times New Roman" w:hAnsi="Times New Roman" w:eastAsia="仿宋_GB2312" w:cs="Times New Roman"/>
          <w:color w:val="auto"/>
          <w:sz w:val="32"/>
          <w:szCs w:val="32"/>
          <w:u w:val="none"/>
        </w:rPr>
        <w:t>承诺处签字</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--未填写“科技局限性”</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--技术发明奖成果，前3完成人不是授权知识产权的</w:t>
      </w:r>
      <w:r>
        <w:rPr>
          <w:rFonts w:hint="default" w:ascii="Times New Roman" w:hAnsi="Times New Roman" w:eastAsia="仿宋_GB2312" w:cs="Times New Roman"/>
          <w:color w:val="auto"/>
          <w:sz w:val="32"/>
          <w:szCs w:val="32"/>
          <w:u w:val="none"/>
          <w:lang w:eastAsia="zh-CN"/>
        </w:rPr>
        <w:t>发明</w:t>
      </w:r>
      <w:r>
        <w:rPr>
          <w:rFonts w:hint="default" w:ascii="Times New Roman" w:hAnsi="Times New Roman" w:eastAsia="仿宋_GB2312" w:cs="Times New Roman"/>
          <w:color w:val="auto"/>
          <w:sz w:val="32"/>
          <w:szCs w:val="32"/>
          <w:u w:val="none"/>
        </w:rPr>
        <w:t>人</w:t>
      </w:r>
    </w:p>
    <w:p>
      <w:pPr>
        <w:pStyle w:val="6"/>
        <w:spacing w:before="0" w:beforeAutospacing="0" w:after="0" w:afterAutospacing="0" w:line="600" w:lineRule="exact"/>
        <w:ind w:firstLine="482"/>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--完成人无签名</w:t>
      </w:r>
      <w:r>
        <w:rPr>
          <w:rFonts w:hint="eastAsia" w:ascii="Times New Roman" w:hAnsi="Times New Roman" w:eastAsia="仿宋_GB2312" w:cs="Times New Roman"/>
          <w:color w:val="auto"/>
          <w:sz w:val="32"/>
          <w:szCs w:val="32"/>
          <w:u w:val="none"/>
          <w:lang w:eastAsia="zh-CN"/>
        </w:rPr>
        <w:t>或用正楷签名无法核对</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--未按要求填写“近三年经济效益”和“社会效益”的相关内容</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--完成人所在单位不是完成单位时，其所在单位未盖章</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--完成单位无法人公章</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--完成单位法人代表未签名</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--自然科学奖成果所列代表性论文专著与项目完成人无关</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--支撑该成果的科技创新支撑材料（专利、论文等）全部是2年以内</w:t>
      </w:r>
    </w:p>
    <w:p>
      <w:pPr>
        <w:pStyle w:val="6"/>
        <w:spacing w:before="0" w:beforeAutospacing="0" w:after="0" w:afterAutospacing="0" w:line="600" w:lineRule="exact"/>
        <w:ind w:firstLine="482"/>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--提名一等奖项目未提交审计报告等经济效益证明材料</w:t>
      </w:r>
      <w:r>
        <w:rPr>
          <w:rFonts w:hint="eastAsia" w:ascii="Times New Roman" w:hAnsi="Times New Roman" w:eastAsia="仿宋_GB2312" w:cs="Times New Roman"/>
          <w:color w:val="auto"/>
          <w:sz w:val="32"/>
          <w:szCs w:val="32"/>
          <w:u w:val="none"/>
          <w:lang w:eastAsia="zh-CN"/>
        </w:rPr>
        <w:t>，或者审计报告不是项目的专项审计报告</w:t>
      </w:r>
    </w:p>
    <w:p>
      <w:pPr>
        <w:pStyle w:val="6"/>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“推广应用情况、经济效益和社会效益”栏目未填写主要应用单位情况表</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--未加盖提名单位公章</w:t>
      </w:r>
    </w:p>
    <w:p>
      <w:pPr>
        <w:pStyle w:val="6"/>
        <w:widowControl w:val="0"/>
        <w:spacing w:before="0" w:beforeAutospacing="0" w:after="0" w:afterAutospacing="0" w:line="600" w:lineRule="exact"/>
        <w:ind w:firstLine="482"/>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论文他引总次数虚报、论文分区虚假、知识产权无效写成有效</w:t>
      </w:r>
    </w:p>
    <w:p>
      <w:pPr>
        <w:pStyle w:val="6"/>
        <w:widowControl w:val="0"/>
        <w:spacing w:before="0" w:beforeAutospacing="0" w:after="0" w:afterAutospacing="0" w:line="600" w:lineRule="exact"/>
        <w:rPr>
          <w:rFonts w:hint="default" w:ascii="Times New Roman" w:hAnsi="Times New Roman" w:eastAsia="仿宋_GB2312" w:cs="Times New Roman"/>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2B238"/>
    <w:multiLevelType w:val="singleLevel"/>
    <w:tmpl w:val="D7B2B23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EE"/>
    <w:rsid w:val="00035A63"/>
    <w:rsid w:val="00086260"/>
    <w:rsid w:val="000A284F"/>
    <w:rsid w:val="000A7BD6"/>
    <w:rsid w:val="000B47AB"/>
    <w:rsid w:val="000C77F2"/>
    <w:rsid w:val="000F3C41"/>
    <w:rsid w:val="00120C9A"/>
    <w:rsid w:val="00121D03"/>
    <w:rsid w:val="00123623"/>
    <w:rsid w:val="00131D2E"/>
    <w:rsid w:val="001B180B"/>
    <w:rsid w:val="001C7F0E"/>
    <w:rsid w:val="001D70C4"/>
    <w:rsid w:val="001E0B1C"/>
    <w:rsid w:val="001E2E9E"/>
    <w:rsid w:val="001E50AE"/>
    <w:rsid w:val="001F3BC7"/>
    <w:rsid w:val="002924B1"/>
    <w:rsid w:val="002E4F82"/>
    <w:rsid w:val="002F2313"/>
    <w:rsid w:val="002F5FD4"/>
    <w:rsid w:val="00351D62"/>
    <w:rsid w:val="003C55D1"/>
    <w:rsid w:val="003D7585"/>
    <w:rsid w:val="003E12D5"/>
    <w:rsid w:val="00406E49"/>
    <w:rsid w:val="00407EA9"/>
    <w:rsid w:val="00430EE1"/>
    <w:rsid w:val="00465B08"/>
    <w:rsid w:val="00467106"/>
    <w:rsid w:val="00467CA4"/>
    <w:rsid w:val="00475C02"/>
    <w:rsid w:val="00475C3D"/>
    <w:rsid w:val="004A1B5F"/>
    <w:rsid w:val="004B1762"/>
    <w:rsid w:val="004E160A"/>
    <w:rsid w:val="004E73E0"/>
    <w:rsid w:val="005110AE"/>
    <w:rsid w:val="005339D7"/>
    <w:rsid w:val="00570E41"/>
    <w:rsid w:val="00574208"/>
    <w:rsid w:val="00594A66"/>
    <w:rsid w:val="005960FF"/>
    <w:rsid w:val="005A2422"/>
    <w:rsid w:val="005A4E14"/>
    <w:rsid w:val="005B15CB"/>
    <w:rsid w:val="005E1D12"/>
    <w:rsid w:val="006355C4"/>
    <w:rsid w:val="00645A37"/>
    <w:rsid w:val="00656A4B"/>
    <w:rsid w:val="00680B6A"/>
    <w:rsid w:val="006A2226"/>
    <w:rsid w:val="006D7AF4"/>
    <w:rsid w:val="006E5289"/>
    <w:rsid w:val="00700142"/>
    <w:rsid w:val="0070281D"/>
    <w:rsid w:val="00703F5E"/>
    <w:rsid w:val="00707C88"/>
    <w:rsid w:val="00726323"/>
    <w:rsid w:val="0073050D"/>
    <w:rsid w:val="00735B86"/>
    <w:rsid w:val="00741B2F"/>
    <w:rsid w:val="007524D3"/>
    <w:rsid w:val="00774FC1"/>
    <w:rsid w:val="007A18D9"/>
    <w:rsid w:val="007B3232"/>
    <w:rsid w:val="007C0BE4"/>
    <w:rsid w:val="007D3CD7"/>
    <w:rsid w:val="007E2498"/>
    <w:rsid w:val="007E27BD"/>
    <w:rsid w:val="007E531E"/>
    <w:rsid w:val="007F6F9D"/>
    <w:rsid w:val="00840FB0"/>
    <w:rsid w:val="008568C3"/>
    <w:rsid w:val="008A6C46"/>
    <w:rsid w:val="008C14C6"/>
    <w:rsid w:val="008C5610"/>
    <w:rsid w:val="008E63D4"/>
    <w:rsid w:val="009159CA"/>
    <w:rsid w:val="00955641"/>
    <w:rsid w:val="009723BF"/>
    <w:rsid w:val="009C0413"/>
    <w:rsid w:val="009C35DA"/>
    <w:rsid w:val="009D3116"/>
    <w:rsid w:val="009E6398"/>
    <w:rsid w:val="00A014A8"/>
    <w:rsid w:val="00A0454C"/>
    <w:rsid w:val="00A14EB4"/>
    <w:rsid w:val="00A4738E"/>
    <w:rsid w:val="00A579BB"/>
    <w:rsid w:val="00A7301A"/>
    <w:rsid w:val="00A7753A"/>
    <w:rsid w:val="00A8331A"/>
    <w:rsid w:val="00A930FD"/>
    <w:rsid w:val="00A961D8"/>
    <w:rsid w:val="00AA1F33"/>
    <w:rsid w:val="00AB33FE"/>
    <w:rsid w:val="00AB389C"/>
    <w:rsid w:val="00AE1B60"/>
    <w:rsid w:val="00AE4098"/>
    <w:rsid w:val="00AF148A"/>
    <w:rsid w:val="00B15EAD"/>
    <w:rsid w:val="00B255CC"/>
    <w:rsid w:val="00B33637"/>
    <w:rsid w:val="00B34E3C"/>
    <w:rsid w:val="00B76081"/>
    <w:rsid w:val="00B76947"/>
    <w:rsid w:val="00B80BDB"/>
    <w:rsid w:val="00B84FA4"/>
    <w:rsid w:val="00B93BA5"/>
    <w:rsid w:val="00BE20F6"/>
    <w:rsid w:val="00BE53D9"/>
    <w:rsid w:val="00BE7189"/>
    <w:rsid w:val="00BF03CA"/>
    <w:rsid w:val="00BF6FD5"/>
    <w:rsid w:val="00C14CFE"/>
    <w:rsid w:val="00C22423"/>
    <w:rsid w:val="00C31262"/>
    <w:rsid w:val="00C64EF9"/>
    <w:rsid w:val="00C76D5B"/>
    <w:rsid w:val="00C84F33"/>
    <w:rsid w:val="00C95B37"/>
    <w:rsid w:val="00CB59FE"/>
    <w:rsid w:val="00CC34EE"/>
    <w:rsid w:val="00CD2751"/>
    <w:rsid w:val="00CD2B1C"/>
    <w:rsid w:val="00CF409D"/>
    <w:rsid w:val="00CF5735"/>
    <w:rsid w:val="00D2143A"/>
    <w:rsid w:val="00D2450F"/>
    <w:rsid w:val="00D25034"/>
    <w:rsid w:val="00D2533C"/>
    <w:rsid w:val="00D36521"/>
    <w:rsid w:val="00D40BB1"/>
    <w:rsid w:val="00D41703"/>
    <w:rsid w:val="00D64167"/>
    <w:rsid w:val="00DA56A1"/>
    <w:rsid w:val="00DB5E44"/>
    <w:rsid w:val="00DB6219"/>
    <w:rsid w:val="00DD060B"/>
    <w:rsid w:val="00DD5BBB"/>
    <w:rsid w:val="00DE2564"/>
    <w:rsid w:val="00DE25EA"/>
    <w:rsid w:val="00DF1D61"/>
    <w:rsid w:val="00E15F24"/>
    <w:rsid w:val="00E17AB1"/>
    <w:rsid w:val="00EA4A0A"/>
    <w:rsid w:val="00EC77DA"/>
    <w:rsid w:val="00EE3136"/>
    <w:rsid w:val="00F04D81"/>
    <w:rsid w:val="00F102BA"/>
    <w:rsid w:val="00F35710"/>
    <w:rsid w:val="00FA1C1F"/>
    <w:rsid w:val="00FB5B16"/>
    <w:rsid w:val="00FB77EA"/>
    <w:rsid w:val="00FE2F34"/>
    <w:rsid w:val="026E3DC5"/>
    <w:rsid w:val="05A82878"/>
    <w:rsid w:val="062033A8"/>
    <w:rsid w:val="0C3628D7"/>
    <w:rsid w:val="17C3040C"/>
    <w:rsid w:val="196E2ACC"/>
    <w:rsid w:val="250254C8"/>
    <w:rsid w:val="285E59D6"/>
    <w:rsid w:val="291E49C7"/>
    <w:rsid w:val="2DEB5DF7"/>
    <w:rsid w:val="2F6F30B0"/>
    <w:rsid w:val="32F62082"/>
    <w:rsid w:val="33A74D3B"/>
    <w:rsid w:val="3A1555DC"/>
    <w:rsid w:val="3AB25DC0"/>
    <w:rsid w:val="3D6528F4"/>
    <w:rsid w:val="40D92C20"/>
    <w:rsid w:val="40E5330D"/>
    <w:rsid w:val="45331958"/>
    <w:rsid w:val="49DF5DCF"/>
    <w:rsid w:val="4A88387B"/>
    <w:rsid w:val="4B506AA7"/>
    <w:rsid w:val="4E4C6FD1"/>
    <w:rsid w:val="4F472E36"/>
    <w:rsid w:val="51FD48CA"/>
    <w:rsid w:val="52592B7B"/>
    <w:rsid w:val="53545018"/>
    <w:rsid w:val="548A21A6"/>
    <w:rsid w:val="56220E5A"/>
    <w:rsid w:val="56580CCB"/>
    <w:rsid w:val="57CA7E1D"/>
    <w:rsid w:val="5AD11BFF"/>
    <w:rsid w:val="5DFC47DC"/>
    <w:rsid w:val="60CD204E"/>
    <w:rsid w:val="6166544F"/>
    <w:rsid w:val="68FC4CA8"/>
    <w:rsid w:val="6DFB03BE"/>
    <w:rsid w:val="72322CAF"/>
    <w:rsid w:val="79083483"/>
    <w:rsid w:val="7E32613A"/>
    <w:rsid w:val="BD3DA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semiHidden/>
    <w:qFormat/>
    <w:uiPriority w:val="0"/>
    <w:pPr>
      <w:spacing w:line="360" w:lineRule="auto"/>
      <w:ind w:firstLine="480" w:firstLineChars="200"/>
    </w:pPr>
    <w:rPr>
      <w:rFonts w:ascii="仿宋_GB2312"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444444"/>
      <w:u w:val="none"/>
    </w:rPr>
  </w:style>
  <w:style w:type="character" w:styleId="10">
    <w:name w:val="Emphasis"/>
    <w:basedOn w:val="8"/>
    <w:qFormat/>
    <w:uiPriority w:val="2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纯文本 Char"/>
    <w:basedOn w:val="8"/>
    <w:link w:val="2"/>
    <w:semiHidden/>
    <w:qFormat/>
    <w:uiPriority w:val="0"/>
    <w:rPr>
      <w:rFonts w:ascii="仿宋_GB2312" w:hAnsi="Times New Roman" w:eastAsia="宋体" w:cs="Times New Roman"/>
      <w:sz w:val="24"/>
      <w:szCs w:val="20"/>
    </w:rPr>
  </w:style>
  <w:style w:type="character" w:customStyle="1" w:styleId="15">
    <w:name w:val="日期 Char"/>
    <w:basedOn w:val="8"/>
    <w:link w:val="3"/>
    <w:semiHidden/>
    <w:qFormat/>
    <w:uiPriority w:val="99"/>
  </w:style>
  <w:style w:type="character" w:customStyle="1" w:styleId="16">
    <w:name w:val="current"/>
    <w:basedOn w:val="8"/>
    <w:qFormat/>
    <w:uiPriority w:val="0"/>
    <w:rPr>
      <w:b/>
      <w:color w:val="FFFFFF"/>
      <w:bdr w:val="single" w:color="000099" w:sz="6" w:space="0"/>
      <w:shd w:val="clear" w:color="auto" w:fill="0066CC"/>
    </w:rPr>
  </w:style>
  <w:style w:type="character" w:customStyle="1" w:styleId="17">
    <w:name w:val="disabled"/>
    <w:basedOn w:val="8"/>
    <w:qFormat/>
    <w:uiPriority w:val="0"/>
    <w:rPr>
      <w:color w:val="DDDDDD"/>
      <w:bdr w:val="single" w:color="EEEEEE"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1037</Words>
  <Characters>5916</Characters>
  <Lines>49</Lines>
  <Paragraphs>13</Paragraphs>
  <TotalTime>1</TotalTime>
  <ScaleCrop>false</ScaleCrop>
  <LinksUpToDate>false</LinksUpToDate>
  <CharactersWithSpaces>6940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2017-04-18T17:37:00Z</dcterms:created>
  <dc:creator>Think</dc:creator>
  <cp:lastModifiedBy>greatwall</cp:lastModifiedBy>
  <cp:lastPrinted>2022-04-20T15:03:00Z</cp:lastPrinted>
  <dcterms:modified xsi:type="dcterms:W3CDTF">2023-02-20T16:41:36Z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ED227FE323B34F2EB488DB5D517B583C</vt:lpwstr>
  </property>
</Properties>
</file>