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55" w:rsidRDefault="009B0055" w:rsidP="009B0055">
      <w:pPr>
        <w:adjustRightInd w:val="0"/>
        <w:snapToGrid w:val="0"/>
        <w:spacing w:line="560" w:lineRule="exact"/>
        <w:rPr>
          <w:rFonts w:ascii="黑体" w:eastAsia="黑体" w:cs="黑体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:rsidR="009B0055" w:rsidRDefault="009B0055" w:rsidP="009B0055">
      <w:pPr>
        <w:adjustRightInd w:val="0"/>
        <w:snapToGrid w:val="0"/>
        <w:spacing w:line="560" w:lineRule="exact"/>
        <w:rPr>
          <w:rFonts w:ascii="黑体" w:eastAsia="黑体" w:cs="黑体" w:hint="eastAsia"/>
          <w:color w:val="000000"/>
          <w:sz w:val="32"/>
          <w:szCs w:val="32"/>
        </w:rPr>
      </w:pPr>
    </w:p>
    <w:p w:rsidR="009B0055" w:rsidRDefault="009B0055" w:rsidP="009B0055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2024年度郑州文化基因解码兴文化工程</w:t>
      </w:r>
    </w:p>
    <w:p w:rsidR="009B0055" w:rsidRDefault="009B0055" w:rsidP="009B0055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文化研究专项课题指南</w:t>
      </w:r>
    </w:p>
    <w:p w:rsidR="009B0055" w:rsidRDefault="009B0055" w:rsidP="009B0055">
      <w:pPr>
        <w:pStyle w:val="2"/>
        <w:spacing w:after="0" w:line="560" w:lineRule="exact"/>
        <w:ind w:left="420" w:firstLine="640"/>
        <w:rPr>
          <w:rFonts w:hint="eastAsia"/>
          <w:color w:val="000000"/>
        </w:rPr>
      </w:pP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一、习近平新时代中国特色社会主义思想研究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1-1 习近平新时代中国特色社会主义思想的理论体系、丰富内涵、主要内容、世界观和方法论研究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1-2 习近平新时代中国特色社会主义思想的郑州实践研究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1-3 </w:t>
      </w:r>
      <w:r>
        <w:rPr>
          <w:rFonts w:ascii="仿宋_GB2312" w:eastAsia="仿宋_GB2312" w:cs="仿宋_GB2312" w:hint="eastAsia"/>
          <w:color w:val="000000"/>
          <w:w w:val="95"/>
          <w:kern w:val="0"/>
          <w:sz w:val="32"/>
          <w:szCs w:val="32"/>
        </w:rPr>
        <w:t>习近平文化思想的重大意义、丰富内涵和思想体系研究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1-4 习近平文化思想的郑州实践研究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1-5 习近平总书记对宣传思想文化工作“七个着力”要求的理论研究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1-6  深化文化体制机制改革研究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1-7  培育形成规模宏大的优秀文化人才队伍研究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1-8  激发全民族文化创新创造活力研究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1-9  优化文化服务和文化产品供给机制研究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1-10 健全网络综合治理体系研究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二、郑州文化基因解码研究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 黄河文化基因解码研究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2-2 嵩山文化基因解码研究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2-3 黄帝文化基因解码研究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2-4 夏文化基因解码研究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2-5 商都文化基因解码研究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2-6 功夫文化基因解码研究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2-7 裴李岗文化基因解码研究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2-8 大河村文化基因解码研究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2-9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"/>
        </w:rPr>
        <w:t>大运河文化基因解码研究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2-10 郑州地区神话传说基因解码研究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2-11 郑州地区仰韶文化基因解码研究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2-12 郑州地区红色文化基因解码研究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2-13 中原农耕文化基因解码研究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2-14 郑州城市发展史研究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2-15 郑州历史名人研究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2-16 郑州非物质文化遗产基因解码与运用研究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2-17 郑州地域优秀传统文化基因谱系研究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2-18 解码文化基因 培育郑州城市文化标识的对策研究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2-19 郑州地域文化的基因识别与转化应用研究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2-20 文化基因与郑州城市有机更新的结合研究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2-21 郑州历史文化对中华文明发展的贡献研究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三、华夏历史文明传承创新基地全国重地建设研究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“天地之中、黄帝故里、功夫郑州”城市文化品牌培育研究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3-2 加快推进华夏历史文明传承创新基地全国重地建设对策研究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3-3 宣传思想文化工作全面融入党建引领网格化基层治理研究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3-4 运用互联网思维提升宣传思想文化工作效能对策研究3-5 郑州市全媒体传播体系建设研究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3-6 郑州“微短剧+文旅”特色文创产业发展对策研究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3-7 郑州构筑数字文旅新高地对策研究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278" w:hangingChars="200" w:hanging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3-8 </w:t>
      </w:r>
      <w:r>
        <w:rPr>
          <w:rFonts w:ascii="仿宋_GB2312" w:eastAsia="仿宋_GB2312" w:hint="eastAsia"/>
          <w:bCs/>
          <w:color w:val="000000"/>
          <w:sz w:val="32"/>
          <w:szCs w:val="32"/>
          <w:lang w:bidi="ar"/>
        </w:rPr>
        <w:t>“文艺郑州”“戏曲郑州”“书画郑州”“街舞郑州”建设的对策研究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int="eastAsia"/>
          <w:bCs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3-9 互联网思维下城市文化传播的对策研究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3-10 适应消费年轻化的文化产业措施创新研究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3-11 郑州竞逐未来文化产业新赛道的对策研究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3-12 郑州城市文化资源激活与流量培育的对策研究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int="eastAsia"/>
          <w:bCs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3-13 加快培育郑州文化领域新质生产力研究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1598" w:hangingChars="300" w:hanging="96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3-14 郑州构建“博物馆+大遗址公园”全景式中华文明集中展示体系研究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3-15 郑州世界文化遗产的保护传承研究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3-16 郑州市特色文化街区的建设对策研究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3-17 短视频带动传统文化的传播弘扬研究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3-18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"/>
        </w:rPr>
        <w:t>历史文化名城名镇名村的保护利用研究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3-19 数智赋能郑州文化遗产保护传承利用研究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3-20 </w:t>
      </w:r>
      <w:r>
        <w:rPr>
          <w:rFonts w:ascii="仿宋_GB2312" w:eastAsia="仿宋_GB2312" w:cs="仿宋_GB2312" w:hint="eastAsia"/>
          <w:color w:val="000000"/>
          <w:spacing w:val="-11"/>
          <w:kern w:val="0"/>
          <w:sz w:val="32"/>
          <w:szCs w:val="32"/>
        </w:rPr>
        <w:t>郑州文化资源优势转化为城市文化软实力的对策研究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3-21 郑州都市圈文旅协同发展研究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leftChars="303" w:left="1494" w:hangingChars="268" w:hanging="858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3-22“一带一路”背景下郑州城市文化形象海外传播研究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四、郑州特色文化研究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4-1 郑州特色文化研究·根亲文化研究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4-2 郑州特色文化研究·姓氏文化研究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4-3 郑州特色文化研究·陶瓷文化研究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4-4 郑州特色文化研究·中医文化研究</w:t>
      </w:r>
    </w:p>
    <w:p w:rsidR="009B0055" w:rsidRDefault="009B0055" w:rsidP="009B0055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4-5 郑州特色文化研究·地方民俗文化研究</w:t>
      </w:r>
    </w:p>
    <w:p w:rsidR="0090538B" w:rsidRDefault="009B0055" w:rsidP="009B0055">
      <w:r>
        <w:rPr>
          <w:rFonts w:ascii="黑体" w:eastAsia="黑体" w:cs="黑体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90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BF" w:rsidRDefault="002967BF" w:rsidP="009B0055">
      <w:r>
        <w:separator/>
      </w:r>
    </w:p>
  </w:endnote>
  <w:endnote w:type="continuationSeparator" w:id="0">
    <w:p w:rsidR="002967BF" w:rsidRDefault="002967BF" w:rsidP="009B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BF" w:rsidRDefault="002967BF" w:rsidP="009B0055">
      <w:r>
        <w:separator/>
      </w:r>
    </w:p>
  </w:footnote>
  <w:footnote w:type="continuationSeparator" w:id="0">
    <w:p w:rsidR="002967BF" w:rsidRDefault="002967BF" w:rsidP="009B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0C"/>
    <w:rsid w:val="002967BF"/>
    <w:rsid w:val="0090538B"/>
    <w:rsid w:val="009B0055"/>
    <w:rsid w:val="00E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8B9D3-34CB-49B2-A107-BAAEA10F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05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B005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B005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rsid w:val="009B0055"/>
    <w:pPr>
      <w:ind w:left="200" w:firstLineChars="200" w:firstLine="200"/>
    </w:pPr>
    <w:rPr>
      <w:sz w:val="32"/>
    </w:rPr>
  </w:style>
  <w:style w:type="character" w:customStyle="1" w:styleId="20">
    <w:name w:val="正文首行缩进 2 字符"/>
    <w:basedOn w:val="a8"/>
    <w:link w:val="2"/>
    <w:rsid w:val="009B0055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1211</Characters>
  <Application>Microsoft Office Word</Application>
  <DocSecurity>0</DocSecurity>
  <Lines>10</Lines>
  <Paragraphs>2</Paragraphs>
  <ScaleCrop>false</ScaleCrop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2024-07-27T09:04:00Z</dcterms:created>
  <dcterms:modified xsi:type="dcterms:W3CDTF">2024-07-27T09:04:00Z</dcterms:modified>
</cp:coreProperties>
</file>