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30" w:rsidRDefault="00CB545E">
      <w:pPr>
        <w:jc w:val="center"/>
        <w:rPr>
          <w:rFonts w:ascii="方正小标宋简体" w:eastAsia="方正小标宋简体"/>
          <w:color w:val="FF0000"/>
          <w:sz w:val="110"/>
          <w:szCs w:val="110"/>
        </w:rPr>
      </w:pPr>
      <w:r w:rsidRPr="009B1176">
        <w:rPr>
          <w:rFonts w:ascii="方正小标宋简体" w:eastAsia="方正小标宋简体" w:hint="eastAsia"/>
          <w:color w:val="FF0000"/>
          <w:w w:val="60"/>
          <w:kern w:val="0"/>
          <w:sz w:val="110"/>
          <w:szCs w:val="110"/>
          <w:fitText w:val="8593"/>
        </w:rPr>
        <w:t>郑州师范学院学术委员会文</w:t>
      </w:r>
      <w:r w:rsidRPr="009B1176">
        <w:rPr>
          <w:rFonts w:ascii="方正小标宋简体" w:eastAsia="方正小标宋简体" w:hint="eastAsia"/>
          <w:color w:val="FF0000"/>
          <w:spacing w:val="9"/>
          <w:w w:val="60"/>
          <w:kern w:val="0"/>
          <w:sz w:val="110"/>
          <w:szCs w:val="110"/>
          <w:fitText w:val="8593"/>
        </w:rPr>
        <w:t>件</w:t>
      </w:r>
    </w:p>
    <w:p w:rsidR="00172630" w:rsidRDefault="00172630">
      <w:pPr>
        <w:spacing w:line="500" w:lineRule="exact"/>
        <w:jc w:val="center"/>
        <w:rPr>
          <w:rFonts w:ascii="方正小标宋简体" w:eastAsia="方正小标宋简体"/>
          <w:color w:val="FF0000"/>
          <w:sz w:val="120"/>
          <w:szCs w:val="120"/>
        </w:rPr>
      </w:pPr>
    </w:p>
    <w:p w:rsidR="00172630" w:rsidRDefault="009B1176">
      <w:pPr>
        <w:adjustRightInd w:val="0"/>
        <w:snapToGrid w:val="0"/>
        <w:spacing w:line="360" w:lineRule="auto"/>
        <w:jc w:val="center"/>
        <w:rPr>
          <w:rStyle w:val="fontstyle11"/>
          <w:color w:val="000000"/>
        </w:rPr>
      </w:pPr>
      <w:r>
        <w:rPr>
          <w:rStyle w:val="fontstyle11"/>
          <w:rFonts w:hint="eastAsia"/>
          <w:color w:val="000000"/>
        </w:rPr>
        <w:t>校学术委员会</w:t>
      </w:r>
      <w:r w:rsidR="00CB545E">
        <w:rPr>
          <w:rStyle w:val="fontstyle11"/>
          <w:rFonts w:hint="eastAsia"/>
          <w:color w:val="000000"/>
        </w:rPr>
        <w:t>〔</w:t>
      </w:r>
      <w:r w:rsidR="00CB545E">
        <w:rPr>
          <w:rStyle w:val="fontstyle11"/>
          <w:color w:val="000000"/>
        </w:rPr>
        <w:t>201</w:t>
      </w:r>
      <w:r w:rsidR="00CB545E">
        <w:rPr>
          <w:rStyle w:val="fontstyle11"/>
          <w:rFonts w:hint="eastAsia"/>
          <w:color w:val="000000"/>
        </w:rPr>
        <w:t>8</w:t>
      </w:r>
      <w:r w:rsidR="00CB545E">
        <w:rPr>
          <w:rStyle w:val="fontstyle11"/>
          <w:rFonts w:hint="eastAsia"/>
          <w:color w:val="000000"/>
        </w:rPr>
        <w:t>〕</w:t>
      </w:r>
      <w:r w:rsidR="00CB545E">
        <w:rPr>
          <w:rStyle w:val="fontstyle11"/>
          <w:rFonts w:hint="eastAsia"/>
          <w:color w:val="000000"/>
        </w:rPr>
        <w:t>2</w:t>
      </w:r>
      <w:r w:rsidR="00CB545E">
        <w:rPr>
          <w:rStyle w:val="fontstyle11"/>
          <w:rFonts w:hint="eastAsia"/>
          <w:color w:val="000000"/>
        </w:rPr>
        <w:t>号</w:t>
      </w:r>
    </w:p>
    <w:p w:rsidR="00172630" w:rsidRDefault="00172630">
      <w:pPr>
        <w:jc w:val="center"/>
        <w:rPr>
          <w:rStyle w:val="fontstyle01"/>
          <w:rFonts w:asciiTheme="minorHAnsi" w:eastAsiaTheme="minorEastAsia" w:hAnsiTheme="minorHAnsi" w:cstheme="minorBidi"/>
          <w:bCs/>
          <w:color w:val="auto"/>
          <w:sz w:val="32"/>
          <w:szCs w:val="28"/>
        </w:rPr>
      </w:pPr>
      <w:r w:rsidRPr="00172630">
        <w:pict>
          <v:line id="直接连接符 1" o:spid="_x0000_s1026" style="position:absolute;left:0;text-align:left;z-index:251658240"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BXUXNn2AAAAAIBAAAPAAAAZHJzL2Rv&#10;d25yZXYueG1sTI/BTsMwDIbvSLxDZCRuLBmHAl3TCVVC44A0reMAt6zx2orEqZpsLW+PxwUulj79&#10;1u/PxXr2TpxxjH0gDcuFAoHUBNtTq+F9/3L3CCImQ9a4QKjhGyOsy+urwuQ2TLTDc51awSUUc6Oh&#10;S2nIpYxNh97ERRiQODuG0ZvEOLbSjmbicu/kvVKZ9KYnvtCZAasOm6/65DV8bDfb4a2qsvD6uZnm&#10;NlvWuwen9e3N/LwCkXBOf8tw0Wd1KNnpEE5ko3Aa+JH0Ozl7UorxcEFZFvK/evkDAAD//wMAUEsB&#10;Ai0AFAAGAAgAAAAhALaDOJL+AAAA4QEAABMAAAAAAAAAAAAAAAAAAAAAAFtDb250ZW50X1R5cGVz&#10;XS54bWxQSwECLQAUAAYACAAAACEAOP0h/9YAAACUAQAACwAAAAAAAAAAAAAAAAAvAQAAX3JlbHMv&#10;LnJlbHNQSwECLQAUAAYACAAAACEA2cLgYC8CAAA0BAAADgAAAAAAAAAAAAAAAAAuAgAAZHJzL2Uy&#10;b0RvYy54bWxQSwECLQAUAAYACAAAACEAV1FzZ9gAAAACAQAADwAAAAAAAAAAAAAAAACJBAAAZHJz&#10;L2Rvd25yZXYueG1sUEsFBgAAAAAEAAQA8wAAAI4FAAAAAA==&#10;" strokecolor="red" strokeweight="1.5pt"/>
        </w:pict>
      </w:r>
    </w:p>
    <w:p w:rsidR="00172630" w:rsidRDefault="00CB545E">
      <w:pPr>
        <w:widowControl/>
        <w:autoSpaceDE w:val="0"/>
        <w:autoSpaceDN w:val="0"/>
        <w:adjustRightInd w:val="0"/>
        <w:snapToGrid w:val="0"/>
        <w:spacing w:after="200" w:line="820" w:lineRule="exact"/>
        <w:jc w:val="center"/>
        <w:rPr>
          <w:rFonts w:ascii="方正小标宋简体" w:eastAsia="方正小标宋简体" w:hAnsi="Tahoma"/>
          <w:kern w:val="0"/>
          <w:sz w:val="44"/>
          <w:szCs w:val="44"/>
        </w:rPr>
      </w:pPr>
      <w:r>
        <w:rPr>
          <w:rFonts w:ascii="方正小标宋简体" w:eastAsia="方正小标宋简体" w:hAnsi="Tahoma" w:hint="eastAsia"/>
          <w:kern w:val="0"/>
          <w:sz w:val="44"/>
          <w:szCs w:val="44"/>
        </w:rPr>
        <w:t>郑州师范学院</w:t>
      </w:r>
    </w:p>
    <w:p w:rsidR="00172630" w:rsidRDefault="00CB545E">
      <w:pPr>
        <w:widowControl/>
        <w:autoSpaceDE w:val="0"/>
        <w:autoSpaceDN w:val="0"/>
        <w:adjustRightInd w:val="0"/>
        <w:snapToGrid w:val="0"/>
        <w:spacing w:after="200" w:line="820" w:lineRule="exact"/>
        <w:jc w:val="center"/>
        <w:rPr>
          <w:rFonts w:ascii="方正小标宋简体" w:eastAsia="方正小标宋简体" w:hAnsi="Tahoma"/>
          <w:kern w:val="0"/>
          <w:sz w:val="44"/>
          <w:szCs w:val="44"/>
        </w:rPr>
      </w:pPr>
      <w:r>
        <w:rPr>
          <w:rFonts w:ascii="方正小标宋简体" w:eastAsia="方正小标宋简体" w:hAnsi="Tahoma" w:hint="eastAsia"/>
          <w:kern w:val="0"/>
          <w:sz w:val="44"/>
          <w:szCs w:val="44"/>
        </w:rPr>
        <w:t>关于印发《郑州师范学院学术委员会</w:t>
      </w:r>
      <w:r>
        <w:rPr>
          <w:rFonts w:ascii="方正小标宋简体" w:eastAsia="方正小标宋简体" w:hAnsi="Tahoma" w:hint="eastAsia"/>
          <w:kern w:val="0"/>
          <w:sz w:val="44"/>
          <w:szCs w:val="44"/>
        </w:rPr>
        <w:br/>
      </w:r>
      <w:r>
        <w:rPr>
          <w:rFonts w:ascii="方正小标宋简体" w:eastAsia="方正小标宋简体" w:hAnsi="Tahoma" w:hint="eastAsia"/>
          <w:kern w:val="0"/>
          <w:sz w:val="44"/>
          <w:szCs w:val="44"/>
        </w:rPr>
        <w:t>学科建设与科学研究专门委员会工作条例》的通知</w:t>
      </w:r>
      <w:bookmarkStart w:id="0" w:name="_GoBack"/>
      <w:bookmarkEnd w:id="0"/>
    </w:p>
    <w:p w:rsidR="00172630" w:rsidRDefault="00CB545E">
      <w:pPr>
        <w:spacing w:line="600" w:lineRule="exact"/>
        <w:rPr>
          <w:rFonts w:ascii="仿宋_GB2312" w:eastAsia="仿宋_GB2312" w:hAnsi="黑体"/>
          <w:sz w:val="32"/>
          <w:szCs w:val="32"/>
        </w:rPr>
      </w:pPr>
      <w:r>
        <w:rPr>
          <w:rFonts w:ascii="仿宋_GB2312" w:eastAsia="仿宋_GB2312" w:hAnsi="黑体" w:hint="eastAsia"/>
          <w:sz w:val="32"/>
          <w:szCs w:val="32"/>
        </w:rPr>
        <w:t>校内各单位：</w:t>
      </w:r>
    </w:p>
    <w:p w:rsidR="00172630" w:rsidRDefault="00CB545E">
      <w:pPr>
        <w:spacing w:line="600" w:lineRule="exact"/>
        <w:rPr>
          <w:rFonts w:ascii="仿宋_GB2312" w:eastAsia="仿宋_GB2312"/>
          <w:sz w:val="32"/>
        </w:rPr>
      </w:pPr>
      <w:r>
        <w:rPr>
          <w:rFonts w:ascii="仿宋_GB2312" w:eastAsia="仿宋_GB2312" w:hAnsi="黑体" w:hint="eastAsia"/>
          <w:sz w:val="32"/>
          <w:szCs w:val="32"/>
        </w:rPr>
        <w:t xml:space="preserve">    </w:t>
      </w:r>
      <w:r>
        <w:rPr>
          <w:rFonts w:ascii="仿宋_GB2312" w:eastAsia="仿宋_GB2312" w:hAnsi="黑体" w:hint="eastAsia"/>
          <w:sz w:val="32"/>
          <w:szCs w:val="32"/>
        </w:rPr>
        <w:t>《郑州师范学院学术委员会学科建设与科学研究专门委员会工作条例》已经学校研究通过，现予印发，请认真贯彻执行。</w:t>
      </w:r>
    </w:p>
    <w:p w:rsidR="00172630" w:rsidRDefault="00172630">
      <w:pPr>
        <w:kinsoku w:val="0"/>
        <w:overflowPunct w:val="0"/>
        <w:autoSpaceDE w:val="0"/>
        <w:autoSpaceDN w:val="0"/>
        <w:spacing w:line="560" w:lineRule="exact"/>
        <w:ind w:firstLineChars="200" w:firstLine="640"/>
        <w:jc w:val="left"/>
        <w:rPr>
          <w:rFonts w:ascii="仿宋" w:eastAsia="仿宋" w:hAnsi="仿宋" w:cs="宋体"/>
          <w:sz w:val="32"/>
          <w:szCs w:val="32"/>
          <w:shd w:val="clear" w:color="auto" w:fill="FFFFFF"/>
        </w:rPr>
      </w:pPr>
    </w:p>
    <w:p w:rsidR="00172630" w:rsidRDefault="00172630">
      <w:pPr>
        <w:kinsoku w:val="0"/>
        <w:overflowPunct w:val="0"/>
        <w:autoSpaceDE w:val="0"/>
        <w:autoSpaceDN w:val="0"/>
        <w:spacing w:line="560" w:lineRule="exact"/>
        <w:ind w:firstLineChars="200" w:firstLine="640"/>
        <w:jc w:val="left"/>
        <w:rPr>
          <w:rFonts w:ascii="仿宋" w:eastAsia="仿宋" w:hAnsi="仿宋" w:cs="宋体"/>
          <w:sz w:val="32"/>
          <w:szCs w:val="32"/>
          <w:shd w:val="clear" w:color="auto" w:fill="FFFFFF"/>
        </w:rPr>
      </w:pPr>
    </w:p>
    <w:p w:rsidR="00172630" w:rsidRDefault="00172630">
      <w:pPr>
        <w:kinsoku w:val="0"/>
        <w:overflowPunct w:val="0"/>
        <w:autoSpaceDE w:val="0"/>
        <w:autoSpaceDN w:val="0"/>
        <w:spacing w:line="560" w:lineRule="exact"/>
        <w:ind w:firstLineChars="1400" w:firstLine="4480"/>
        <w:jc w:val="left"/>
        <w:rPr>
          <w:rFonts w:cs="宋体"/>
          <w:color w:val="000000"/>
          <w:kern w:val="0"/>
          <w:sz w:val="32"/>
          <w:szCs w:val="32"/>
          <w:shd w:val="clear" w:color="auto" w:fill="FFFFFF"/>
          <w:lang/>
        </w:rPr>
      </w:pPr>
    </w:p>
    <w:p w:rsidR="00172630" w:rsidRDefault="00CB545E">
      <w:pPr>
        <w:kinsoku w:val="0"/>
        <w:overflowPunct w:val="0"/>
        <w:autoSpaceDE w:val="0"/>
        <w:autoSpaceDN w:val="0"/>
        <w:spacing w:line="560" w:lineRule="exact"/>
        <w:ind w:firstLineChars="1400" w:firstLine="4480"/>
        <w:jc w:val="left"/>
        <w:rPr>
          <w:rFonts w:ascii="仿宋_GB2312" w:eastAsia="仿宋_GB2312"/>
          <w:sz w:val="32"/>
          <w:szCs w:val="32"/>
        </w:rPr>
      </w:pPr>
      <w:r>
        <w:rPr>
          <w:rFonts w:ascii="仿宋_GB2312" w:eastAsia="仿宋_GB2312" w:hAnsi="仿宋" w:hint="eastAsia"/>
          <w:sz w:val="32"/>
          <w:szCs w:val="32"/>
        </w:rPr>
        <w:t>郑州师范学院学术委员会</w:t>
      </w:r>
    </w:p>
    <w:p w:rsidR="00172630" w:rsidRDefault="00CB545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 xml:space="preserve">                             2018</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w:t>
      </w:r>
    </w:p>
    <w:p w:rsidR="00172630" w:rsidRDefault="00172630">
      <w:pPr>
        <w:rPr>
          <w:rStyle w:val="fontstyle01"/>
          <w:rFonts w:ascii="方正小标宋_GBK" w:eastAsia="方正小标宋_GBK"/>
        </w:rPr>
      </w:pPr>
    </w:p>
    <w:p w:rsidR="00172630" w:rsidRDefault="00CB545E">
      <w:pPr>
        <w:jc w:val="center"/>
        <w:rPr>
          <w:rStyle w:val="fontstyle01"/>
          <w:rFonts w:ascii="方正小标宋_GBK" w:eastAsia="方正小标宋_GBK"/>
        </w:rPr>
      </w:pPr>
      <w:r>
        <w:rPr>
          <w:rStyle w:val="fontstyle01"/>
          <w:rFonts w:ascii="方正小标宋_GBK" w:eastAsia="方正小标宋_GBK" w:hint="eastAsia"/>
        </w:rPr>
        <w:lastRenderedPageBreak/>
        <w:t>郑州师范学院</w:t>
      </w:r>
      <w:r>
        <w:rPr>
          <w:rStyle w:val="fontstyle01"/>
          <w:rFonts w:ascii="方正小标宋_GBK" w:eastAsia="方正小标宋_GBK"/>
        </w:rPr>
        <w:t>学术委员会</w:t>
      </w:r>
      <w:r>
        <w:rPr>
          <w:rStyle w:val="fontstyle01"/>
          <w:rFonts w:ascii="方正小标宋_GBK" w:eastAsia="方正小标宋_GBK"/>
        </w:rPr>
        <w:br/>
      </w:r>
      <w:r>
        <w:rPr>
          <w:rStyle w:val="fontstyle01"/>
          <w:rFonts w:ascii="方正小标宋_GBK" w:eastAsia="方正小标宋_GBK"/>
        </w:rPr>
        <w:t>学科建设与科学研究专门委员会工作条例</w:t>
      </w:r>
    </w:p>
    <w:p w:rsidR="00172630" w:rsidRDefault="00CB545E">
      <w:pPr>
        <w:jc w:val="center"/>
        <w:rPr>
          <w:rStyle w:val="fontstyle41"/>
        </w:rPr>
      </w:pPr>
      <w:r>
        <w:rPr>
          <w:rStyle w:val="fontstyle41"/>
        </w:rPr>
        <w:t>第一章</w:t>
      </w:r>
      <w:r>
        <w:rPr>
          <w:rStyle w:val="fontstyle41"/>
        </w:rPr>
        <w:t xml:space="preserve"> </w:t>
      </w:r>
      <w:r>
        <w:rPr>
          <w:rStyle w:val="fontstyle41"/>
        </w:rPr>
        <w:t>总</w:t>
      </w:r>
      <w:r>
        <w:rPr>
          <w:rStyle w:val="fontstyle41"/>
        </w:rPr>
        <w:t xml:space="preserve"> </w:t>
      </w:r>
      <w:r>
        <w:rPr>
          <w:rStyle w:val="fontstyle41"/>
          <w:rFonts w:hint="eastAsia"/>
        </w:rPr>
        <w:t xml:space="preserve"> </w:t>
      </w:r>
      <w:r>
        <w:rPr>
          <w:rStyle w:val="fontstyle41"/>
        </w:rPr>
        <w:t>则</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第一条</w:t>
      </w:r>
      <w:r>
        <w:rPr>
          <w:rStyle w:val="fontstyle11"/>
          <w:color w:val="000000"/>
        </w:rPr>
        <w:t xml:space="preserve"> </w:t>
      </w:r>
      <w:r>
        <w:rPr>
          <w:rStyle w:val="fontstyle11"/>
          <w:color w:val="000000"/>
        </w:rPr>
        <w:t>为加强学科专业建设和科学研究工作，规范学科专业管理，提高学科专业建设工作和科学研究水平，实行民主管理和科学决策，根据《</w:t>
      </w:r>
      <w:r>
        <w:rPr>
          <w:rStyle w:val="fontstyle11"/>
          <w:rFonts w:hint="eastAsia"/>
          <w:color w:val="000000"/>
        </w:rPr>
        <w:t>郑州师范学院</w:t>
      </w:r>
      <w:r>
        <w:rPr>
          <w:rStyle w:val="fontstyle11"/>
          <w:color w:val="000000"/>
        </w:rPr>
        <w:t>章程》和《</w:t>
      </w:r>
      <w:r>
        <w:rPr>
          <w:rStyle w:val="fontstyle11"/>
          <w:rFonts w:hint="eastAsia"/>
          <w:color w:val="000000"/>
        </w:rPr>
        <w:t>郑州师范学院</w:t>
      </w:r>
      <w:r>
        <w:rPr>
          <w:rStyle w:val="fontstyle11"/>
          <w:color w:val="000000"/>
        </w:rPr>
        <w:t>学术委员会章程》，特制定本工作条例。</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第二条</w:t>
      </w:r>
      <w:r>
        <w:rPr>
          <w:rStyle w:val="fontstyle11"/>
          <w:color w:val="000000"/>
        </w:rPr>
        <w:t xml:space="preserve"> </w:t>
      </w:r>
      <w:r>
        <w:rPr>
          <w:rStyle w:val="fontstyle11"/>
          <w:rFonts w:hint="eastAsia"/>
          <w:color w:val="000000"/>
        </w:rPr>
        <w:t>郑州师范学院</w:t>
      </w:r>
      <w:r>
        <w:rPr>
          <w:rStyle w:val="fontstyle11"/>
          <w:color w:val="000000"/>
        </w:rPr>
        <w:t>学术委员会学科建设与科学研究专门委员会（下称</w:t>
      </w:r>
      <w:r>
        <w:rPr>
          <w:rStyle w:val="fontstyle11"/>
          <w:color w:val="000000"/>
        </w:rPr>
        <w:t>“</w:t>
      </w:r>
      <w:r>
        <w:rPr>
          <w:rStyle w:val="fontstyle11"/>
          <w:color w:val="000000"/>
        </w:rPr>
        <w:t>学科与科研委员会</w:t>
      </w:r>
      <w:r>
        <w:rPr>
          <w:rStyle w:val="fontstyle11"/>
          <w:color w:val="000000"/>
        </w:rPr>
        <w:t>”</w:t>
      </w:r>
      <w:r>
        <w:rPr>
          <w:rStyle w:val="fontstyle11"/>
          <w:color w:val="000000"/>
        </w:rPr>
        <w:t>）是由专家教授组成的对有关学科建设和科学研究领域范围的相关学术事务进行咨询、评议、审议和决策机构，在校学术委员会领导下开展工作。</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第三条</w:t>
      </w:r>
      <w:r>
        <w:rPr>
          <w:rStyle w:val="fontstyle11"/>
          <w:color w:val="000000"/>
        </w:rPr>
        <w:t xml:space="preserve"> </w:t>
      </w:r>
      <w:r>
        <w:rPr>
          <w:rStyle w:val="fontstyle11"/>
          <w:color w:val="000000"/>
        </w:rPr>
        <w:t>学科与科研委员会下设办公室，挂靠在科研处，</w:t>
      </w:r>
      <w:r>
        <w:rPr>
          <w:rStyle w:val="fontstyle11"/>
          <w:color w:val="000000"/>
        </w:rPr>
        <w:t xml:space="preserve"> </w:t>
      </w:r>
      <w:r>
        <w:rPr>
          <w:rStyle w:val="fontstyle11"/>
          <w:color w:val="000000"/>
        </w:rPr>
        <w:t>负责处理学科与科研委员会具体事务。</w:t>
      </w:r>
    </w:p>
    <w:p w:rsidR="00172630" w:rsidRDefault="00CB545E">
      <w:pPr>
        <w:adjustRightInd w:val="0"/>
        <w:snapToGrid w:val="0"/>
        <w:spacing w:line="360" w:lineRule="auto"/>
        <w:jc w:val="center"/>
        <w:rPr>
          <w:rStyle w:val="fontstyle41"/>
        </w:rPr>
      </w:pPr>
      <w:r>
        <w:rPr>
          <w:rStyle w:val="fontstyle41"/>
        </w:rPr>
        <w:t>第二章</w:t>
      </w:r>
      <w:r>
        <w:rPr>
          <w:rStyle w:val="fontstyle41"/>
        </w:rPr>
        <w:t xml:space="preserve"> </w:t>
      </w:r>
      <w:r>
        <w:rPr>
          <w:rStyle w:val="fontstyle41"/>
        </w:rPr>
        <w:t>组织机构</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第四条</w:t>
      </w:r>
      <w:r>
        <w:rPr>
          <w:rStyle w:val="fontstyle11"/>
          <w:rFonts w:hint="eastAsia"/>
          <w:color w:val="000000"/>
        </w:rPr>
        <w:t xml:space="preserve"> </w:t>
      </w:r>
      <w:r>
        <w:rPr>
          <w:rStyle w:val="fontstyle11"/>
          <w:color w:val="000000"/>
        </w:rPr>
        <w:t>学科与科研委员会委员人数为</w:t>
      </w:r>
      <w:r>
        <w:rPr>
          <w:rStyle w:val="fontstyle11"/>
          <w:color w:val="000000"/>
        </w:rPr>
        <w:t xml:space="preserve"> 1</w:t>
      </w:r>
      <w:r>
        <w:rPr>
          <w:rStyle w:val="fontstyle11"/>
          <w:rFonts w:hint="eastAsia"/>
          <w:color w:val="000000"/>
        </w:rPr>
        <w:t>5</w:t>
      </w:r>
      <w:r>
        <w:rPr>
          <w:rStyle w:val="fontstyle11"/>
          <w:color w:val="000000"/>
        </w:rPr>
        <w:t>～</w:t>
      </w:r>
      <w:r>
        <w:rPr>
          <w:rStyle w:val="fontstyle11"/>
          <w:color w:val="000000"/>
        </w:rPr>
        <w:t>2</w:t>
      </w:r>
      <w:r>
        <w:rPr>
          <w:rStyle w:val="fontstyle11"/>
          <w:rFonts w:hint="eastAsia"/>
          <w:color w:val="000000"/>
        </w:rPr>
        <w:t>5</w:t>
      </w:r>
      <w:r>
        <w:rPr>
          <w:rStyle w:val="fontstyle11"/>
          <w:color w:val="000000"/>
        </w:rPr>
        <w:t xml:space="preserve"> </w:t>
      </w:r>
      <w:r>
        <w:rPr>
          <w:rStyle w:val="fontstyle11"/>
          <w:color w:val="000000"/>
        </w:rPr>
        <w:t>人，人数应为奇数，其中，校学术委员会委员不少于</w:t>
      </w:r>
      <w:r>
        <w:rPr>
          <w:rStyle w:val="fontstyle11"/>
          <w:color w:val="000000"/>
        </w:rPr>
        <w:t xml:space="preserve"> 1/3</w:t>
      </w:r>
      <w:r>
        <w:rPr>
          <w:rStyle w:val="fontstyle11"/>
          <w:color w:val="000000"/>
        </w:rPr>
        <w:t>。委员候选人由校长、主管副校长、校学术委员会主任、科研处协商提名，应充分考虑委员的学科专业分布，经校学术委员会审议通过。</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第五条</w:t>
      </w:r>
      <w:r>
        <w:rPr>
          <w:rStyle w:val="fontstyle11"/>
          <w:color w:val="000000"/>
        </w:rPr>
        <w:t xml:space="preserve"> </w:t>
      </w:r>
      <w:r>
        <w:rPr>
          <w:rStyle w:val="fontstyle11"/>
          <w:color w:val="000000"/>
        </w:rPr>
        <w:t>学科与科研委员会设主任委员</w:t>
      </w:r>
      <w:r>
        <w:rPr>
          <w:rStyle w:val="fontstyle11"/>
          <w:color w:val="000000"/>
        </w:rPr>
        <w:t xml:space="preserve"> 1 </w:t>
      </w:r>
      <w:r>
        <w:rPr>
          <w:rStyle w:val="fontstyle11"/>
          <w:color w:val="000000"/>
        </w:rPr>
        <w:t>名，副主任委</w:t>
      </w:r>
      <w:r>
        <w:rPr>
          <w:rStyle w:val="fontstyle11"/>
          <w:color w:val="000000"/>
        </w:rPr>
        <w:lastRenderedPageBreak/>
        <w:t>员</w:t>
      </w:r>
      <w:r>
        <w:rPr>
          <w:rStyle w:val="fontstyle11"/>
          <w:color w:val="000000"/>
        </w:rPr>
        <w:t xml:space="preserve"> 2 </w:t>
      </w:r>
      <w:r>
        <w:rPr>
          <w:rStyle w:val="fontstyle11"/>
          <w:color w:val="000000"/>
        </w:rPr>
        <w:t>名。主任委员应为校学术委员会委员。主任委员、副主任委员由校学术委员会主任委员会议提名，学科与科研委员会选举产生。</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第六条</w:t>
      </w:r>
      <w:r>
        <w:rPr>
          <w:rStyle w:val="fontstyle11"/>
          <w:color w:val="000000"/>
        </w:rPr>
        <w:t xml:space="preserve"> </w:t>
      </w:r>
      <w:r>
        <w:rPr>
          <w:rStyle w:val="fontstyle11"/>
          <w:color w:val="000000"/>
        </w:rPr>
        <w:t>学科与科研委员会委员应当具备以下条件：</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（一）学风端正、治学严谨、公道正派；</w:t>
      </w:r>
    </w:p>
    <w:p w:rsidR="00172630" w:rsidRDefault="00CB545E">
      <w:pPr>
        <w:adjustRightInd w:val="0"/>
        <w:snapToGrid w:val="0"/>
        <w:spacing w:line="360" w:lineRule="auto"/>
        <w:ind w:firstLineChars="221" w:firstLine="707"/>
        <w:rPr>
          <w:rStyle w:val="fontstyle11"/>
          <w:color w:val="000000"/>
        </w:rPr>
      </w:pPr>
      <w:r>
        <w:rPr>
          <w:rStyle w:val="fontstyle11"/>
          <w:color w:val="000000"/>
        </w:rPr>
        <w:t>（二）学术造诣高、影响大、视</w:t>
      </w:r>
      <w:r>
        <w:rPr>
          <w:rStyle w:val="fontstyle11"/>
          <w:color w:val="000000"/>
        </w:rPr>
        <w:t>野宽、洞察力强；</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（三）学科专业建设和管理经验丰富，关心学校建设和发展，有参与学术议事的意愿和能力</w:t>
      </w:r>
      <w:r>
        <w:rPr>
          <w:rStyle w:val="fontstyle11"/>
          <w:rFonts w:hint="eastAsia"/>
          <w:color w:val="000000"/>
        </w:rPr>
        <w:t>，并能够正常</w:t>
      </w:r>
      <w:r>
        <w:rPr>
          <w:rStyle w:val="fontstyle11"/>
          <w:color w:val="000000"/>
        </w:rPr>
        <w:t>履行职责；</w:t>
      </w:r>
    </w:p>
    <w:p w:rsidR="00172630" w:rsidRDefault="00CB545E">
      <w:pPr>
        <w:adjustRightInd w:val="0"/>
        <w:snapToGrid w:val="0"/>
        <w:spacing w:line="360" w:lineRule="auto"/>
        <w:ind w:firstLineChars="221" w:firstLine="707"/>
        <w:rPr>
          <w:rStyle w:val="fontstyle11"/>
          <w:color w:val="000000"/>
        </w:rPr>
      </w:pPr>
      <w:r>
        <w:rPr>
          <w:rStyle w:val="fontstyle11"/>
          <w:color w:val="000000"/>
        </w:rPr>
        <w:t>（四）</w:t>
      </w:r>
      <w:r>
        <w:rPr>
          <w:rStyle w:val="fontstyle11"/>
          <w:rFonts w:hint="eastAsia"/>
          <w:color w:val="000000"/>
        </w:rPr>
        <w:t>一般</w:t>
      </w:r>
      <w:r>
        <w:rPr>
          <w:rStyle w:val="fontstyle11"/>
          <w:color w:val="000000"/>
        </w:rPr>
        <w:t>应</w:t>
      </w:r>
      <w:r>
        <w:rPr>
          <w:rStyle w:val="fontstyle11"/>
          <w:rFonts w:hint="eastAsia"/>
          <w:color w:val="000000"/>
        </w:rPr>
        <w:t>为</w:t>
      </w:r>
      <w:r>
        <w:rPr>
          <w:rStyle w:val="fontstyle11"/>
          <w:color w:val="000000"/>
        </w:rPr>
        <w:t>教授或</w:t>
      </w:r>
      <w:r>
        <w:rPr>
          <w:rStyle w:val="fontstyle11"/>
          <w:rFonts w:hint="eastAsia"/>
          <w:color w:val="000000"/>
        </w:rPr>
        <w:t>承担国家级课题的博士</w:t>
      </w:r>
      <w:r>
        <w:rPr>
          <w:rStyle w:val="fontstyle11"/>
          <w:color w:val="000000"/>
        </w:rPr>
        <w:t>。</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第七条</w:t>
      </w:r>
      <w:r>
        <w:rPr>
          <w:rStyle w:val="fontstyle11"/>
          <w:color w:val="000000"/>
        </w:rPr>
        <w:t xml:space="preserve"> </w:t>
      </w:r>
      <w:r>
        <w:rPr>
          <w:rStyle w:val="fontstyle11"/>
          <w:color w:val="000000"/>
        </w:rPr>
        <w:t>学科与科研委员会委员每届任期</w:t>
      </w:r>
      <w:r>
        <w:rPr>
          <w:rStyle w:val="fontstyle11"/>
          <w:color w:val="000000"/>
        </w:rPr>
        <w:t xml:space="preserve"> 4 </w:t>
      </w:r>
      <w:r>
        <w:rPr>
          <w:rStyle w:val="fontstyle11"/>
          <w:color w:val="000000"/>
        </w:rPr>
        <w:t>年，期满应重新调整，委员可连续聘任，但每届续聘一般不超过</w:t>
      </w:r>
      <w:r>
        <w:rPr>
          <w:rStyle w:val="fontstyle11"/>
          <w:color w:val="000000"/>
        </w:rPr>
        <w:t xml:space="preserve"> 2/3</w:t>
      </w:r>
      <w:r>
        <w:rPr>
          <w:rStyle w:val="fontstyle11"/>
          <w:color w:val="000000"/>
        </w:rPr>
        <w:t>。原则上每位委员连任不超过两届。</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第八条</w:t>
      </w:r>
      <w:r>
        <w:rPr>
          <w:rStyle w:val="fontstyle11"/>
          <w:color w:val="000000"/>
        </w:rPr>
        <w:t xml:space="preserve"> </w:t>
      </w:r>
      <w:r>
        <w:rPr>
          <w:rStyle w:val="fontstyle11"/>
          <w:color w:val="000000"/>
        </w:rPr>
        <w:t>学科与科研委员会委员因各种原因在任期内退出后，空缺名额须根据学科、单位、年龄等情况进行相应递补。递补人员由学科与科研委员会主任委员提名，或由学科与科研委员会</w:t>
      </w:r>
      <w:r>
        <w:rPr>
          <w:rStyle w:val="fontstyle11"/>
          <w:color w:val="000000"/>
        </w:rPr>
        <w:t xml:space="preserve"> 1/3</w:t>
      </w:r>
      <w:r>
        <w:rPr>
          <w:rStyle w:val="fontstyle11"/>
          <w:color w:val="000000"/>
        </w:rPr>
        <w:t>（含）以上委员联名提名，并经校学术</w:t>
      </w:r>
      <w:r>
        <w:rPr>
          <w:rStyle w:val="fontstyle11"/>
          <w:color w:val="000000"/>
        </w:rPr>
        <w:t>委员会同意，方可确定为学科与科研委员会委员。</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第九条</w:t>
      </w:r>
      <w:r>
        <w:rPr>
          <w:rStyle w:val="fontstyle11"/>
          <w:color w:val="000000"/>
        </w:rPr>
        <w:t xml:space="preserve"> </w:t>
      </w:r>
      <w:r>
        <w:rPr>
          <w:rStyle w:val="fontstyle11"/>
          <w:color w:val="000000"/>
        </w:rPr>
        <w:t>学科与科研委员会委员有下列情形之一者，经学科与科研委员会主任委员提出、全体会议审议通过，并报校学术委员会批准，不再担任委员：</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（一）本人书面申请辞去委员职务的；</w:t>
      </w:r>
    </w:p>
    <w:p w:rsidR="00172630" w:rsidRDefault="00CB545E">
      <w:pPr>
        <w:adjustRightInd w:val="0"/>
        <w:snapToGrid w:val="0"/>
        <w:spacing w:line="360" w:lineRule="auto"/>
        <w:ind w:firstLineChars="221" w:firstLine="707"/>
        <w:rPr>
          <w:rStyle w:val="fontstyle11"/>
          <w:color w:val="000000"/>
        </w:rPr>
      </w:pPr>
      <w:r>
        <w:rPr>
          <w:rStyle w:val="fontstyle11"/>
          <w:color w:val="000000"/>
        </w:rPr>
        <w:t>（二）因身体、年龄及职务变动等原因不能或不宜履行</w:t>
      </w:r>
      <w:r>
        <w:rPr>
          <w:rStyle w:val="fontstyle11"/>
          <w:color w:val="000000"/>
        </w:rPr>
        <w:lastRenderedPageBreak/>
        <w:t>职责的；</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（三）怠于履行职责或者违反委员义务的；</w:t>
      </w:r>
    </w:p>
    <w:p w:rsidR="00172630" w:rsidRDefault="00CB545E">
      <w:pPr>
        <w:adjustRightInd w:val="0"/>
        <w:snapToGrid w:val="0"/>
        <w:spacing w:line="360" w:lineRule="auto"/>
        <w:ind w:firstLineChars="221" w:firstLine="707"/>
        <w:jc w:val="distribute"/>
        <w:rPr>
          <w:rStyle w:val="fontstyle31"/>
          <w:rFonts w:hint="default"/>
        </w:rPr>
      </w:pPr>
      <w:r>
        <w:rPr>
          <w:rStyle w:val="fontstyle11"/>
          <w:rFonts w:hint="eastAsia"/>
          <w:color w:val="000000"/>
        </w:rPr>
        <w:t>（四）有违法、违反教师职业道德或者学术不端行为的；</w:t>
      </w:r>
    </w:p>
    <w:p w:rsidR="00172630" w:rsidRDefault="00CB545E">
      <w:pPr>
        <w:adjustRightInd w:val="0"/>
        <w:snapToGrid w:val="0"/>
        <w:spacing w:line="360" w:lineRule="auto"/>
        <w:ind w:firstLineChars="221" w:firstLine="707"/>
        <w:rPr>
          <w:rStyle w:val="fontstyle11"/>
          <w:color w:val="000000"/>
        </w:rPr>
      </w:pPr>
      <w:r>
        <w:rPr>
          <w:rStyle w:val="fontstyle11"/>
          <w:color w:val="000000"/>
        </w:rPr>
        <w:t>（五）因其他原因不能或不宜担任委员职务的。</w:t>
      </w:r>
    </w:p>
    <w:p w:rsidR="00172630" w:rsidRDefault="00CB545E">
      <w:pPr>
        <w:adjustRightInd w:val="0"/>
        <w:snapToGrid w:val="0"/>
        <w:spacing w:line="360" w:lineRule="auto"/>
        <w:jc w:val="center"/>
        <w:rPr>
          <w:rStyle w:val="fontstyle41"/>
        </w:rPr>
      </w:pPr>
      <w:r>
        <w:rPr>
          <w:rStyle w:val="fontstyle41"/>
        </w:rPr>
        <w:t>第三章</w:t>
      </w:r>
      <w:r>
        <w:rPr>
          <w:rStyle w:val="fontstyle41"/>
        </w:rPr>
        <w:t xml:space="preserve"> </w:t>
      </w:r>
      <w:r>
        <w:rPr>
          <w:rStyle w:val="fontstyle41"/>
        </w:rPr>
        <w:t>工作职责</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第十条</w:t>
      </w:r>
      <w:r>
        <w:rPr>
          <w:rStyle w:val="fontstyle11"/>
          <w:color w:val="000000"/>
        </w:rPr>
        <w:t xml:space="preserve"> </w:t>
      </w:r>
      <w:r>
        <w:rPr>
          <w:rStyle w:val="fontstyle11"/>
          <w:color w:val="000000"/>
        </w:rPr>
        <w:t>学科与科研委员会对关系学校发展的学科建设和重大科研事宜进行研讨，紧密结合我国</w:t>
      </w:r>
      <w:r>
        <w:rPr>
          <w:rStyle w:val="fontstyle11"/>
          <w:color w:val="000000"/>
        </w:rPr>
        <w:t>经济社会发展的重大需求，开展学校学科专业建设工作发展战略和科学研究未来重点发展方向等调研及论证，促进学校对国家、地方有关学科专业建设和科学研究的方针、政策的贯彻落实，</w:t>
      </w:r>
      <w:r>
        <w:rPr>
          <w:rStyle w:val="fontstyle11"/>
          <w:color w:val="000000"/>
        </w:rPr>
        <w:t xml:space="preserve"> </w:t>
      </w:r>
      <w:r>
        <w:rPr>
          <w:rStyle w:val="fontstyle11"/>
          <w:color w:val="000000"/>
        </w:rPr>
        <w:t>为校学术委员会提供前瞻性的决策咨询。</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第十一条</w:t>
      </w:r>
      <w:r>
        <w:rPr>
          <w:rStyle w:val="fontstyle11"/>
          <w:color w:val="000000"/>
        </w:rPr>
        <w:t xml:space="preserve"> </w:t>
      </w:r>
      <w:r>
        <w:rPr>
          <w:rStyle w:val="fontstyle11"/>
          <w:color w:val="000000"/>
        </w:rPr>
        <w:t>学校下列事务决策前，</w:t>
      </w:r>
      <w:r>
        <w:rPr>
          <w:rStyle w:val="fontstyle11"/>
          <w:color w:val="000000"/>
        </w:rPr>
        <w:t xml:space="preserve"> </w:t>
      </w:r>
      <w:r>
        <w:rPr>
          <w:rStyle w:val="fontstyle11"/>
          <w:color w:val="000000"/>
        </w:rPr>
        <w:t>其中与学术相关的部分，经校学术委员会授权，由学科与科研委员会审议，或者直接做出决定并报告校学术委员会：</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（一）学校学科专业建设发展中长期规划；</w:t>
      </w:r>
    </w:p>
    <w:p w:rsidR="00172630" w:rsidRDefault="00CB545E">
      <w:pPr>
        <w:adjustRightInd w:val="0"/>
        <w:snapToGrid w:val="0"/>
        <w:spacing w:line="360" w:lineRule="auto"/>
        <w:ind w:firstLineChars="221" w:firstLine="707"/>
        <w:rPr>
          <w:rStyle w:val="fontstyle11"/>
          <w:color w:val="000000"/>
        </w:rPr>
      </w:pPr>
      <w:r>
        <w:rPr>
          <w:rStyle w:val="fontstyle11"/>
          <w:color w:val="000000"/>
        </w:rPr>
        <w:t>（二）校年度学科建设经费预算、省部级以上学科重大建设项目的实施方案；</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（三）学校本科专业的申报、撤销与调整等工作；</w:t>
      </w:r>
    </w:p>
    <w:p w:rsidR="00172630" w:rsidRDefault="00CB545E">
      <w:pPr>
        <w:adjustRightInd w:val="0"/>
        <w:snapToGrid w:val="0"/>
        <w:spacing w:line="360" w:lineRule="auto"/>
        <w:ind w:firstLineChars="221" w:firstLine="707"/>
        <w:rPr>
          <w:rStyle w:val="fontstyle11"/>
          <w:color w:val="auto"/>
        </w:rPr>
      </w:pPr>
      <w:r>
        <w:rPr>
          <w:rStyle w:val="fontstyle11"/>
          <w:color w:val="auto"/>
        </w:rPr>
        <w:t>（四）学校硕士学位授权学科以及各类硕士专业学位授权点的申报、建设及评估等工作；</w:t>
      </w:r>
    </w:p>
    <w:p w:rsidR="00172630" w:rsidRDefault="00CB545E">
      <w:pPr>
        <w:adjustRightInd w:val="0"/>
        <w:snapToGrid w:val="0"/>
        <w:spacing w:line="360" w:lineRule="auto"/>
        <w:ind w:firstLineChars="221" w:firstLine="707"/>
        <w:rPr>
          <w:rStyle w:val="fontstyle31"/>
          <w:rFonts w:hint="default"/>
        </w:rPr>
      </w:pPr>
      <w:r>
        <w:rPr>
          <w:rStyle w:val="fontstyle11"/>
          <w:color w:val="000000"/>
        </w:rPr>
        <w:t>（五）科学研究、对外学术交流合作等重大科研计划方案和重大学术规划；</w:t>
      </w:r>
    </w:p>
    <w:p w:rsidR="00172630" w:rsidRDefault="00CB545E">
      <w:pPr>
        <w:adjustRightInd w:val="0"/>
        <w:snapToGrid w:val="0"/>
        <w:spacing w:line="360" w:lineRule="auto"/>
        <w:ind w:firstLineChars="221" w:firstLine="707"/>
        <w:rPr>
          <w:rStyle w:val="fontstyle11"/>
          <w:color w:val="000000"/>
        </w:rPr>
      </w:pPr>
      <w:r>
        <w:rPr>
          <w:rStyle w:val="fontstyle11"/>
          <w:color w:val="000000"/>
        </w:rPr>
        <w:lastRenderedPageBreak/>
        <w:t>（六）学术机构设置方案，交叉学科、跨学科协同创新机制的建设方案、学科资源的配置方案；</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（七）学校认为需要提交审议的其他学科建设与科学研究事务。</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第十二条</w:t>
      </w:r>
      <w:r>
        <w:rPr>
          <w:rStyle w:val="fontstyle11"/>
          <w:color w:val="000000"/>
        </w:rPr>
        <w:t xml:space="preserve"> </w:t>
      </w:r>
      <w:r>
        <w:rPr>
          <w:rStyle w:val="fontstyle11"/>
          <w:color w:val="000000"/>
        </w:rPr>
        <w:t>学校实施以下事项，涉及对学术水平做出评价的，经校学术委员会授权，由学科与科研委员会组织评定：</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（一）</w:t>
      </w:r>
      <w:r>
        <w:rPr>
          <w:rStyle w:val="fontstyle11"/>
          <w:color w:val="000000"/>
        </w:rPr>
        <w:t xml:space="preserve"> </w:t>
      </w:r>
      <w:r>
        <w:rPr>
          <w:rStyle w:val="fontstyle11"/>
          <w:color w:val="000000"/>
        </w:rPr>
        <w:t>研究生招生、培养质量的评价标准及考核办法等</w:t>
      </w:r>
      <w:r>
        <w:rPr>
          <w:rStyle w:val="fontstyle11"/>
          <w:rFonts w:hint="eastAsia"/>
          <w:color w:val="000000"/>
        </w:rPr>
        <w:t>；</w:t>
      </w:r>
    </w:p>
    <w:p w:rsidR="00172630" w:rsidRDefault="00CB545E">
      <w:pPr>
        <w:adjustRightInd w:val="0"/>
        <w:snapToGrid w:val="0"/>
        <w:spacing w:line="360" w:lineRule="auto"/>
        <w:ind w:firstLineChars="221" w:firstLine="707"/>
        <w:rPr>
          <w:rStyle w:val="fontstyle11"/>
          <w:color w:val="000000"/>
        </w:rPr>
      </w:pPr>
      <w:r>
        <w:rPr>
          <w:rStyle w:val="fontstyle11"/>
          <w:color w:val="000000"/>
        </w:rPr>
        <w:t>（二）</w:t>
      </w:r>
      <w:r>
        <w:rPr>
          <w:rStyle w:val="fontstyle11"/>
          <w:color w:val="000000"/>
        </w:rPr>
        <w:t xml:space="preserve"> </w:t>
      </w:r>
      <w:r>
        <w:rPr>
          <w:rStyle w:val="fontstyle11"/>
          <w:color w:val="000000"/>
        </w:rPr>
        <w:t>学校科学研究成果奖，对外推荐科学研究成果奖；</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（三）</w:t>
      </w:r>
      <w:r>
        <w:rPr>
          <w:rStyle w:val="fontstyle11"/>
          <w:color w:val="000000"/>
        </w:rPr>
        <w:t xml:space="preserve"> </w:t>
      </w:r>
      <w:r>
        <w:rPr>
          <w:rStyle w:val="fontstyle11"/>
          <w:color w:val="000000"/>
        </w:rPr>
        <w:t>学校重点学科建设专项、科研项目、科研平台，以及对外限额推荐重点学科、科研项目、科研平台的评价标准和评审方案；</w:t>
      </w:r>
    </w:p>
    <w:p w:rsidR="00172630" w:rsidRDefault="00CB545E">
      <w:pPr>
        <w:adjustRightInd w:val="0"/>
        <w:snapToGrid w:val="0"/>
        <w:spacing w:line="360" w:lineRule="auto"/>
        <w:ind w:firstLineChars="221" w:firstLine="707"/>
        <w:rPr>
          <w:rStyle w:val="fontstyle11"/>
          <w:color w:val="000000"/>
        </w:rPr>
      </w:pPr>
      <w:r>
        <w:rPr>
          <w:rStyle w:val="fontstyle11"/>
          <w:color w:val="000000"/>
        </w:rPr>
        <w:t>（四）高层次人才引进岗位人选、特聘教授及名誉（客座）教授聘任人选的学术评价标准，推荐国内外重要学术组织的任职人选、人才选拔培养计划人选的评价方案；</w:t>
      </w:r>
    </w:p>
    <w:p w:rsidR="00172630" w:rsidRDefault="00CB545E">
      <w:pPr>
        <w:adjustRightInd w:val="0"/>
        <w:snapToGrid w:val="0"/>
        <w:spacing w:line="360" w:lineRule="auto"/>
        <w:ind w:firstLineChars="221" w:firstLine="707"/>
        <w:rPr>
          <w:rStyle w:val="fontstyle11"/>
          <w:color w:val="000000"/>
        </w:rPr>
      </w:pPr>
      <w:r>
        <w:rPr>
          <w:rStyle w:val="fontstyle11"/>
          <w:color w:val="000000"/>
        </w:rPr>
        <w:t>（五）需要评价学术水平的其他事项。</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第十三条</w:t>
      </w:r>
      <w:r>
        <w:rPr>
          <w:rStyle w:val="fontstyle11"/>
          <w:color w:val="000000"/>
        </w:rPr>
        <w:t xml:space="preserve"> </w:t>
      </w:r>
      <w:r>
        <w:rPr>
          <w:rStyle w:val="fontstyle11"/>
          <w:color w:val="000000"/>
        </w:rPr>
        <w:t>学校做出下列决策前，</w:t>
      </w:r>
      <w:r>
        <w:rPr>
          <w:rStyle w:val="fontstyle11"/>
          <w:color w:val="000000"/>
        </w:rPr>
        <w:t xml:space="preserve"> </w:t>
      </w:r>
      <w:r>
        <w:rPr>
          <w:rStyle w:val="fontstyle11"/>
          <w:color w:val="000000"/>
        </w:rPr>
        <w:t>应当向校学术委员会通报。必要时，校学术委员会可授权学科与科研委员会讨论并提出咨询意见，学科与科研委员会应将咨询意见报告校学术委员会：</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（一）制订与学术事务相关的全局性、重大发展规划和</w:t>
      </w:r>
      <w:r>
        <w:rPr>
          <w:rStyle w:val="fontstyle11"/>
          <w:color w:val="000000"/>
        </w:rPr>
        <w:lastRenderedPageBreak/>
        <w:t>发展</w:t>
      </w:r>
      <w:r>
        <w:rPr>
          <w:rStyle w:val="fontstyle11"/>
          <w:color w:val="000000"/>
        </w:rPr>
        <w:t>战略；</w:t>
      </w:r>
    </w:p>
    <w:p w:rsidR="00172630" w:rsidRDefault="00CB545E">
      <w:pPr>
        <w:adjustRightInd w:val="0"/>
        <w:snapToGrid w:val="0"/>
        <w:spacing w:line="360" w:lineRule="auto"/>
        <w:ind w:firstLineChars="221" w:firstLine="707"/>
        <w:rPr>
          <w:rStyle w:val="fontstyle31"/>
          <w:rFonts w:hint="default"/>
        </w:rPr>
      </w:pPr>
      <w:r>
        <w:rPr>
          <w:rStyle w:val="fontstyle11"/>
          <w:color w:val="000000"/>
        </w:rPr>
        <w:t>（二）学校预算决算中学科建设和科研经费的安排和分配使用；</w:t>
      </w:r>
    </w:p>
    <w:p w:rsidR="00172630" w:rsidRDefault="00CB545E">
      <w:pPr>
        <w:adjustRightInd w:val="0"/>
        <w:snapToGrid w:val="0"/>
        <w:spacing w:line="360" w:lineRule="auto"/>
        <w:ind w:firstLineChars="221" w:firstLine="707"/>
        <w:rPr>
          <w:rStyle w:val="fontstyle11"/>
          <w:color w:val="000000"/>
        </w:rPr>
      </w:pPr>
      <w:r>
        <w:rPr>
          <w:rStyle w:val="fontstyle11"/>
          <w:color w:val="000000"/>
        </w:rPr>
        <w:t>（三）学校认为需要听取校学术委员会意见的其他事项。</w:t>
      </w:r>
    </w:p>
    <w:p w:rsidR="00172630" w:rsidRDefault="00CB545E">
      <w:pPr>
        <w:adjustRightInd w:val="0"/>
        <w:snapToGrid w:val="0"/>
        <w:spacing w:line="360" w:lineRule="auto"/>
        <w:jc w:val="center"/>
        <w:rPr>
          <w:rStyle w:val="fontstyle41"/>
        </w:rPr>
      </w:pPr>
      <w:r>
        <w:rPr>
          <w:rStyle w:val="fontstyle41"/>
        </w:rPr>
        <w:t>第四章</w:t>
      </w:r>
      <w:r>
        <w:rPr>
          <w:rStyle w:val="fontstyle41"/>
        </w:rPr>
        <w:t xml:space="preserve"> </w:t>
      </w:r>
      <w:r>
        <w:rPr>
          <w:rStyle w:val="fontstyle41"/>
        </w:rPr>
        <w:t>议事规则</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第十四条</w:t>
      </w:r>
      <w:r>
        <w:rPr>
          <w:rStyle w:val="fontstyle11"/>
          <w:rFonts w:hint="eastAsia"/>
          <w:color w:val="000000"/>
        </w:rPr>
        <w:t xml:space="preserve"> </w:t>
      </w:r>
      <w:r>
        <w:rPr>
          <w:rStyle w:val="fontstyle11"/>
          <w:color w:val="000000"/>
        </w:rPr>
        <w:t>学科与科研委员会全体会议须有</w:t>
      </w:r>
      <w:r>
        <w:rPr>
          <w:rStyle w:val="fontstyle11"/>
          <w:color w:val="000000"/>
        </w:rPr>
        <w:t xml:space="preserve"> 2/3 </w:t>
      </w:r>
      <w:r>
        <w:rPr>
          <w:rStyle w:val="fontstyle11"/>
          <w:color w:val="000000"/>
        </w:rPr>
        <w:t>以上委员出席方为有效，由委员会主任委员或经主任委员授权的副主任委员主持。</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第十五条</w:t>
      </w:r>
      <w:r>
        <w:rPr>
          <w:rStyle w:val="fontstyle11"/>
          <w:color w:val="000000"/>
        </w:rPr>
        <w:t xml:space="preserve"> </w:t>
      </w:r>
      <w:r>
        <w:rPr>
          <w:rStyle w:val="fontstyle11"/>
          <w:color w:val="000000"/>
        </w:rPr>
        <w:t>委员因故不能出席会议，须向主任委员请假。</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第十六条</w:t>
      </w:r>
      <w:r>
        <w:rPr>
          <w:rStyle w:val="fontstyle11"/>
          <w:rFonts w:hint="eastAsia"/>
          <w:color w:val="000000"/>
        </w:rPr>
        <w:t xml:space="preserve"> </w:t>
      </w:r>
      <w:r>
        <w:rPr>
          <w:rStyle w:val="fontstyle11"/>
          <w:color w:val="000000"/>
        </w:rPr>
        <w:t>学科与科研委员会全体会议如需通过投票方式作出决议时，一般可采用举手表决或无记名投票方式做出决定；也可根据事项性质，采用实名投票方式。</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第十七条</w:t>
      </w:r>
      <w:r>
        <w:rPr>
          <w:rStyle w:val="fontstyle11"/>
          <w:rFonts w:hint="eastAsia"/>
          <w:color w:val="000000"/>
        </w:rPr>
        <w:t xml:space="preserve"> </w:t>
      </w:r>
      <w:r>
        <w:rPr>
          <w:rStyle w:val="fontstyle11"/>
          <w:color w:val="000000"/>
        </w:rPr>
        <w:t>学科与科研委员会委员应遵守会议纪律，不得扩散不宜</w:t>
      </w:r>
      <w:r>
        <w:rPr>
          <w:rStyle w:val="fontstyle11"/>
          <w:color w:val="000000"/>
        </w:rPr>
        <w:t>公开的会议事宜。</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第十八条</w:t>
      </w:r>
      <w:r>
        <w:rPr>
          <w:rStyle w:val="fontstyle11"/>
          <w:rFonts w:hint="eastAsia"/>
          <w:color w:val="000000"/>
        </w:rPr>
        <w:t xml:space="preserve"> </w:t>
      </w:r>
      <w:r>
        <w:rPr>
          <w:rStyle w:val="fontstyle11"/>
          <w:color w:val="000000"/>
        </w:rPr>
        <w:t>学科与科研委员会对各项议题进行审议时应充分发扬民主，实事求是地做出科学结论或提出具体意见供学术委员会或校长决策时参考。</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第十九条</w:t>
      </w:r>
      <w:r>
        <w:rPr>
          <w:rStyle w:val="fontstyle11"/>
          <w:color w:val="000000"/>
        </w:rPr>
        <w:t xml:space="preserve"> </w:t>
      </w:r>
      <w:r>
        <w:rPr>
          <w:rStyle w:val="fontstyle11"/>
          <w:color w:val="000000"/>
        </w:rPr>
        <w:t>学科与科研委员会形成的评审结论将以书面文件或校园网形式予以公示。公示期间，学科与科研委员会受理来自校内外与评审决议相关的实名举报、质疑、异议及当事人的申诉或复议申请。</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第二十条</w:t>
      </w:r>
      <w:r>
        <w:rPr>
          <w:rStyle w:val="fontstyle11"/>
          <w:color w:val="000000"/>
        </w:rPr>
        <w:t xml:space="preserve"> </w:t>
      </w:r>
      <w:r>
        <w:rPr>
          <w:rStyle w:val="fontstyle11"/>
          <w:color w:val="000000"/>
        </w:rPr>
        <w:t>校内有关单位和个人对学科与科研委员会作</w:t>
      </w:r>
      <w:r>
        <w:rPr>
          <w:rStyle w:val="fontstyle11"/>
          <w:color w:val="000000"/>
        </w:rPr>
        <w:lastRenderedPageBreak/>
        <w:t>出的结论决定有异议时，可在结论决议公示期内向学科与科研委员会办公室提出书面复议请求，学科与科研委员会办公室应在收到复议请求一个月内给予答复</w:t>
      </w:r>
      <w:r>
        <w:rPr>
          <w:rStyle w:val="fontstyle11"/>
          <w:color w:val="000000"/>
        </w:rPr>
        <w:t>。学科与科研委员会办公室在征得</w:t>
      </w:r>
      <w:r>
        <w:rPr>
          <w:rStyle w:val="fontstyle11"/>
          <w:color w:val="000000"/>
        </w:rPr>
        <w:t xml:space="preserve"> 1/3</w:t>
      </w:r>
      <w:r>
        <w:rPr>
          <w:rStyle w:val="fontstyle11"/>
          <w:color w:val="000000"/>
        </w:rPr>
        <w:t>以上委员同意、报学科与科研委员会主任委员批准后，可提请召开学科与科研委员会全体进行复议。对复议仍有异议的，报校学术委员会复议，经校学术委员会复议作出的决定不再复议。</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第二十一条</w:t>
      </w:r>
      <w:r>
        <w:rPr>
          <w:rStyle w:val="fontstyle11"/>
          <w:rFonts w:hint="eastAsia"/>
          <w:color w:val="000000"/>
        </w:rPr>
        <w:t xml:space="preserve"> </w:t>
      </w:r>
      <w:r>
        <w:rPr>
          <w:rStyle w:val="fontstyle11"/>
          <w:color w:val="000000"/>
        </w:rPr>
        <w:t>学科与科研委员会会议讨论与委员个人及其亲属有关的事项时，委员本人应予以回避。</w:t>
      </w:r>
      <w:r>
        <w:rPr>
          <w:rStyle w:val="fontstyle11"/>
          <w:color w:val="000000"/>
        </w:rPr>
        <w:br/>
      </w:r>
      <w:r>
        <w:rPr>
          <w:rStyle w:val="fontstyle11"/>
          <w:rFonts w:hint="eastAsia"/>
          <w:color w:val="000000"/>
        </w:rPr>
        <w:t xml:space="preserve"> </w:t>
      </w:r>
      <w:r>
        <w:rPr>
          <w:rStyle w:val="fontstyle11"/>
          <w:rFonts w:ascii="楷体" w:eastAsia="楷体" w:hAnsi="楷体" w:hint="eastAsia"/>
          <w:color w:val="000000"/>
        </w:rPr>
        <w:t xml:space="preserve">   </w:t>
      </w:r>
      <w:r>
        <w:rPr>
          <w:rStyle w:val="fontstyle11"/>
          <w:rFonts w:ascii="楷体" w:eastAsia="楷体" w:hAnsi="楷体"/>
          <w:color w:val="000000"/>
        </w:rPr>
        <w:t>第二十二条</w:t>
      </w:r>
      <w:r>
        <w:rPr>
          <w:rStyle w:val="fontstyle11"/>
          <w:color w:val="000000"/>
        </w:rPr>
        <w:t xml:space="preserve"> </w:t>
      </w:r>
      <w:r>
        <w:rPr>
          <w:rStyle w:val="fontstyle11"/>
          <w:color w:val="000000"/>
        </w:rPr>
        <w:t>为提高决策的科学性和工作效率，学科与科研委员会可以在召开会议前就相关议题组成专家组开展前期论证。</w:t>
      </w:r>
    </w:p>
    <w:p w:rsidR="00172630" w:rsidRDefault="00CB545E">
      <w:pPr>
        <w:adjustRightInd w:val="0"/>
        <w:snapToGrid w:val="0"/>
        <w:spacing w:line="360" w:lineRule="auto"/>
        <w:jc w:val="center"/>
        <w:rPr>
          <w:rStyle w:val="fontstyle41"/>
        </w:rPr>
      </w:pPr>
      <w:r>
        <w:rPr>
          <w:rStyle w:val="fontstyle41"/>
        </w:rPr>
        <w:t>第五章</w:t>
      </w:r>
      <w:r>
        <w:rPr>
          <w:rStyle w:val="fontstyle41"/>
        </w:rPr>
        <w:t xml:space="preserve"> </w:t>
      </w:r>
      <w:r>
        <w:rPr>
          <w:rStyle w:val="fontstyle41"/>
        </w:rPr>
        <w:t>附</w:t>
      </w:r>
      <w:r>
        <w:rPr>
          <w:rStyle w:val="fontstyle41"/>
          <w:rFonts w:hint="eastAsia"/>
        </w:rPr>
        <w:t xml:space="preserve"> </w:t>
      </w:r>
      <w:r>
        <w:rPr>
          <w:rStyle w:val="fontstyle41"/>
        </w:rPr>
        <w:t xml:space="preserve"> </w:t>
      </w:r>
      <w:r>
        <w:rPr>
          <w:rStyle w:val="fontstyle41"/>
        </w:rPr>
        <w:t>则</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第二十三条</w:t>
      </w:r>
      <w:r>
        <w:rPr>
          <w:rStyle w:val="fontstyle11"/>
          <w:color w:val="000000"/>
        </w:rPr>
        <w:t xml:space="preserve"> </w:t>
      </w:r>
      <w:r>
        <w:rPr>
          <w:rStyle w:val="fontstyle11"/>
          <w:color w:val="000000"/>
        </w:rPr>
        <w:t>本条例经校学术委员会审定通过后，自公布之日起施行。修改本条例须由学科与科研委员会主任委员提议，或者</w:t>
      </w:r>
      <w:r>
        <w:rPr>
          <w:rStyle w:val="fontstyle11"/>
          <w:color w:val="000000"/>
        </w:rPr>
        <w:t xml:space="preserve"> 1/3</w:t>
      </w:r>
      <w:r>
        <w:rPr>
          <w:rStyle w:val="fontstyle11"/>
          <w:color w:val="000000"/>
        </w:rPr>
        <w:t>（含）以上委员联名提议，修改方案同样须经校学术委员会审定通过。</w:t>
      </w:r>
    </w:p>
    <w:p w:rsidR="00172630" w:rsidRDefault="00CB545E">
      <w:pPr>
        <w:adjustRightInd w:val="0"/>
        <w:snapToGrid w:val="0"/>
        <w:spacing w:line="360" w:lineRule="auto"/>
        <w:ind w:firstLineChars="221" w:firstLine="707"/>
        <w:rPr>
          <w:rStyle w:val="fontstyle11"/>
          <w:color w:val="000000"/>
        </w:rPr>
      </w:pPr>
      <w:r>
        <w:rPr>
          <w:rStyle w:val="fontstyle11"/>
          <w:rFonts w:ascii="楷体" w:eastAsia="楷体" w:hAnsi="楷体"/>
          <w:color w:val="000000"/>
        </w:rPr>
        <w:t>第二十四条</w:t>
      </w:r>
      <w:r>
        <w:rPr>
          <w:rStyle w:val="fontstyle11"/>
          <w:color w:val="000000"/>
        </w:rPr>
        <w:t xml:space="preserve"> </w:t>
      </w:r>
      <w:r>
        <w:rPr>
          <w:rStyle w:val="fontstyle11"/>
          <w:color w:val="000000"/>
        </w:rPr>
        <w:t>本条例由学科与科研委员会负责解释。</w:t>
      </w:r>
    </w:p>
    <w:p w:rsidR="00172630" w:rsidRDefault="00CB545E">
      <w:pPr>
        <w:widowControl/>
        <w:jc w:val="left"/>
        <w:rPr>
          <w:rStyle w:val="fontstyle11"/>
          <w:color w:val="000000"/>
        </w:rPr>
      </w:pPr>
      <w:r>
        <w:rPr>
          <w:rStyle w:val="fontstyle11"/>
          <w:color w:val="000000"/>
        </w:rPr>
        <w:br w:type="page"/>
      </w:r>
    </w:p>
    <w:p w:rsidR="00172630" w:rsidRDefault="00CB545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郑州师范学院学术委员会</w:t>
      </w:r>
    </w:p>
    <w:p w:rsidR="00172630" w:rsidRDefault="00CB545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学科建设与科学研究专门委员会</w:t>
      </w:r>
    </w:p>
    <w:p w:rsidR="00172630" w:rsidRDefault="00CB545E">
      <w:pPr>
        <w:rPr>
          <w:rFonts w:ascii="仿宋" w:eastAsia="仿宋" w:hAnsi="仿宋" w:cs="仿宋"/>
          <w:sz w:val="32"/>
          <w:szCs w:val="32"/>
        </w:rPr>
      </w:pPr>
      <w:r>
        <w:rPr>
          <w:rFonts w:ascii="仿宋" w:eastAsia="仿宋" w:hAnsi="仿宋" w:cs="黑体" w:hint="eastAsia"/>
          <w:sz w:val="32"/>
          <w:szCs w:val="32"/>
        </w:rPr>
        <w:t>主</w:t>
      </w:r>
      <w:r>
        <w:rPr>
          <w:rFonts w:ascii="仿宋" w:eastAsia="仿宋" w:hAnsi="仿宋" w:cs="黑体" w:hint="eastAsia"/>
          <w:sz w:val="32"/>
          <w:szCs w:val="32"/>
        </w:rPr>
        <w:t xml:space="preserve"> </w:t>
      </w:r>
      <w:r>
        <w:rPr>
          <w:rFonts w:ascii="仿宋" w:eastAsia="仿宋" w:hAnsi="仿宋" w:cs="黑体" w:hint="eastAsia"/>
          <w:sz w:val="32"/>
          <w:szCs w:val="32"/>
        </w:rPr>
        <w:t>任</w:t>
      </w:r>
      <w:r>
        <w:rPr>
          <w:rFonts w:ascii="仿宋" w:eastAsia="仿宋" w:hAnsi="仿宋" w:cs="黑体" w:hint="eastAsia"/>
          <w:sz w:val="32"/>
          <w:szCs w:val="32"/>
        </w:rPr>
        <w:t xml:space="preserve"> </w:t>
      </w:r>
      <w:r>
        <w:rPr>
          <w:rFonts w:ascii="仿宋" w:eastAsia="仿宋" w:hAnsi="仿宋" w:cs="黑体" w:hint="eastAsia"/>
          <w:sz w:val="32"/>
          <w:szCs w:val="32"/>
        </w:rPr>
        <w:t>委</w:t>
      </w:r>
      <w:r>
        <w:rPr>
          <w:rFonts w:ascii="仿宋" w:eastAsia="仿宋" w:hAnsi="仿宋" w:cs="黑体" w:hint="eastAsia"/>
          <w:sz w:val="32"/>
          <w:szCs w:val="32"/>
        </w:rPr>
        <w:t xml:space="preserve"> </w:t>
      </w:r>
      <w:r>
        <w:rPr>
          <w:rFonts w:ascii="仿宋" w:eastAsia="仿宋" w:hAnsi="仿宋" w:cs="黑体" w:hint="eastAsia"/>
          <w:sz w:val="32"/>
          <w:szCs w:val="32"/>
        </w:rPr>
        <w:t>员：</w:t>
      </w:r>
      <w:r>
        <w:rPr>
          <w:rFonts w:ascii="仿宋" w:eastAsia="仿宋" w:hAnsi="仿宋" w:cs="仿宋" w:hint="eastAsia"/>
          <w:sz w:val="32"/>
          <w:szCs w:val="32"/>
        </w:rPr>
        <w:t>孙先科</w:t>
      </w:r>
    </w:p>
    <w:p w:rsidR="00172630" w:rsidRDefault="00CB545E">
      <w:pPr>
        <w:rPr>
          <w:rFonts w:ascii="仿宋" w:eastAsia="仿宋" w:hAnsi="仿宋" w:cs="仿宋"/>
          <w:sz w:val="32"/>
          <w:szCs w:val="32"/>
        </w:rPr>
      </w:pPr>
      <w:r>
        <w:rPr>
          <w:rFonts w:ascii="仿宋" w:eastAsia="仿宋" w:hAnsi="仿宋" w:cs="黑体" w:hint="eastAsia"/>
          <w:sz w:val="32"/>
          <w:szCs w:val="32"/>
        </w:rPr>
        <w:t>副主任委员：</w:t>
      </w:r>
      <w:r>
        <w:rPr>
          <w:rFonts w:ascii="仿宋" w:eastAsia="仿宋" w:hAnsi="仿宋" w:cs="黑体" w:hint="eastAsia"/>
          <w:sz w:val="32"/>
          <w:szCs w:val="32"/>
        </w:rPr>
        <w:t xml:space="preserve"> </w:t>
      </w:r>
      <w:r>
        <w:rPr>
          <w:rFonts w:ascii="仿宋" w:eastAsia="仿宋" w:hAnsi="仿宋" w:cs="仿宋" w:hint="eastAsia"/>
          <w:sz w:val="32"/>
          <w:szCs w:val="32"/>
        </w:rPr>
        <w:t>蒋丽珠</w:t>
      </w:r>
      <w:r>
        <w:rPr>
          <w:rFonts w:ascii="仿宋" w:eastAsia="仿宋" w:hAnsi="仿宋" w:cs="仿宋" w:hint="eastAsia"/>
          <w:sz w:val="32"/>
          <w:szCs w:val="32"/>
        </w:rPr>
        <w:t xml:space="preserve">   </w:t>
      </w:r>
      <w:r>
        <w:rPr>
          <w:rFonts w:ascii="仿宋" w:eastAsia="仿宋" w:hAnsi="仿宋" w:cs="仿宋" w:hint="eastAsia"/>
          <w:sz w:val="32"/>
          <w:szCs w:val="32"/>
        </w:rPr>
        <w:t>刘济良</w:t>
      </w:r>
    </w:p>
    <w:p w:rsidR="00172630" w:rsidRDefault="00CB545E">
      <w:pPr>
        <w:rPr>
          <w:rFonts w:ascii="仿宋" w:eastAsia="仿宋" w:hAnsi="仿宋" w:cs="仿宋"/>
          <w:sz w:val="32"/>
          <w:szCs w:val="32"/>
        </w:rPr>
      </w:pPr>
      <w:r>
        <w:rPr>
          <w:rFonts w:ascii="仿宋" w:eastAsia="仿宋" w:hAnsi="仿宋" w:cs="黑体" w:hint="eastAsia"/>
          <w:sz w:val="32"/>
          <w:szCs w:val="32"/>
        </w:rPr>
        <w:t>秘</w:t>
      </w:r>
      <w:r>
        <w:rPr>
          <w:rFonts w:ascii="仿宋" w:eastAsia="仿宋" w:hAnsi="仿宋" w:cs="黑体" w:hint="eastAsia"/>
          <w:sz w:val="32"/>
          <w:szCs w:val="32"/>
        </w:rPr>
        <w:t xml:space="preserve">  </w:t>
      </w:r>
      <w:r>
        <w:rPr>
          <w:rFonts w:ascii="仿宋" w:eastAsia="仿宋" w:hAnsi="仿宋" w:cs="黑体" w:hint="eastAsia"/>
          <w:sz w:val="32"/>
          <w:szCs w:val="32"/>
        </w:rPr>
        <w:t>书</w:t>
      </w:r>
      <w:r>
        <w:rPr>
          <w:rFonts w:ascii="仿宋" w:eastAsia="仿宋" w:hAnsi="仿宋" w:cs="黑体" w:hint="eastAsia"/>
          <w:sz w:val="32"/>
          <w:szCs w:val="32"/>
        </w:rPr>
        <w:t xml:space="preserve">  </w:t>
      </w:r>
      <w:r>
        <w:rPr>
          <w:rFonts w:ascii="仿宋" w:eastAsia="仿宋" w:hAnsi="仿宋" w:cs="黑体" w:hint="eastAsia"/>
          <w:sz w:val="32"/>
          <w:szCs w:val="32"/>
        </w:rPr>
        <w:t>长：</w:t>
      </w:r>
      <w:r>
        <w:rPr>
          <w:rFonts w:ascii="仿宋" w:eastAsia="仿宋" w:hAnsi="仿宋" w:cs="黑体" w:hint="eastAsia"/>
          <w:sz w:val="32"/>
          <w:szCs w:val="32"/>
        </w:rPr>
        <w:t xml:space="preserve"> </w:t>
      </w:r>
      <w:r>
        <w:rPr>
          <w:rFonts w:ascii="仿宋" w:eastAsia="仿宋" w:hAnsi="仿宋" w:cs="仿宋" w:hint="eastAsia"/>
          <w:sz w:val="32"/>
          <w:szCs w:val="32"/>
        </w:rPr>
        <w:t>胡明生</w:t>
      </w:r>
    </w:p>
    <w:p w:rsidR="00172630" w:rsidRDefault="00CB545E">
      <w:pPr>
        <w:rPr>
          <w:rFonts w:ascii="仿宋" w:eastAsia="仿宋" w:hAnsi="仿宋" w:cs="仿宋"/>
          <w:sz w:val="32"/>
          <w:szCs w:val="32"/>
        </w:rPr>
      </w:pPr>
      <w:r>
        <w:rPr>
          <w:rFonts w:ascii="仿宋" w:eastAsia="仿宋" w:hAnsi="仿宋" w:cs="黑体" w:hint="eastAsia"/>
          <w:sz w:val="32"/>
          <w:szCs w:val="32"/>
        </w:rPr>
        <w:t>委</w:t>
      </w:r>
      <w:r>
        <w:rPr>
          <w:rFonts w:ascii="仿宋" w:eastAsia="仿宋" w:hAnsi="仿宋" w:cs="黑体" w:hint="eastAsia"/>
          <w:sz w:val="32"/>
          <w:szCs w:val="32"/>
        </w:rPr>
        <w:t xml:space="preserve">      </w:t>
      </w:r>
      <w:r>
        <w:rPr>
          <w:rFonts w:ascii="仿宋" w:eastAsia="仿宋" w:hAnsi="仿宋" w:cs="黑体" w:hint="eastAsia"/>
          <w:sz w:val="32"/>
          <w:szCs w:val="32"/>
        </w:rPr>
        <w:t>员：</w:t>
      </w:r>
      <w:r>
        <w:rPr>
          <w:rFonts w:ascii="仿宋" w:eastAsia="仿宋" w:hAnsi="仿宋" w:cs="黑体" w:hint="eastAsia"/>
          <w:sz w:val="32"/>
          <w:szCs w:val="32"/>
        </w:rPr>
        <w:t xml:space="preserve"> </w:t>
      </w:r>
      <w:r>
        <w:rPr>
          <w:rFonts w:ascii="仿宋" w:eastAsia="仿宋" w:hAnsi="仿宋" w:cs="仿宋" w:hint="eastAsia"/>
          <w:sz w:val="32"/>
          <w:szCs w:val="32"/>
        </w:rPr>
        <w:t>徐明成</w:t>
      </w:r>
      <w:r>
        <w:rPr>
          <w:rFonts w:ascii="仿宋" w:eastAsia="仿宋" w:hAnsi="仿宋" w:cs="仿宋" w:hint="eastAsia"/>
          <w:sz w:val="32"/>
          <w:szCs w:val="32"/>
        </w:rPr>
        <w:t xml:space="preserve">   </w:t>
      </w:r>
      <w:r>
        <w:rPr>
          <w:rFonts w:ascii="仿宋" w:eastAsia="仿宋" w:hAnsi="仿宋" w:cs="仿宋" w:hint="eastAsia"/>
          <w:sz w:val="32"/>
          <w:szCs w:val="32"/>
        </w:rPr>
        <w:t>刘钦荣</w:t>
      </w:r>
      <w:r>
        <w:rPr>
          <w:rFonts w:ascii="仿宋" w:eastAsia="仿宋" w:hAnsi="仿宋" w:cs="仿宋" w:hint="eastAsia"/>
          <w:sz w:val="32"/>
          <w:szCs w:val="32"/>
        </w:rPr>
        <w:t xml:space="preserve">   </w:t>
      </w:r>
      <w:r>
        <w:rPr>
          <w:rFonts w:ascii="仿宋" w:eastAsia="仿宋" w:hAnsi="仿宋" w:cs="仿宋" w:hint="eastAsia"/>
          <w:sz w:val="32"/>
          <w:szCs w:val="32"/>
        </w:rPr>
        <w:t>孟红玲</w:t>
      </w:r>
      <w:r>
        <w:rPr>
          <w:rFonts w:ascii="仿宋" w:eastAsia="仿宋" w:hAnsi="仿宋" w:cs="仿宋" w:hint="eastAsia"/>
          <w:sz w:val="32"/>
          <w:szCs w:val="32"/>
        </w:rPr>
        <w:t xml:space="preserve">   </w:t>
      </w:r>
      <w:r>
        <w:rPr>
          <w:rFonts w:ascii="仿宋" w:eastAsia="仿宋" w:hAnsi="仿宋" w:cs="仿宋" w:hint="eastAsia"/>
          <w:sz w:val="32"/>
          <w:szCs w:val="32"/>
        </w:rPr>
        <w:t>马</w:t>
      </w:r>
      <w:r>
        <w:rPr>
          <w:rFonts w:ascii="仿宋" w:eastAsia="仿宋" w:hAnsi="仿宋" w:cs="仿宋" w:hint="eastAsia"/>
          <w:sz w:val="32"/>
          <w:szCs w:val="32"/>
        </w:rPr>
        <w:t xml:space="preserve">  </w:t>
      </w:r>
      <w:r>
        <w:rPr>
          <w:rFonts w:ascii="仿宋" w:eastAsia="仿宋" w:hAnsi="仿宋" w:cs="仿宋" w:hint="eastAsia"/>
          <w:sz w:val="32"/>
          <w:szCs w:val="32"/>
        </w:rPr>
        <w:t>莉</w:t>
      </w:r>
    </w:p>
    <w:p w:rsidR="00172630" w:rsidRDefault="00CB545E" w:rsidP="009B1176">
      <w:pPr>
        <w:ind w:firstLineChars="664" w:firstLine="2125"/>
        <w:rPr>
          <w:rFonts w:ascii="仿宋" w:eastAsia="仿宋" w:hAnsi="仿宋" w:cs="仿宋"/>
          <w:sz w:val="32"/>
          <w:szCs w:val="32"/>
        </w:rPr>
      </w:pPr>
      <w:r>
        <w:rPr>
          <w:rFonts w:ascii="仿宋" w:eastAsia="仿宋" w:hAnsi="仿宋" w:cs="仿宋" w:hint="eastAsia"/>
          <w:sz w:val="32"/>
          <w:szCs w:val="32"/>
        </w:rPr>
        <w:t>王国良</w:t>
      </w:r>
      <w:r>
        <w:rPr>
          <w:rFonts w:ascii="仿宋" w:eastAsia="仿宋" w:hAnsi="仿宋" w:cs="仿宋" w:hint="eastAsia"/>
          <w:sz w:val="32"/>
          <w:szCs w:val="32"/>
        </w:rPr>
        <w:t xml:space="preserve">   </w:t>
      </w:r>
      <w:r>
        <w:rPr>
          <w:rFonts w:ascii="仿宋" w:eastAsia="仿宋" w:hAnsi="仿宋" w:cs="仿宋" w:hint="eastAsia"/>
          <w:sz w:val="32"/>
          <w:szCs w:val="32"/>
        </w:rPr>
        <w:t>王西军</w:t>
      </w:r>
      <w:r>
        <w:rPr>
          <w:rFonts w:ascii="仿宋" w:eastAsia="仿宋" w:hAnsi="仿宋" w:cs="仿宋" w:hint="eastAsia"/>
          <w:sz w:val="32"/>
          <w:szCs w:val="32"/>
        </w:rPr>
        <w:t xml:space="preserve">   </w:t>
      </w:r>
      <w:r>
        <w:rPr>
          <w:rFonts w:ascii="仿宋" w:eastAsia="仿宋" w:hAnsi="仿宋" w:cs="仿宋" w:hint="eastAsia"/>
          <w:sz w:val="32"/>
          <w:szCs w:val="32"/>
        </w:rPr>
        <w:t>陈冬花</w:t>
      </w:r>
      <w:r>
        <w:rPr>
          <w:rFonts w:ascii="仿宋" w:eastAsia="仿宋" w:hAnsi="仿宋" w:cs="仿宋" w:hint="eastAsia"/>
          <w:sz w:val="32"/>
          <w:szCs w:val="32"/>
        </w:rPr>
        <w:t xml:space="preserve">   </w:t>
      </w:r>
      <w:r>
        <w:rPr>
          <w:rFonts w:ascii="仿宋" w:eastAsia="仿宋" w:hAnsi="仿宋" w:cs="仿宋" w:hint="eastAsia"/>
          <w:sz w:val="32"/>
          <w:szCs w:val="32"/>
        </w:rPr>
        <w:t>陈国维</w:t>
      </w:r>
    </w:p>
    <w:p w:rsidR="00172630" w:rsidRDefault="00CB545E" w:rsidP="009B1176">
      <w:pPr>
        <w:ind w:firstLineChars="664" w:firstLine="2125"/>
        <w:rPr>
          <w:rFonts w:ascii="仿宋" w:eastAsia="仿宋" w:hAnsi="仿宋" w:cs="仿宋"/>
          <w:sz w:val="32"/>
          <w:szCs w:val="32"/>
        </w:rPr>
      </w:pPr>
      <w:r>
        <w:rPr>
          <w:rFonts w:ascii="仿宋" w:eastAsia="仿宋" w:hAnsi="仿宋" w:cs="仿宋" w:hint="eastAsia"/>
          <w:sz w:val="32"/>
          <w:szCs w:val="32"/>
        </w:rPr>
        <w:t>高</w:t>
      </w:r>
      <w:r>
        <w:rPr>
          <w:rFonts w:ascii="仿宋" w:eastAsia="仿宋" w:hAnsi="仿宋" w:cs="仿宋" w:hint="eastAsia"/>
          <w:sz w:val="32"/>
          <w:szCs w:val="32"/>
        </w:rPr>
        <w:t xml:space="preserve">  </w:t>
      </w:r>
      <w:r>
        <w:rPr>
          <w:rFonts w:ascii="仿宋" w:eastAsia="仿宋" w:hAnsi="仿宋" w:cs="仿宋" w:hint="eastAsia"/>
          <w:sz w:val="32"/>
          <w:szCs w:val="32"/>
        </w:rPr>
        <w:t>宏</w:t>
      </w:r>
      <w:r>
        <w:rPr>
          <w:rFonts w:ascii="仿宋" w:eastAsia="仿宋" w:hAnsi="仿宋" w:cs="仿宋" w:hint="eastAsia"/>
          <w:sz w:val="32"/>
          <w:szCs w:val="32"/>
        </w:rPr>
        <w:t xml:space="preserve">   </w:t>
      </w:r>
      <w:r>
        <w:rPr>
          <w:rFonts w:ascii="仿宋" w:eastAsia="仿宋" w:hAnsi="仿宋" w:cs="仿宋" w:hint="eastAsia"/>
          <w:sz w:val="32"/>
          <w:szCs w:val="32"/>
        </w:rPr>
        <w:t>夏丽华</w:t>
      </w:r>
      <w:r>
        <w:rPr>
          <w:rFonts w:ascii="仿宋" w:eastAsia="仿宋" w:hAnsi="仿宋" w:cs="仿宋" w:hint="eastAsia"/>
          <w:sz w:val="32"/>
          <w:szCs w:val="32"/>
        </w:rPr>
        <w:t xml:space="preserve">   </w:t>
      </w:r>
      <w:r>
        <w:rPr>
          <w:rFonts w:ascii="仿宋" w:eastAsia="仿宋" w:hAnsi="仿宋" w:cs="仿宋" w:hint="eastAsia"/>
          <w:sz w:val="32"/>
          <w:szCs w:val="32"/>
        </w:rPr>
        <w:t>陈西川</w:t>
      </w:r>
      <w:r>
        <w:rPr>
          <w:rFonts w:ascii="仿宋" w:eastAsia="仿宋" w:hAnsi="仿宋" w:cs="仿宋" w:hint="eastAsia"/>
          <w:sz w:val="32"/>
          <w:szCs w:val="32"/>
        </w:rPr>
        <w:t xml:space="preserve">   </w:t>
      </w:r>
      <w:r>
        <w:rPr>
          <w:rFonts w:ascii="仿宋" w:eastAsia="仿宋" w:hAnsi="仿宋" w:cs="仿宋" w:hint="eastAsia"/>
          <w:sz w:val="32"/>
          <w:szCs w:val="32"/>
        </w:rPr>
        <w:t>戴宪起</w:t>
      </w:r>
    </w:p>
    <w:p w:rsidR="00172630" w:rsidRDefault="00CB545E" w:rsidP="009B1176">
      <w:pPr>
        <w:ind w:firstLineChars="664" w:firstLine="2125"/>
        <w:rPr>
          <w:rFonts w:ascii="仿宋" w:eastAsia="仿宋" w:hAnsi="仿宋" w:cs="仿宋"/>
          <w:sz w:val="32"/>
          <w:szCs w:val="32"/>
        </w:rPr>
      </w:pPr>
      <w:r>
        <w:rPr>
          <w:rFonts w:ascii="仿宋" w:eastAsia="仿宋" w:hAnsi="仿宋" w:cs="仿宋" w:hint="eastAsia"/>
          <w:sz w:val="32"/>
          <w:szCs w:val="32"/>
        </w:rPr>
        <w:t>秦会安</w:t>
      </w:r>
      <w:r>
        <w:rPr>
          <w:rFonts w:ascii="仿宋" w:eastAsia="仿宋" w:hAnsi="仿宋" w:cs="仿宋" w:hint="eastAsia"/>
          <w:sz w:val="32"/>
          <w:szCs w:val="32"/>
        </w:rPr>
        <w:t xml:space="preserve">   </w:t>
      </w:r>
      <w:r>
        <w:rPr>
          <w:rFonts w:ascii="仿宋" w:eastAsia="仿宋" w:hAnsi="仿宋" w:cs="仿宋" w:hint="eastAsia"/>
          <w:sz w:val="32"/>
          <w:szCs w:val="32"/>
        </w:rPr>
        <w:t>杨玉珍</w:t>
      </w:r>
      <w:r>
        <w:rPr>
          <w:rFonts w:ascii="仿宋" w:eastAsia="仿宋" w:hAnsi="仿宋" w:cs="仿宋" w:hint="eastAsia"/>
          <w:sz w:val="32"/>
          <w:szCs w:val="32"/>
        </w:rPr>
        <w:t xml:space="preserve">   </w:t>
      </w:r>
      <w:r>
        <w:rPr>
          <w:rFonts w:ascii="仿宋" w:eastAsia="仿宋" w:hAnsi="仿宋" w:cs="仿宋" w:hint="eastAsia"/>
          <w:sz w:val="32"/>
          <w:szCs w:val="32"/>
        </w:rPr>
        <w:t>武玉国</w:t>
      </w:r>
      <w:r>
        <w:rPr>
          <w:rFonts w:ascii="仿宋" w:eastAsia="仿宋" w:hAnsi="仿宋" w:cs="仿宋" w:hint="eastAsia"/>
          <w:sz w:val="32"/>
          <w:szCs w:val="32"/>
        </w:rPr>
        <w:t xml:space="preserve">   </w:t>
      </w:r>
      <w:r>
        <w:rPr>
          <w:rFonts w:ascii="仿宋" w:eastAsia="仿宋" w:hAnsi="仿宋" w:cs="仿宋" w:hint="eastAsia"/>
          <w:sz w:val="32"/>
          <w:szCs w:val="32"/>
        </w:rPr>
        <w:t>刘晓莉</w:t>
      </w:r>
    </w:p>
    <w:p w:rsidR="00172630" w:rsidRDefault="00CB545E" w:rsidP="009B1176">
      <w:pPr>
        <w:ind w:firstLineChars="664" w:firstLine="2125"/>
        <w:rPr>
          <w:rFonts w:ascii="仿宋" w:eastAsia="仿宋" w:hAnsi="仿宋" w:cs="仿宋"/>
          <w:sz w:val="32"/>
          <w:szCs w:val="32"/>
        </w:rPr>
      </w:pPr>
      <w:r>
        <w:rPr>
          <w:rFonts w:ascii="仿宋" w:eastAsia="仿宋" w:hAnsi="仿宋" w:cs="仿宋" w:hint="eastAsia"/>
          <w:sz w:val="32"/>
          <w:szCs w:val="32"/>
        </w:rPr>
        <w:t>陶</w:t>
      </w:r>
      <w:r>
        <w:rPr>
          <w:rFonts w:ascii="仿宋" w:eastAsia="仿宋" w:hAnsi="仿宋" w:cs="仿宋" w:hint="eastAsia"/>
          <w:sz w:val="32"/>
          <w:szCs w:val="32"/>
        </w:rPr>
        <w:t xml:space="preserve">  </w:t>
      </w:r>
      <w:r>
        <w:rPr>
          <w:rFonts w:ascii="仿宋" w:eastAsia="仿宋" w:hAnsi="仿宋" w:cs="仿宋" w:hint="eastAsia"/>
          <w:sz w:val="32"/>
          <w:szCs w:val="32"/>
        </w:rPr>
        <w:t>坚</w:t>
      </w:r>
      <w:r>
        <w:rPr>
          <w:rFonts w:ascii="仿宋" w:eastAsia="仿宋" w:hAnsi="仿宋" w:cs="仿宋" w:hint="eastAsia"/>
          <w:sz w:val="32"/>
          <w:szCs w:val="32"/>
        </w:rPr>
        <w:t xml:space="preserve">   </w:t>
      </w:r>
      <w:r>
        <w:rPr>
          <w:rFonts w:ascii="仿宋" w:eastAsia="仿宋" w:hAnsi="仿宋" w:cs="仿宋" w:hint="eastAsia"/>
          <w:sz w:val="32"/>
          <w:szCs w:val="32"/>
        </w:rPr>
        <w:t>范红娟</w:t>
      </w:r>
      <w:r>
        <w:rPr>
          <w:rFonts w:ascii="仿宋" w:eastAsia="仿宋" w:hAnsi="仿宋" w:cs="仿宋" w:hint="eastAsia"/>
          <w:sz w:val="32"/>
          <w:szCs w:val="32"/>
        </w:rPr>
        <w:t xml:space="preserve">   </w:t>
      </w:r>
      <w:r>
        <w:rPr>
          <w:rFonts w:ascii="仿宋" w:eastAsia="仿宋" w:hAnsi="仿宋" w:cs="仿宋" w:hint="eastAsia"/>
          <w:sz w:val="32"/>
          <w:szCs w:val="32"/>
        </w:rPr>
        <w:t>杜志强</w:t>
      </w:r>
      <w:r>
        <w:rPr>
          <w:rFonts w:ascii="仿宋" w:eastAsia="仿宋" w:hAnsi="仿宋" w:cs="仿宋" w:hint="eastAsia"/>
          <w:sz w:val="32"/>
          <w:szCs w:val="32"/>
        </w:rPr>
        <w:t xml:space="preserve">   </w:t>
      </w:r>
      <w:r>
        <w:rPr>
          <w:rFonts w:ascii="仿宋" w:eastAsia="仿宋" w:hAnsi="仿宋" w:cs="仿宋" w:hint="eastAsia"/>
          <w:sz w:val="32"/>
          <w:szCs w:val="32"/>
        </w:rPr>
        <w:t>晋</w:t>
      </w:r>
      <w:r>
        <w:rPr>
          <w:rFonts w:ascii="仿宋" w:eastAsia="仿宋" w:hAnsi="仿宋" w:cs="仿宋" w:hint="eastAsia"/>
          <w:sz w:val="32"/>
          <w:szCs w:val="32"/>
        </w:rPr>
        <w:t xml:space="preserve">  </w:t>
      </w:r>
      <w:r>
        <w:rPr>
          <w:rFonts w:ascii="仿宋" w:eastAsia="仿宋" w:hAnsi="仿宋" w:cs="仿宋" w:hint="eastAsia"/>
          <w:sz w:val="32"/>
          <w:szCs w:val="32"/>
        </w:rPr>
        <w:t>争</w:t>
      </w:r>
    </w:p>
    <w:p w:rsidR="00172630" w:rsidRDefault="00CB545E" w:rsidP="009B1176">
      <w:pPr>
        <w:ind w:firstLineChars="664" w:firstLine="2125"/>
        <w:rPr>
          <w:rFonts w:ascii="仿宋" w:eastAsia="仿宋" w:hAnsi="仿宋" w:cs="仿宋"/>
          <w:sz w:val="32"/>
          <w:szCs w:val="32"/>
        </w:rPr>
      </w:pPr>
      <w:r>
        <w:rPr>
          <w:rFonts w:ascii="仿宋" w:eastAsia="仿宋" w:hAnsi="仿宋" w:cs="仿宋" w:hint="eastAsia"/>
          <w:sz w:val="32"/>
          <w:szCs w:val="32"/>
        </w:rPr>
        <w:t>唐亚楠</w:t>
      </w:r>
    </w:p>
    <w:p w:rsidR="00172630" w:rsidRDefault="00CB545E">
      <w:pPr>
        <w:adjustRightInd w:val="0"/>
        <w:snapToGrid w:val="0"/>
        <w:spacing w:line="360" w:lineRule="auto"/>
        <w:ind w:firstLineChars="221" w:firstLine="530"/>
      </w:pPr>
      <w:r>
        <w:rPr>
          <w:rFonts w:ascii="宋体" w:eastAsia="宋体" w:hAnsi="宋体" w:cs="宋体"/>
          <w:sz w:val="24"/>
          <w:szCs w:val="24"/>
        </w:rPr>
        <w:br/>
      </w:r>
    </w:p>
    <w:p w:rsidR="00172630" w:rsidRDefault="00CB545E">
      <w:pPr>
        <w:widowControl/>
        <w:jc w:val="left"/>
      </w:pPr>
      <w:r>
        <w:br w:type="page"/>
      </w: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172630">
      <w:pPr>
        <w:spacing w:line="80" w:lineRule="exact"/>
        <w:rPr>
          <w:spacing w:val="20"/>
          <w:kern w:val="0"/>
          <w:sz w:val="28"/>
          <w:szCs w:val="28"/>
          <w:u w:val="single"/>
        </w:rPr>
      </w:pPr>
    </w:p>
    <w:p w:rsidR="00172630" w:rsidRDefault="00CB545E">
      <w:pPr>
        <w:spacing w:line="80" w:lineRule="exact"/>
        <w:rPr>
          <w:spacing w:val="20"/>
          <w:kern w:val="0"/>
          <w:sz w:val="28"/>
          <w:szCs w:val="28"/>
          <w:u w:val="single"/>
        </w:rPr>
      </w:pPr>
      <w:r>
        <w:rPr>
          <w:rFonts w:hint="eastAsia"/>
          <w:spacing w:val="20"/>
          <w:kern w:val="0"/>
          <w:sz w:val="28"/>
          <w:szCs w:val="28"/>
          <w:u w:val="single"/>
        </w:rPr>
        <w:t xml:space="preserve">                                                       </w:t>
      </w:r>
    </w:p>
    <w:p w:rsidR="00172630" w:rsidRDefault="00CB545E">
      <w:pPr>
        <w:spacing w:line="440" w:lineRule="exact"/>
        <w:rPr>
          <w:rFonts w:ascii="仿宋_GB2312" w:eastAsia="仿宋_GB2312" w:cs="宋体"/>
          <w:sz w:val="28"/>
          <w:szCs w:val="28"/>
        </w:rPr>
      </w:pPr>
      <w:r>
        <w:rPr>
          <w:rFonts w:ascii="仿宋_GB2312" w:eastAsia="仿宋_GB2312" w:cs="宋体" w:hint="eastAsia"/>
          <w:sz w:val="28"/>
          <w:szCs w:val="28"/>
        </w:rPr>
        <w:t>主送：校内各单位</w:t>
      </w:r>
    </w:p>
    <w:p w:rsidR="00172630" w:rsidRDefault="00CB545E">
      <w:pPr>
        <w:spacing w:line="80" w:lineRule="exact"/>
        <w:rPr>
          <w:rFonts w:ascii="仿宋_GB2312" w:eastAsia="仿宋_GB2312"/>
          <w:spacing w:val="20"/>
          <w:kern w:val="0"/>
          <w:sz w:val="28"/>
          <w:szCs w:val="28"/>
          <w:u w:val="single"/>
        </w:rPr>
      </w:pPr>
      <w:r>
        <w:rPr>
          <w:rFonts w:ascii="仿宋_GB2312" w:eastAsia="仿宋_GB2312" w:hint="eastAsia"/>
          <w:spacing w:val="20"/>
          <w:kern w:val="0"/>
          <w:sz w:val="28"/>
          <w:szCs w:val="28"/>
          <w:u w:val="single"/>
        </w:rPr>
        <w:t xml:space="preserve">                                                           </w:t>
      </w:r>
    </w:p>
    <w:p w:rsidR="00172630" w:rsidRDefault="00CB545E">
      <w:pPr>
        <w:spacing w:line="440" w:lineRule="exact"/>
        <w:rPr>
          <w:rFonts w:ascii="仿宋_GB2312" w:eastAsia="仿宋_GB2312"/>
          <w:spacing w:val="20"/>
          <w:kern w:val="0"/>
          <w:sz w:val="28"/>
          <w:szCs w:val="28"/>
          <w:u w:val="single"/>
        </w:rPr>
      </w:pPr>
      <w:r>
        <w:rPr>
          <w:rFonts w:ascii="仿宋_GB2312" w:eastAsia="仿宋_GB2312" w:cs="宋体" w:hint="eastAsia"/>
          <w:sz w:val="28"/>
          <w:szCs w:val="28"/>
        </w:rPr>
        <w:t>郑州师范学院学术委员会</w:t>
      </w:r>
      <w:r>
        <w:rPr>
          <w:rFonts w:ascii="仿宋_GB2312" w:eastAsia="仿宋_GB2312" w:cs="宋体" w:hint="eastAsia"/>
          <w:sz w:val="28"/>
          <w:szCs w:val="28"/>
        </w:rPr>
        <w:t xml:space="preserve">                  2018</w:t>
      </w:r>
      <w:r>
        <w:rPr>
          <w:rFonts w:ascii="仿宋_GB2312" w:eastAsia="仿宋_GB2312" w:cs="宋体" w:hint="eastAsia"/>
          <w:sz w:val="28"/>
          <w:szCs w:val="28"/>
        </w:rPr>
        <w:t>年</w:t>
      </w:r>
      <w:r>
        <w:rPr>
          <w:rFonts w:ascii="仿宋_GB2312" w:eastAsia="仿宋_GB2312" w:cs="宋体" w:hint="eastAsia"/>
          <w:sz w:val="28"/>
          <w:szCs w:val="28"/>
        </w:rPr>
        <w:t>6</w:t>
      </w:r>
      <w:r>
        <w:rPr>
          <w:rFonts w:ascii="仿宋_GB2312" w:eastAsia="仿宋_GB2312" w:cs="宋体" w:hint="eastAsia"/>
          <w:sz w:val="28"/>
          <w:szCs w:val="28"/>
        </w:rPr>
        <w:t>月</w:t>
      </w:r>
      <w:r>
        <w:rPr>
          <w:rFonts w:ascii="仿宋_GB2312" w:eastAsia="仿宋_GB2312" w:cs="宋体" w:hint="eastAsia"/>
          <w:sz w:val="28"/>
          <w:szCs w:val="28"/>
        </w:rPr>
        <w:t>28</w:t>
      </w:r>
      <w:r>
        <w:rPr>
          <w:rFonts w:ascii="仿宋_GB2312" w:eastAsia="仿宋_GB2312" w:cs="宋体" w:hint="eastAsia"/>
          <w:sz w:val="28"/>
          <w:szCs w:val="28"/>
        </w:rPr>
        <w:t>日印发</w:t>
      </w:r>
    </w:p>
    <w:p w:rsidR="00172630" w:rsidRDefault="00172630">
      <w:pPr>
        <w:adjustRightInd w:val="0"/>
        <w:snapToGrid w:val="0"/>
        <w:spacing w:line="360" w:lineRule="auto"/>
        <w:ind w:firstLineChars="221" w:firstLine="464"/>
      </w:pPr>
    </w:p>
    <w:sectPr w:rsidR="00172630" w:rsidSect="0017263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5E" w:rsidRDefault="00CB545E" w:rsidP="00172630">
      <w:r>
        <w:separator/>
      </w:r>
    </w:p>
  </w:endnote>
  <w:endnote w:type="continuationSeparator" w:id="0">
    <w:p w:rsidR="00CB545E" w:rsidRDefault="00CB545E" w:rsidP="00172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48420"/>
      <w:docPartObj>
        <w:docPartGallery w:val="AutoText"/>
      </w:docPartObj>
    </w:sdtPr>
    <w:sdtContent>
      <w:sdt>
        <w:sdtPr>
          <w:id w:val="-529568084"/>
          <w:docPartObj>
            <w:docPartGallery w:val="AutoText"/>
          </w:docPartObj>
        </w:sdtPr>
        <w:sdtEndPr>
          <w:rPr>
            <w:lang w:val="zh-CN"/>
          </w:rPr>
        </w:sdtEndPr>
        <w:sdtContent>
          <w:p w:rsidR="00172630" w:rsidRDefault="00CB545E">
            <w:pPr>
              <w:pStyle w:val="a3"/>
              <w:rPr>
                <w:rFonts w:ascii="仿宋_GB2312" w:eastAsia="仿宋_GB2312"/>
                <w:sz w:val="28"/>
                <w:szCs w:val="28"/>
              </w:rPr>
            </w:pPr>
            <w:r>
              <w:rPr>
                <w:rStyle w:val="a5"/>
                <w:rFonts w:ascii="仿宋_GB2312" w:eastAsia="仿宋_GB2312" w:hint="eastAsia"/>
                <w:sz w:val="28"/>
                <w:szCs w:val="28"/>
              </w:rPr>
              <w:t>—</w:t>
            </w:r>
            <w:r w:rsidR="00172630">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sidR="00172630">
              <w:rPr>
                <w:rFonts w:ascii="仿宋_GB2312" w:eastAsia="仿宋_GB2312" w:hint="eastAsia"/>
                <w:sz w:val="28"/>
                <w:szCs w:val="28"/>
              </w:rPr>
              <w:fldChar w:fldCharType="separate"/>
            </w:r>
            <w:r w:rsidR="009B1176">
              <w:rPr>
                <w:rStyle w:val="a5"/>
                <w:rFonts w:ascii="仿宋_GB2312" w:eastAsia="仿宋_GB2312"/>
                <w:noProof/>
                <w:sz w:val="28"/>
                <w:szCs w:val="28"/>
              </w:rPr>
              <w:t>2</w:t>
            </w:r>
            <w:r w:rsidR="00172630">
              <w:rPr>
                <w:rFonts w:ascii="仿宋_GB2312" w:eastAsia="仿宋_GB2312" w:hint="eastAsia"/>
                <w:sz w:val="28"/>
                <w:szCs w:val="28"/>
              </w:rPr>
              <w:fldChar w:fldCharType="end"/>
            </w:r>
            <w:r>
              <w:rPr>
                <w:rStyle w:val="a5"/>
                <w:rFonts w:ascii="仿宋_GB2312" w:eastAsia="仿宋_GB2312" w:hint="eastAsia"/>
                <w:sz w:val="28"/>
                <w:szCs w:val="28"/>
              </w:rPr>
              <w:t>—</w:t>
            </w:r>
          </w:p>
        </w:sdtContent>
      </w:sdt>
      <w:p w:rsidR="00172630" w:rsidRDefault="00172630">
        <w:pPr>
          <w:pStyle w:val="a3"/>
          <w:rPr>
            <w:sz w:val="21"/>
            <w:szCs w:val="22"/>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939467"/>
      <w:docPartObj>
        <w:docPartGallery w:val="AutoText"/>
      </w:docPartObj>
    </w:sdtPr>
    <w:sdtContent>
      <w:sdt>
        <w:sdtPr>
          <w:id w:val="1404484415"/>
          <w:docPartObj>
            <w:docPartGallery w:val="AutoText"/>
          </w:docPartObj>
        </w:sdtPr>
        <w:sdtContent>
          <w:sdt>
            <w:sdtPr>
              <w:id w:val="-105736995"/>
              <w:docPartObj>
                <w:docPartGallery w:val="AutoText"/>
              </w:docPartObj>
            </w:sdtPr>
            <w:sdtEndPr>
              <w:rPr>
                <w:lang w:val="zh-CN"/>
              </w:rPr>
            </w:sdtEndPr>
            <w:sdtContent>
              <w:p w:rsidR="00172630" w:rsidRDefault="00CB545E">
                <w:pPr>
                  <w:pStyle w:val="a3"/>
                  <w:jc w:val="right"/>
                  <w:rPr>
                    <w:rFonts w:ascii="仿宋_GB2312" w:eastAsia="仿宋_GB2312"/>
                    <w:sz w:val="28"/>
                    <w:szCs w:val="28"/>
                  </w:rPr>
                </w:pPr>
                <w:r>
                  <w:rPr>
                    <w:rStyle w:val="a5"/>
                    <w:rFonts w:ascii="仿宋_GB2312" w:eastAsia="仿宋_GB2312" w:hint="eastAsia"/>
                    <w:sz w:val="28"/>
                    <w:szCs w:val="28"/>
                  </w:rPr>
                  <w:t>—</w:t>
                </w:r>
                <w:r w:rsidR="00172630">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sidR="00172630">
                  <w:rPr>
                    <w:rFonts w:ascii="仿宋_GB2312" w:eastAsia="仿宋_GB2312" w:hint="eastAsia"/>
                    <w:sz w:val="28"/>
                    <w:szCs w:val="28"/>
                  </w:rPr>
                  <w:fldChar w:fldCharType="separate"/>
                </w:r>
                <w:r w:rsidR="009B1176">
                  <w:rPr>
                    <w:rStyle w:val="a5"/>
                    <w:rFonts w:ascii="仿宋_GB2312" w:eastAsia="仿宋_GB2312"/>
                    <w:noProof/>
                    <w:sz w:val="28"/>
                    <w:szCs w:val="28"/>
                  </w:rPr>
                  <w:t>1</w:t>
                </w:r>
                <w:r w:rsidR="00172630">
                  <w:rPr>
                    <w:rFonts w:ascii="仿宋_GB2312" w:eastAsia="仿宋_GB2312" w:hint="eastAsia"/>
                    <w:sz w:val="28"/>
                    <w:szCs w:val="28"/>
                  </w:rPr>
                  <w:fldChar w:fldCharType="end"/>
                </w:r>
                <w:r>
                  <w:rPr>
                    <w:rStyle w:val="a5"/>
                    <w:rFonts w:ascii="仿宋_GB2312" w:eastAsia="仿宋_GB2312" w:hint="eastAsia"/>
                    <w:sz w:val="28"/>
                    <w:szCs w:val="28"/>
                  </w:rPr>
                  <w:t>—</w:t>
                </w:r>
              </w:p>
            </w:sdtContent>
          </w:sdt>
          <w:p w:rsidR="00172630" w:rsidRDefault="00172630">
            <w:pPr>
              <w:pStyle w:val="a3"/>
              <w:rPr>
                <w:sz w:val="21"/>
                <w:szCs w:val="22"/>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5E" w:rsidRDefault="00CB545E" w:rsidP="00172630">
      <w:r>
        <w:separator/>
      </w:r>
    </w:p>
  </w:footnote>
  <w:footnote w:type="continuationSeparator" w:id="0">
    <w:p w:rsidR="00CB545E" w:rsidRDefault="00CB545E" w:rsidP="00172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05F"/>
    <w:rsid w:val="000F2EFB"/>
    <w:rsid w:val="00172630"/>
    <w:rsid w:val="00190934"/>
    <w:rsid w:val="00226441"/>
    <w:rsid w:val="00291B46"/>
    <w:rsid w:val="004274BF"/>
    <w:rsid w:val="005502F3"/>
    <w:rsid w:val="005E51F5"/>
    <w:rsid w:val="00851F44"/>
    <w:rsid w:val="009B1176"/>
    <w:rsid w:val="00A4505F"/>
    <w:rsid w:val="00B0482E"/>
    <w:rsid w:val="00B04D9E"/>
    <w:rsid w:val="00B52A52"/>
    <w:rsid w:val="00B722B9"/>
    <w:rsid w:val="00C44F45"/>
    <w:rsid w:val="00C553B4"/>
    <w:rsid w:val="00CB545E"/>
    <w:rsid w:val="00D715D7"/>
    <w:rsid w:val="00DC520A"/>
    <w:rsid w:val="00DD1ABB"/>
    <w:rsid w:val="09725EBE"/>
    <w:rsid w:val="29F3719C"/>
    <w:rsid w:val="4BB267FF"/>
    <w:rsid w:val="53F758C1"/>
    <w:rsid w:val="5FC743AF"/>
    <w:rsid w:val="6D8A2E4A"/>
    <w:rsid w:val="6EC27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17263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7263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72630"/>
  </w:style>
  <w:style w:type="character" w:customStyle="1" w:styleId="Char0">
    <w:name w:val="页眉 Char"/>
    <w:basedOn w:val="a0"/>
    <w:link w:val="a4"/>
    <w:uiPriority w:val="99"/>
    <w:qFormat/>
    <w:rsid w:val="00172630"/>
    <w:rPr>
      <w:sz w:val="18"/>
      <w:szCs w:val="18"/>
    </w:rPr>
  </w:style>
  <w:style w:type="character" w:customStyle="1" w:styleId="Char">
    <w:name w:val="页脚 Char"/>
    <w:basedOn w:val="a0"/>
    <w:link w:val="a3"/>
    <w:qFormat/>
    <w:rsid w:val="00172630"/>
    <w:rPr>
      <w:sz w:val="18"/>
      <w:szCs w:val="18"/>
    </w:rPr>
  </w:style>
  <w:style w:type="character" w:customStyle="1" w:styleId="fontstyle01">
    <w:name w:val="fontstyle01"/>
    <w:basedOn w:val="a0"/>
    <w:qFormat/>
    <w:rsid w:val="00172630"/>
    <w:rPr>
      <w:rFonts w:ascii="Arial Unicode MS" w:eastAsia="Arial Unicode MS" w:hAnsi="Arial Unicode MS" w:cs="Arial Unicode MS"/>
      <w:color w:val="000000"/>
      <w:sz w:val="44"/>
      <w:szCs w:val="44"/>
    </w:rPr>
  </w:style>
  <w:style w:type="character" w:customStyle="1" w:styleId="fontstyle11">
    <w:name w:val="fontstyle11"/>
    <w:basedOn w:val="a0"/>
    <w:qFormat/>
    <w:rsid w:val="00172630"/>
    <w:rPr>
      <w:rFonts w:ascii="仿宋" w:eastAsia="仿宋" w:hAnsi="仿宋" w:cs="仿宋"/>
      <w:color w:val="333333"/>
      <w:sz w:val="32"/>
      <w:szCs w:val="32"/>
    </w:rPr>
  </w:style>
  <w:style w:type="character" w:customStyle="1" w:styleId="fontstyle31">
    <w:name w:val="fontstyle31"/>
    <w:basedOn w:val="a0"/>
    <w:qFormat/>
    <w:rsid w:val="00172630"/>
    <w:rPr>
      <w:rFonts w:ascii="宋体" w:eastAsia="宋体" w:hAnsi="宋体" w:cs="宋体" w:hint="eastAsia"/>
      <w:color w:val="000000"/>
      <w:sz w:val="28"/>
      <w:szCs w:val="28"/>
    </w:rPr>
  </w:style>
  <w:style w:type="character" w:customStyle="1" w:styleId="fontstyle41">
    <w:name w:val="fontstyle41"/>
    <w:basedOn w:val="a0"/>
    <w:qFormat/>
    <w:rsid w:val="00172630"/>
    <w:rPr>
      <w:rFonts w:ascii="黑体" w:eastAsia="黑体" w:hAnsi="宋体" w:cs="黑体"/>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506</Words>
  <Characters>2888</Characters>
  <Application>Microsoft Office Word</Application>
  <DocSecurity>0</DocSecurity>
  <Lines>24</Lines>
  <Paragraphs>6</Paragraphs>
  <ScaleCrop>false</ScaleCrop>
  <Company>微软中国</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dcterms:created xsi:type="dcterms:W3CDTF">2018-05-24T08:22:00Z</dcterms:created>
  <dcterms:modified xsi:type="dcterms:W3CDTF">2019-04-30T07:32:00Z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