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F6C" w:rsidRDefault="00230F6C" w:rsidP="00316C0C">
      <w:pPr>
        <w:spacing w:line="500" w:lineRule="exact"/>
        <w:rPr>
          <w:b/>
          <w:sz w:val="28"/>
          <w:szCs w:val="28"/>
        </w:rPr>
      </w:pPr>
    </w:p>
    <w:p w:rsidR="00230F6C" w:rsidRDefault="00230F6C" w:rsidP="00316C0C">
      <w:pPr>
        <w:spacing w:line="500" w:lineRule="exact"/>
        <w:rPr>
          <w:b/>
          <w:sz w:val="28"/>
          <w:szCs w:val="28"/>
        </w:rPr>
      </w:pPr>
    </w:p>
    <w:p w:rsidR="00230F6C" w:rsidRPr="00C37D1D" w:rsidRDefault="00230F6C" w:rsidP="00316C0C">
      <w:pPr>
        <w:jc w:val="center"/>
        <w:rPr>
          <w:rFonts w:ascii="方正小标宋简体" w:eastAsia="方正小标宋简体"/>
          <w:color w:val="FF0000"/>
          <w:sz w:val="110"/>
          <w:szCs w:val="110"/>
        </w:rPr>
      </w:pPr>
      <w:r w:rsidRPr="00316C0C">
        <w:rPr>
          <w:rFonts w:ascii="方正小标宋简体" w:eastAsia="方正小标宋简体" w:hint="eastAsia"/>
          <w:color w:val="FF0000"/>
          <w:spacing w:val="59"/>
          <w:w w:val="89"/>
          <w:kern w:val="0"/>
          <w:sz w:val="110"/>
          <w:szCs w:val="110"/>
          <w:fitText w:val="8593" w:id="859509760"/>
        </w:rPr>
        <w:t>郑州师范学院文</w:t>
      </w:r>
      <w:r w:rsidRPr="00316C0C">
        <w:rPr>
          <w:rFonts w:ascii="方正小标宋简体" w:eastAsia="方正小标宋简体" w:hint="eastAsia"/>
          <w:color w:val="FF0000"/>
          <w:w w:val="89"/>
          <w:kern w:val="0"/>
          <w:sz w:val="110"/>
          <w:szCs w:val="110"/>
          <w:fitText w:val="8593" w:id="859509760"/>
        </w:rPr>
        <w:t>件</w:t>
      </w:r>
    </w:p>
    <w:p w:rsidR="00230F6C" w:rsidRDefault="00230F6C" w:rsidP="00316C0C">
      <w:pPr>
        <w:spacing w:line="500" w:lineRule="exact"/>
        <w:jc w:val="center"/>
        <w:rPr>
          <w:rFonts w:ascii="方正小标宋简体" w:eastAsia="方正小标宋简体"/>
          <w:color w:val="FF0000"/>
          <w:sz w:val="120"/>
          <w:szCs w:val="120"/>
        </w:rPr>
      </w:pPr>
    </w:p>
    <w:p w:rsidR="00230F6C" w:rsidRDefault="00230F6C" w:rsidP="00316C0C">
      <w:pPr>
        <w:spacing w:line="700" w:lineRule="exact"/>
        <w:jc w:val="center"/>
        <w:rPr>
          <w:bCs/>
          <w:sz w:val="32"/>
          <w:szCs w:val="28"/>
        </w:rPr>
      </w:pPr>
      <w:r>
        <w:rPr>
          <w:rFonts w:hint="eastAsia"/>
          <w:bCs/>
          <w:sz w:val="32"/>
          <w:szCs w:val="28"/>
        </w:rPr>
        <w:t>郑师院行〔</w:t>
      </w:r>
      <w:r>
        <w:rPr>
          <w:bCs/>
          <w:sz w:val="32"/>
          <w:szCs w:val="28"/>
        </w:rPr>
        <w:t>2015</w:t>
      </w:r>
      <w:r>
        <w:rPr>
          <w:rFonts w:hint="eastAsia"/>
          <w:bCs/>
          <w:sz w:val="32"/>
          <w:szCs w:val="28"/>
        </w:rPr>
        <w:t>〕</w:t>
      </w:r>
      <w:r>
        <w:rPr>
          <w:bCs/>
          <w:sz w:val="32"/>
          <w:szCs w:val="28"/>
        </w:rPr>
        <w:t>1</w:t>
      </w:r>
      <w:r>
        <w:rPr>
          <w:rFonts w:hint="eastAsia"/>
          <w:bCs/>
          <w:sz w:val="32"/>
          <w:szCs w:val="28"/>
        </w:rPr>
        <w:t>号</w:t>
      </w:r>
    </w:p>
    <w:p w:rsidR="00230F6C" w:rsidRDefault="00230F6C" w:rsidP="00316C0C">
      <w:pPr>
        <w:jc w:val="center"/>
        <w:rPr>
          <w:bCs/>
          <w:sz w:val="32"/>
          <w:szCs w:val="28"/>
        </w:rPr>
      </w:pPr>
      <w:r>
        <w:rPr>
          <w:noProof/>
        </w:rPr>
        <w:pict>
          <v:line id="_x0000_s1026" style="position:absolute;left:0;text-align:left;z-index:251658240" from="0,0" to="450pt,0" strokecolor="red" strokeweight="1.5pt"/>
        </w:pict>
      </w:r>
    </w:p>
    <w:p w:rsidR="00230F6C" w:rsidRDefault="00230F6C" w:rsidP="00316C0C">
      <w:pPr>
        <w:spacing w:line="400" w:lineRule="exact"/>
        <w:jc w:val="center"/>
        <w:rPr>
          <w:rFonts w:ascii="方正小标宋简体" w:eastAsia="方正小标宋简体" w:hAnsi="华文中宋"/>
          <w:b/>
          <w:bCs/>
          <w:sz w:val="44"/>
          <w:szCs w:val="44"/>
        </w:rPr>
      </w:pPr>
    </w:p>
    <w:p w:rsidR="00230F6C" w:rsidRPr="004B6EB9" w:rsidRDefault="00230F6C" w:rsidP="00494C7A">
      <w:pPr>
        <w:spacing w:line="860" w:lineRule="exact"/>
        <w:jc w:val="center"/>
        <w:rPr>
          <w:rFonts w:ascii="方正小标宋简体" w:eastAsia="方正小标宋简体"/>
          <w:sz w:val="44"/>
          <w:szCs w:val="44"/>
        </w:rPr>
      </w:pPr>
      <w:r w:rsidRPr="004B6EB9">
        <w:rPr>
          <w:rFonts w:ascii="方正小标宋简体" w:eastAsia="方正小标宋简体" w:hint="eastAsia"/>
          <w:sz w:val="44"/>
          <w:szCs w:val="44"/>
        </w:rPr>
        <w:t>郑</w:t>
      </w:r>
      <w:r w:rsidRPr="004B6EB9">
        <w:rPr>
          <w:rFonts w:ascii="方正小标宋简体" w:eastAsia="方正小标宋简体"/>
          <w:sz w:val="44"/>
          <w:szCs w:val="44"/>
        </w:rPr>
        <w:t xml:space="preserve"> </w:t>
      </w:r>
      <w:r w:rsidRPr="004B6EB9">
        <w:rPr>
          <w:rFonts w:ascii="方正小标宋简体" w:eastAsia="方正小标宋简体" w:hint="eastAsia"/>
          <w:sz w:val="44"/>
          <w:szCs w:val="44"/>
        </w:rPr>
        <w:t>州</w:t>
      </w:r>
      <w:r w:rsidRPr="004B6EB9">
        <w:rPr>
          <w:rFonts w:ascii="方正小标宋简体" w:eastAsia="方正小标宋简体"/>
          <w:sz w:val="44"/>
          <w:szCs w:val="44"/>
        </w:rPr>
        <w:t xml:space="preserve"> </w:t>
      </w:r>
      <w:r w:rsidRPr="004B6EB9">
        <w:rPr>
          <w:rFonts w:ascii="方正小标宋简体" w:eastAsia="方正小标宋简体" w:hint="eastAsia"/>
          <w:sz w:val="44"/>
          <w:szCs w:val="44"/>
        </w:rPr>
        <w:t>师</w:t>
      </w:r>
      <w:r w:rsidRPr="004B6EB9">
        <w:rPr>
          <w:rFonts w:ascii="方正小标宋简体" w:eastAsia="方正小标宋简体"/>
          <w:sz w:val="44"/>
          <w:szCs w:val="44"/>
        </w:rPr>
        <w:t xml:space="preserve"> </w:t>
      </w:r>
      <w:r w:rsidRPr="004B6EB9">
        <w:rPr>
          <w:rFonts w:ascii="方正小标宋简体" w:eastAsia="方正小标宋简体" w:hint="eastAsia"/>
          <w:sz w:val="44"/>
          <w:szCs w:val="44"/>
        </w:rPr>
        <w:t>范</w:t>
      </w:r>
      <w:r w:rsidRPr="004B6EB9">
        <w:rPr>
          <w:rFonts w:ascii="方正小标宋简体" w:eastAsia="方正小标宋简体"/>
          <w:sz w:val="44"/>
          <w:szCs w:val="44"/>
        </w:rPr>
        <w:t xml:space="preserve"> </w:t>
      </w:r>
      <w:r w:rsidRPr="004B6EB9">
        <w:rPr>
          <w:rFonts w:ascii="方正小标宋简体" w:eastAsia="方正小标宋简体" w:hint="eastAsia"/>
          <w:sz w:val="44"/>
          <w:szCs w:val="44"/>
        </w:rPr>
        <w:t>学</w:t>
      </w:r>
      <w:r w:rsidRPr="004B6EB9">
        <w:rPr>
          <w:rFonts w:ascii="方正小标宋简体" w:eastAsia="方正小标宋简体"/>
          <w:sz w:val="44"/>
          <w:szCs w:val="44"/>
        </w:rPr>
        <w:t xml:space="preserve"> </w:t>
      </w:r>
      <w:r w:rsidRPr="004B6EB9">
        <w:rPr>
          <w:rFonts w:ascii="方正小标宋简体" w:eastAsia="方正小标宋简体" w:hint="eastAsia"/>
          <w:sz w:val="44"/>
          <w:szCs w:val="44"/>
        </w:rPr>
        <w:t>院</w:t>
      </w:r>
    </w:p>
    <w:p w:rsidR="00230F6C" w:rsidRPr="00153611" w:rsidRDefault="00230F6C" w:rsidP="00494C7A">
      <w:pPr>
        <w:spacing w:line="860" w:lineRule="exact"/>
        <w:jc w:val="center"/>
        <w:rPr>
          <w:rFonts w:ascii="方正小标宋简体" w:eastAsia="方正小标宋简体"/>
          <w:sz w:val="44"/>
          <w:szCs w:val="44"/>
        </w:rPr>
      </w:pPr>
      <w:r w:rsidRPr="00153611">
        <w:rPr>
          <w:rFonts w:ascii="方正小标宋简体" w:eastAsia="方正小标宋简体"/>
          <w:sz w:val="44"/>
          <w:szCs w:val="44"/>
        </w:rPr>
        <w:t>2014</w:t>
      </w:r>
      <w:r>
        <w:rPr>
          <w:rFonts w:ascii="方正小标宋简体" w:eastAsia="方正小标宋简体"/>
          <w:sz w:val="44"/>
          <w:szCs w:val="44"/>
        </w:rPr>
        <w:t>—</w:t>
      </w:r>
      <w:r w:rsidRPr="00153611">
        <w:rPr>
          <w:rFonts w:ascii="方正小标宋简体" w:eastAsia="方正小标宋简体"/>
          <w:sz w:val="44"/>
          <w:szCs w:val="44"/>
        </w:rPr>
        <w:t>2015</w:t>
      </w:r>
      <w:r w:rsidRPr="00153611">
        <w:rPr>
          <w:rFonts w:ascii="方正小标宋简体" w:eastAsia="方正小标宋简体" w:hint="eastAsia"/>
          <w:sz w:val="44"/>
          <w:szCs w:val="44"/>
        </w:rPr>
        <w:t>学年度第</w:t>
      </w:r>
      <w:r>
        <w:rPr>
          <w:rFonts w:ascii="方正小标宋简体" w:eastAsia="方正小标宋简体" w:hint="eastAsia"/>
          <w:sz w:val="44"/>
          <w:szCs w:val="44"/>
        </w:rPr>
        <w:t>二</w:t>
      </w:r>
      <w:r w:rsidRPr="00153611">
        <w:rPr>
          <w:rFonts w:ascii="方正小标宋简体" w:eastAsia="方正小标宋简体" w:hint="eastAsia"/>
          <w:sz w:val="44"/>
          <w:szCs w:val="44"/>
        </w:rPr>
        <w:t>学期工作要点</w:t>
      </w:r>
    </w:p>
    <w:p w:rsidR="00230F6C" w:rsidRPr="004533B8" w:rsidRDefault="00230F6C" w:rsidP="004547D0">
      <w:pPr>
        <w:spacing w:line="620" w:lineRule="exact"/>
        <w:ind w:firstLineChars="200" w:firstLine="31680"/>
        <w:rPr>
          <w:b/>
          <w:sz w:val="32"/>
          <w:szCs w:val="32"/>
        </w:rPr>
      </w:pPr>
    </w:p>
    <w:p w:rsidR="00230F6C" w:rsidRDefault="00230F6C" w:rsidP="004547D0">
      <w:pPr>
        <w:spacing w:line="620" w:lineRule="exact"/>
        <w:ind w:firstLineChars="200" w:firstLine="31680"/>
        <w:rPr>
          <w:rFonts w:ascii="黑体" w:eastAsia="黑体"/>
          <w:b/>
          <w:sz w:val="32"/>
          <w:szCs w:val="32"/>
        </w:rPr>
      </w:pPr>
      <w:r>
        <w:rPr>
          <w:b/>
          <w:sz w:val="32"/>
          <w:szCs w:val="32"/>
        </w:rPr>
        <w:t>2015</w:t>
      </w:r>
      <w:r>
        <w:rPr>
          <w:rFonts w:hint="eastAsia"/>
          <w:b/>
          <w:sz w:val="32"/>
          <w:szCs w:val="32"/>
        </w:rPr>
        <w:t>年学校工作的指导思想：</w:t>
      </w:r>
      <w:r w:rsidRPr="00075A96">
        <w:rPr>
          <w:rFonts w:hint="eastAsia"/>
          <w:sz w:val="32"/>
          <w:szCs w:val="32"/>
        </w:rPr>
        <w:t>深入学习贯彻党的十八大、十八届三中、四中全会、习近平总书记系列重要讲话和全国、全省</w:t>
      </w:r>
      <w:r>
        <w:rPr>
          <w:rFonts w:hint="eastAsia"/>
          <w:sz w:val="32"/>
          <w:szCs w:val="32"/>
        </w:rPr>
        <w:t>教育、党建、廉政工作会议</w:t>
      </w:r>
      <w:r w:rsidRPr="00075A96">
        <w:rPr>
          <w:rFonts w:hint="eastAsia"/>
          <w:sz w:val="32"/>
          <w:szCs w:val="32"/>
        </w:rPr>
        <w:t>精神，主动适应高等教育发展新常态，深化改革，依法治校，立德树人，内涵发展，以</w:t>
      </w:r>
      <w:r>
        <w:rPr>
          <w:rFonts w:hint="eastAsia"/>
          <w:sz w:val="32"/>
          <w:szCs w:val="32"/>
        </w:rPr>
        <w:t>提高</w:t>
      </w:r>
      <w:r w:rsidRPr="00075A96">
        <w:rPr>
          <w:rFonts w:hint="eastAsia"/>
          <w:sz w:val="32"/>
          <w:szCs w:val="32"/>
        </w:rPr>
        <w:t>质量</w:t>
      </w:r>
      <w:r>
        <w:rPr>
          <w:rFonts w:hint="eastAsia"/>
          <w:sz w:val="32"/>
          <w:szCs w:val="32"/>
        </w:rPr>
        <w:t>和凝练</w:t>
      </w:r>
      <w:r w:rsidRPr="00075A96">
        <w:rPr>
          <w:rFonts w:hint="eastAsia"/>
          <w:sz w:val="32"/>
          <w:szCs w:val="32"/>
        </w:rPr>
        <w:t>特色为核心，以“双师型”</w:t>
      </w:r>
      <w:r>
        <w:rPr>
          <w:rFonts w:hint="eastAsia"/>
          <w:sz w:val="32"/>
          <w:szCs w:val="32"/>
        </w:rPr>
        <w:t>教师</w:t>
      </w:r>
      <w:r w:rsidRPr="00075A96">
        <w:rPr>
          <w:rFonts w:hint="eastAsia"/>
          <w:sz w:val="32"/>
          <w:szCs w:val="32"/>
        </w:rPr>
        <w:t>和高层次人才队伍建设为关键，以加强党的建设为保证，全面推动学校各项工作上台阶</w:t>
      </w:r>
      <w:r>
        <w:rPr>
          <w:rFonts w:hint="eastAsia"/>
          <w:sz w:val="32"/>
          <w:szCs w:val="32"/>
        </w:rPr>
        <w:t>，提升服务地方经济社会发展的能力。</w:t>
      </w:r>
    </w:p>
    <w:p w:rsidR="00230F6C" w:rsidRPr="00BE28BF" w:rsidRDefault="00230F6C" w:rsidP="004547D0">
      <w:pPr>
        <w:spacing w:line="620" w:lineRule="exact"/>
        <w:ind w:firstLineChars="200" w:firstLine="31680"/>
        <w:rPr>
          <w:rFonts w:ascii="黑体" w:eastAsia="黑体"/>
          <w:b/>
          <w:sz w:val="32"/>
          <w:szCs w:val="32"/>
        </w:rPr>
      </w:pPr>
      <w:r w:rsidRPr="00BE28BF">
        <w:rPr>
          <w:rFonts w:ascii="黑体" w:eastAsia="黑体" w:hint="eastAsia"/>
          <w:b/>
          <w:sz w:val="32"/>
          <w:szCs w:val="32"/>
        </w:rPr>
        <w:t>一、深入学习贯彻习近平总书记系列重要讲话精神，全面加强</w:t>
      </w:r>
      <w:r>
        <w:rPr>
          <w:rFonts w:ascii="黑体" w:eastAsia="黑体" w:hint="eastAsia"/>
          <w:b/>
          <w:sz w:val="32"/>
          <w:szCs w:val="32"/>
        </w:rPr>
        <w:t>思政工作和</w:t>
      </w:r>
      <w:r w:rsidRPr="00BE28BF">
        <w:rPr>
          <w:rFonts w:ascii="黑体" w:eastAsia="黑体" w:hint="eastAsia"/>
          <w:b/>
          <w:sz w:val="32"/>
          <w:szCs w:val="32"/>
        </w:rPr>
        <w:t>党</w:t>
      </w:r>
      <w:r>
        <w:rPr>
          <w:rFonts w:ascii="黑体" w:eastAsia="黑体" w:hint="eastAsia"/>
          <w:b/>
          <w:sz w:val="32"/>
          <w:szCs w:val="32"/>
        </w:rPr>
        <w:t>的建设</w:t>
      </w:r>
    </w:p>
    <w:p w:rsidR="00230F6C" w:rsidRPr="00075A96" w:rsidRDefault="00230F6C" w:rsidP="004547D0">
      <w:pPr>
        <w:spacing w:line="580" w:lineRule="exact"/>
        <w:ind w:firstLineChars="200" w:firstLine="31680"/>
        <w:rPr>
          <w:sz w:val="32"/>
          <w:szCs w:val="32"/>
        </w:rPr>
      </w:pPr>
      <w:r w:rsidRPr="00075A96">
        <w:rPr>
          <w:rFonts w:hint="eastAsia"/>
          <w:b/>
          <w:sz w:val="32"/>
          <w:szCs w:val="32"/>
        </w:rPr>
        <w:t>（一）</w:t>
      </w:r>
      <w:r w:rsidRPr="00CF029C">
        <w:rPr>
          <w:rFonts w:hint="eastAsia"/>
          <w:b/>
          <w:sz w:val="32"/>
          <w:szCs w:val="32"/>
        </w:rPr>
        <w:t>掀起学习宣传贯彻习近平总书记系列重要讲话精神的热潮。</w:t>
      </w:r>
      <w:r>
        <w:rPr>
          <w:rFonts w:hint="eastAsia"/>
          <w:sz w:val="32"/>
          <w:szCs w:val="32"/>
        </w:rPr>
        <w:t>认真学习</w:t>
      </w:r>
      <w:r w:rsidRPr="00075A96">
        <w:rPr>
          <w:rFonts w:hint="eastAsia"/>
          <w:sz w:val="32"/>
          <w:szCs w:val="32"/>
        </w:rPr>
        <w:t>《习近平谈治国理政》《习近平总书记系列重要讲话读本》，明确指导思想、学习重点、措施方法和具体要求，引导广大师生深刻领会习近平总书记系列重要讲话精神实质，内化于心，外化于行。组织好校院两级中心组专题学习，针对制约学校发展的关键问题开展好专项调查研究。</w:t>
      </w:r>
    </w:p>
    <w:p w:rsidR="00230F6C" w:rsidRPr="00075A96" w:rsidRDefault="00230F6C" w:rsidP="004547D0">
      <w:pPr>
        <w:spacing w:line="580" w:lineRule="exact"/>
        <w:ind w:firstLineChars="200" w:firstLine="31680"/>
        <w:rPr>
          <w:sz w:val="32"/>
          <w:szCs w:val="32"/>
        </w:rPr>
      </w:pPr>
      <w:r w:rsidRPr="00075A96">
        <w:rPr>
          <w:rFonts w:hint="eastAsia"/>
          <w:b/>
          <w:sz w:val="32"/>
          <w:szCs w:val="32"/>
        </w:rPr>
        <w:t>（</w:t>
      </w:r>
      <w:r>
        <w:rPr>
          <w:rFonts w:hint="eastAsia"/>
          <w:b/>
          <w:sz w:val="32"/>
          <w:szCs w:val="32"/>
        </w:rPr>
        <w:t>二</w:t>
      </w:r>
      <w:r w:rsidRPr="00075A96">
        <w:rPr>
          <w:rFonts w:hint="eastAsia"/>
          <w:b/>
          <w:sz w:val="32"/>
          <w:szCs w:val="32"/>
        </w:rPr>
        <w:t>）</w:t>
      </w:r>
      <w:r w:rsidRPr="00CF029C">
        <w:rPr>
          <w:rFonts w:hint="eastAsia"/>
          <w:b/>
          <w:sz w:val="32"/>
          <w:szCs w:val="32"/>
        </w:rPr>
        <w:t>巩固和深化党的群众路线教育实践活动成果。</w:t>
      </w:r>
      <w:r w:rsidRPr="00075A96">
        <w:rPr>
          <w:rFonts w:hint="eastAsia"/>
          <w:sz w:val="32"/>
          <w:szCs w:val="32"/>
        </w:rPr>
        <w:t>认真总结教育实践活动的思想、作风和制度成果，深入落实密切联系群众等作风建设制度，形成作风建设新常态。认真组织开展“三严三实”专题教育。严肃党内政治生活，用好批评和自我批评武器。持续深入抓好整改，推进“两方案一计划”落实。引导教师自觉遵守职业道德规范，切实提升师德水平。</w:t>
      </w:r>
    </w:p>
    <w:p w:rsidR="00230F6C" w:rsidRPr="00075A96" w:rsidRDefault="00230F6C" w:rsidP="004547D0">
      <w:pPr>
        <w:spacing w:line="580" w:lineRule="exact"/>
        <w:ind w:firstLineChars="200" w:firstLine="31680"/>
        <w:rPr>
          <w:sz w:val="32"/>
          <w:szCs w:val="32"/>
        </w:rPr>
      </w:pPr>
      <w:r w:rsidRPr="00075A96">
        <w:rPr>
          <w:rFonts w:hint="eastAsia"/>
          <w:b/>
          <w:sz w:val="32"/>
          <w:szCs w:val="32"/>
        </w:rPr>
        <w:t>（</w:t>
      </w:r>
      <w:r>
        <w:rPr>
          <w:rFonts w:hint="eastAsia"/>
          <w:b/>
          <w:sz w:val="32"/>
          <w:szCs w:val="32"/>
        </w:rPr>
        <w:t>三</w:t>
      </w:r>
      <w:r w:rsidRPr="00075A96">
        <w:rPr>
          <w:rFonts w:hint="eastAsia"/>
          <w:b/>
          <w:sz w:val="32"/>
          <w:szCs w:val="32"/>
        </w:rPr>
        <w:t>）</w:t>
      </w:r>
      <w:r w:rsidRPr="00CF029C">
        <w:rPr>
          <w:rFonts w:hint="eastAsia"/>
          <w:b/>
          <w:sz w:val="32"/>
          <w:szCs w:val="32"/>
        </w:rPr>
        <w:t>认真落实党风廉政建设责任制。</w:t>
      </w:r>
      <w:r w:rsidRPr="00075A96">
        <w:rPr>
          <w:rFonts w:hint="eastAsia"/>
          <w:sz w:val="32"/>
          <w:szCs w:val="32"/>
        </w:rPr>
        <w:t>坚持党要管党、从严治党的总要求</w:t>
      </w:r>
      <w:r>
        <w:rPr>
          <w:rFonts w:hint="eastAsia"/>
          <w:sz w:val="32"/>
          <w:szCs w:val="32"/>
        </w:rPr>
        <w:t>，不断强化党风廉政建设党委</w:t>
      </w:r>
      <w:r w:rsidRPr="00075A96">
        <w:rPr>
          <w:rFonts w:hint="eastAsia"/>
          <w:sz w:val="32"/>
          <w:szCs w:val="32"/>
        </w:rPr>
        <w:t>主体责任</w:t>
      </w:r>
      <w:r>
        <w:rPr>
          <w:rFonts w:hint="eastAsia"/>
          <w:sz w:val="32"/>
          <w:szCs w:val="32"/>
        </w:rPr>
        <w:t>和纪委监督责任</w:t>
      </w:r>
      <w:r w:rsidRPr="00075A96">
        <w:rPr>
          <w:rFonts w:hint="eastAsia"/>
          <w:sz w:val="32"/>
          <w:szCs w:val="32"/>
        </w:rPr>
        <w:t>，建立健全惩治和预防腐败体系</w:t>
      </w:r>
      <w:r>
        <w:rPr>
          <w:rFonts w:hint="eastAsia"/>
          <w:sz w:val="32"/>
          <w:szCs w:val="32"/>
        </w:rPr>
        <w:t>。</w:t>
      </w:r>
      <w:r w:rsidRPr="00075A96">
        <w:rPr>
          <w:rFonts w:hint="eastAsia"/>
          <w:sz w:val="32"/>
          <w:szCs w:val="32"/>
        </w:rPr>
        <w:t>加强纪检监察队伍建设，加强“三重一大”等制度</w:t>
      </w:r>
      <w:r>
        <w:rPr>
          <w:rFonts w:hint="eastAsia"/>
          <w:sz w:val="32"/>
          <w:szCs w:val="32"/>
        </w:rPr>
        <w:t>执行情况的监督检查，切实做好行风评议、校务公开、信访案件查处和</w:t>
      </w:r>
      <w:r w:rsidRPr="00075A96">
        <w:rPr>
          <w:rFonts w:hint="eastAsia"/>
          <w:sz w:val="32"/>
          <w:szCs w:val="32"/>
        </w:rPr>
        <w:t>重点领域、关键环节的监督工作。</w:t>
      </w:r>
    </w:p>
    <w:p w:rsidR="00230F6C" w:rsidRPr="00075A96" w:rsidRDefault="00230F6C" w:rsidP="004547D0">
      <w:pPr>
        <w:spacing w:line="580" w:lineRule="exact"/>
        <w:ind w:firstLineChars="200" w:firstLine="31680"/>
        <w:rPr>
          <w:sz w:val="32"/>
          <w:szCs w:val="32"/>
        </w:rPr>
      </w:pPr>
      <w:r w:rsidRPr="00075A96">
        <w:rPr>
          <w:rFonts w:hint="eastAsia"/>
          <w:b/>
          <w:sz w:val="32"/>
          <w:szCs w:val="32"/>
        </w:rPr>
        <w:t>（</w:t>
      </w:r>
      <w:r>
        <w:rPr>
          <w:rFonts w:hint="eastAsia"/>
          <w:b/>
          <w:sz w:val="32"/>
          <w:szCs w:val="32"/>
        </w:rPr>
        <w:t>四</w:t>
      </w:r>
      <w:r w:rsidRPr="00075A96">
        <w:rPr>
          <w:rFonts w:hint="eastAsia"/>
          <w:b/>
          <w:sz w:val="32"/>
          <w:szCs w:val="32"/>
        </w:rPr>
        <w:t>）</w:t>
      </w:r>
      <w:r w:rsidRPr="00CF029C">
        <w:rPr>
          <w:rFonts w:hint="eastAsia"/>
          <w:b/>
          <w:sz w:val="32"/>
          <w:szCs w:val="32"/>
        </w:rPr>
        <w:t>加强党的基层组织建设。</w:t>
      </w:r>
      <w:r w:rsidRPr="00075A96">
        <w:rPr>
          <w:rFonts w:hint="eastAsia"/>
          <w:sz w:val="32"/>
          <w:szCs w:val="32"/>
        </w:rPr>
        <w:t>深入贯彻落实习近平总书记关于高校党建工作重要指示精神和第</w:t>
      </w:r>
      <w:r w:rsidRPr="00075A96">
        <w:rPr>
          <w:sz w:val="32"/>
          <w:szCs w:val="32"/>
        </w:rPr>
        <w:t>23</w:t>
      </w:r>
      <w:r w:rsidRPr="00075A96">
        <w:rPr>
          <w:rFonts w:hint="eastAsia"/>
          <w:sz w:val="32"/>
          <w:szCs w:val="32"/>
        </w:rPr>
        <w:t>次全国高校党建工作会议各项部署，积极推进两个“四项制度”建设，建立健全基层组织体系。继续深入开展</w:t>
      </w:r>
      <w:r>
        <w:rPr>
          <w:rFonts w:hint="eastAsia"/>
          <w:sz w:val="32"/>
          <w:szCs w:val="32"/>
        </w:rPr>
        <w:t>“</w:t>
      </w:r>
      <w:r w:rsidRPr="00075A96">
        <w:rPr>
          <w:rFonts w:hint="eastAsia"/>
          <w:sz w:val="32"/>
          <w:szCs w:val="32"/>
        </w:rPr>
        <w:t>三定一创</w:t>
      </w:r>
      <w:r>
        <w:rPr>
          <w:rFonts w:hint="eastAsia"/>
          <w:sz w:val="32"/>
          <w:szCs w:val="32"/>
        </w:rPr>
        <w:t>”</w:t>
      </w:r>
      <w:r w:rsidRPr="00075A96">
        <w:rPr>
          <w:rFonts w:hint="eastAsia"/>
          <w:sz w:val="32"/>
          <w:szCs w:val="32"/>
        </w:rPr>
        <w:t>活动，扎实推进服务型党组织建设。严把党员队伍入口、疏通出口，加强党员教育管理，推动党员立足本职岗位发挥先锋模范作用。</w:t>
      </w:r>
    </w:p>
    <w:p w:rsidR="00230F6C" w:rsidRPr="00075A96" w:rsidRDefault="00230F6C" w:rsidP="004547D0">
      <w:pPr>
        <w:spacing w:line="580" w:lineRule="exact"/>
        <w:ind w:firstLineChars="200" w:firstLine="31680"/>
        <w:rPr>
          <w:sz w:val="32"/>
          <w:szCs w:val="32"/>
        </w:rPr>
      </w:pPr>
      <w:r w:rsidRPr="00075A96">
        <w:rPr>
          <w:rFonts w:hint="eastAsia"/>
          <w:b/>
          <w:sz w:val="32"/>
          <w:szCs w:val="32"/>
        </w:rPr>
        <w:t>（</w:t>
      </w:r>
      <w:r>
        <w:rPr>
          <w:rFonts w:hint="eastAsia"/>
          <w:b/>
          <w:sz w:val="32"/>
          <w:szCs w:val="32"/>
        </w:rPr>
        <w:t>五</w:t>
      </w:r>
      <w:r w:rsidRPr="00075A96">
        <w:rPr>
          <w:rFonts w:hint="eastAsia"/>
          <w:b/>
          <w:sz w:val="32"/>
          <w:szCs w:val="32"/>
        </w:rPr>
        <w:t>）</w:t>
      </w:r>
      <w:r w:rsidRPr="00CF029C">
        <w:rPr>
          <w:rFonts w:hint="eastAsia"/>
          <w:b/>
          <w:sz w:val="32"/>
          <w:szCs w:val="32"/>
        </w:rPr>
        <w:t>加强干部队伍建设。</w:t>
      </w:r>
      <w:r w:rsidRPr="00075A96">
        <w:rPr>
          <w:rFonts w:hint="eastAsia"/>
          <w:sz w:val="32"/>
          <w:szCs w:val="32"/>
        </w:rPr>
        <w:t>贯彻中央办公厅《关于坚持和完善普通高等学校党委领导下的校长负责制的实施意见》，完善党委统一领导、党政分工合作、协调运行的工作机制，落实</w:t>
      </w:r>
      <w:r>
        <w:rPr>
          <w:rFonts w:hint="eastAsia"/>
          <w:sz w:val="32"/>
          <w:szCs w:val="32"/>
        </w:rPr>
        <w:t>各级班子党政联席会议制度</w:t>
      </w:r>
      <w:r w:rsidRPr="00075A96">
        <w:rPr>
          <w:rFonts w:hint="eastAsia"/>
          <w:sz w:val="32"/>
          <w:szCs w:val="32"/>
        </w:rPr>
        <w:t>。</w:t>
      </w:r>
      <w:r w:rsidRPr="00075A96">
        <w:rPr>
          <w:rFonts w:hint="eastAsia"/>
          <w:color w:val="000000"/>
          <w:sz w:val="32"/>
          <w:szCs w:val="32"/>
        </w:rPr>
        <w:t>加强干部教育培训，</w:t>
      </w:r>
      <w:r>
        <w:rPr>
          <w:rFonts w:hint="eastAsia"/>
          <w:color w:val="000000"/>
          <w:sz w:val="32"/>
          <w:szCs w:val="32"/>
        </w:rPr>
        <w:t>切实增强各级领导班子团结，</w:t>
      </w:r>
      <w:r w:rsidRPr="00075A96">
        <w:rPr>
          <w:rFonts w:hint="eastAsia"/>
          <w:sz w:val="32"/>
          <w:szCs w:val="32"/>
        </w:rPr>
        <w:t>切实提高领导干部的综合素质、合作共事能力和行政执行力。深化干部制度改革，做好领导干部调整选拔配备工作。</w:t>
      </w:r>
      <w:r w:rsidRPr="00075A96">
        <w:rPr>
          <w:rFonts w:hint="eastAsia"/>
          <w:color w:val="000000"/>
          <w:sz w:val="32"/>
          <w:szCs w:val="32"/>
        </w:rPr>
        <w:t>积极选拔优秀年轻干部到基层一线任职锻炼。</w:t>
      </w:r>
    </w:p>
    <w:p w:rsidR="00230F6C" w:rsidRPr="00075A96" w:rsidRDefault="00230F6C" w:rsidP="004547D0">
      <w:pPr>
        <w:spacing w:line="580" w:lineRule="exact"/>
        <w:ind w:firstLineChars="200" w:firstLine="31680"/>
        <w:rPr>
          <w:sz w:val="32"/>
          <w:szCs w:val="32"/>
        </w:rPr>
      </w:pPr>
      <w:r w:rsidRPr="00075A96">
        <w:rPr>
          <w:rFonts w:hint="eastAsia"/>
          <w:b/>
          <w:sz w:val="32"/>
          <w:szCs w:val="32"/>
        </w:rPr>
        <w:t>（</w:t>
      </w:r>
      <w:r>
        <w:rPr>
          <w:rFonts w:hint="eastAsia"/>
          <w:b/>
          <w:sz w:val="32"/>
          <w:szCs w:val="32"/>
        </w:rPr>
        <w:t>六</w:t>
      </w:r>
      <w:r w:rsidRPr="00075A96">
        <w:rPr>
          <w:rFonts w:hint="eastAsia"/>
          <w:b/>
          <w:sz w:val="32"/>
          <w:szCs w:val="32"/>
        </w:rPr>
        <w:t>）</w:t>
      </w:r>
      <w:r w:rsidRPr="00CF029C">
        <w:rPr>
          <w:rFonts w:hint="eastAsia"/>
          <w:b/>
          <w:sz w:val="32"/>
          <w:szCs w:val="32"/>
        </w:rPr>
        <w:t>加强思想政治教育工作。</w:t>
      </w:r>
      <w:r w:rsidRPr="00075A96">
        <w:rPr>
          <w:rFonts w:hint="eastAsia"/>
          <w:sz w:val="32"/>
          <w:szCs w:val="32"/>
        </w:rPr>
        <w:t>贯彻落实中办国办《关于进一步加强和改进新形势下高校宣传思想工作的意见》，健全高校党委意识形态工作责任制。</w:t>
      </w:r>
      <w:r>
        <w:rPr>
          <w:rFonts w:hint="eastAsia"/>
          <w:sz w:val="32"/>
          <w:szCs w:val="32"/>
        </w:rPr>
        <w:t>建立校领导</w:t>
      </w:r>
      <w:r w:rsidRPr="00075A96">
        <w:rPr>
          <w:rFonts w:hint="eastAsia"/>
          <w:sz w:val="32"/>
          <w:szCs w:val="32"/>
        </w:rPr>
        <w:t>与大学生交流沟通的常态化机制。推进思想政治理论课教育教学改革，完善课堂教学、报告会、研讨会、讲座、论坛</w:t>
      </w:r>
      <w:r>
        <w:rPr>
          <w:rFonts w:hint="eastAsia"/>
          <w:sz w:val="32"/>
          <w:szCs w:val="32"/>
        </w:rPr>
        <w:t>、网络管理办法，在师生员工中深入开展社会主义核心价值观和中国梦</w:t>
      </w:r>
      <w:r w:rsidRPr="00075A96">
        <w:rPr>
          <w:rFonts w:hint="eastAsia"/>
          <w:sz w:val="32"/>
          <w:szCs w:val="32"/>
        </w:rPr>
        <w:t>宣传教育，牢牢掌握高校意识形态工作的领导权</w:t>
      </w:r>
      <w:r>
        <w:rPr>
          <w:rFonts w:hint="eastAsia"/>
          <w:sz w:val="32"/>
          <w:szCs w:val="32"/>
        </w:rPr>
        <w:t>和</w:t>
      </w:r>
      <w:r w:rsidRPr="00075A96">
        <w:rPr>
          <w:rFonts w:hint="eastAsia"/>
          <w:sz w:val="32"/>
          <w:szCs w:val="32"/>
        </w:rPr>
        <w:t>主导权。</w:t>
      </w:r>
    </w:p>
    <w:p w:rsidR="00230F6C" w:rsidRPr="00075A96" w:rsidRDefault="00230F6C" w:rsidP="004547D0">
      <w:pPr>
        <w:spacing w:line="580" w:lineRule="exact"/>
        <w:ind w:firstLineChars="200" w:firstLine="31680"/>
        <w:rPr>
          <w:sz w:val="32"/>
          <w:szCs w:val="32"/>
        </w:rPr>
      </w:pPr>
      <w:r w:rsidRPr="00075A96">
        <w:rPr>
          <w:rFonts w:hint="eastAsia"/>
          <w:b/>
          <w:sz w:val="32"/>
          <w:szCs w:val="32"/>
        </w:rPr>
        <w:t>（</w:t>
      </w:r>
      <w:r>
        <w:rPr>
          <w:rFonts w:hint="eastAsia"/>
          <w:b/>
          <w:sz w:val="32"/>
          <w:szCs w:val="32"/>
        </w:rPr>
        <w:t>七</w:t>
      </w:r>
      <w:r w:rsidRPr="00075A96">
        <w:rPr>
          <w:rFonts w:hint="eastAsia"/>
          <w:b/>
          <w:sz w:val="32"/>
          <w:szCs w:val="32"/>
        </w:rPr>
        <w:t>）</w:t>
      </w:r>
      <w:r w:rsidRPr="00CF029C">
        <w:rPr>
          <w:rFonts w:hint="eastAsia"/>
          <w:b/>
          <w:sz w:val="32"/>
          <w:szCs w:val="32"/>
        </w:rPr>
        <w:t>推进精神文明和校园文化建设。</w:t>
      </w:r>
      <w:r>
        <w:rPr>
          <w:rFonts w:hint="eastAsia"/>
          <w:sz w:val="32"/>
          <w:szCs w:val="32"/>
        </w:rPr>
        <w:t>全面巩固精神文明创建成果，</w:t>
      </w:r>
      <w:r w:rsidRPr="00075A96">
        <w:rPr>
          <w:rFonts w:hint="eastAsia"/>
          <w:sz w:val="32"/>
          <w:szCs w:val="32"/>
        </w:rPr>
        <w:t>召开学校精神文明建设工作会议，表彰全国文明单位创建工作先进集体和先进个人，为全国文明单位挂牌；下发《</w:t>
      </w:r>
      <w:r w:rsidRPr="00075A96">
        <w:rPr>
          <w:sz w:val="32"/>
          <w:szCs w:val="32"/>
        </w:rPr>
        <w:t>2015</w:t>
      </w:r>
      <w:r w:rsidRPr="00075A96">
        <w:rPr>
          <w:rFonts w:hint="eastAsia"/>
          <w:sz w:val="32"/>
          <w:szCs w:val="32"/>
        </w:rPr>
        <w:t>年精神文明建设工作要点》和《</w:t>
      </w:r>
      <w:r w:rsidRPr="00075A96">
        <w:rPr>
          <w:sz w:val="32"/>
          <w:szCs w:val="32"/>
        </w:rPr>
        <w:t>2015</w:t>
      </w:r>
      <w:r w:rsidRPr="00075A96">
        <w:rPr>
          <w:rFonts w:hint="eastAsia"/>
          <w:sz w:val="32"/>
          <w:szCs w:val="32"/>
        </w:rPr>
        <w:t>年全国文明单位复查实施方案》，进一步提升创建水平。弘扬师院精神，以“中国故事”宣讲活动为载体大力宣传身边先进典型，加强师德师风建设，营造积极向上的校园文化氛围。继续开展绿色人文系列、高雅艺术进校园展演等活动。认真开展</w:t>
      </w:r>
      <w:r>
        <w:rPr>
          <w:rFonts w:hint="eastAsia"/>
          <w:sz w:val="32"/>
          <w:szCs w:val="32"/>
        </w:rPr>
        <w:t>法制</w:t>
      </w:r>
      <w:r w:rsidRPr="00075A96">
        <w:rPr>
          <w:rFonts w:hint="eastAsia"/>
          <w:sz w:val="32"/>
          <w:szCs w:val="32"/>
        </w:rPr>
        <w:t>教育。积极探索文化精品和高端学术专著出版。</w:t>
      </w:r>
    </w:p>
    <w:p w:rsidR="00230F6C" w:rsidRDefault="00230F6C" w:rsidP="004547D0">
      <w:pPr>
        <w:spacing w:line="580" w:lineRule="exact"/>
        <w:ind w:firstLineChars="200" w:firstLine="31680"/>
        <w:rPr>
          <w:rFonts w:ascii="黑体" w:eastAsia="黑体"/>
          <w:b/>
          <w:sz w:val="32"/>
          <w:szCs w:val="32"/>
        </w:rPr>
      </w:pPr>
      <w:r>
        <w:rPr>
          <w:rFonts w:ascii="黑体" w:eastAsia="黑体" w:hint="eastAsia"/>
          <w:b/>
          <w:sz w:val="32"/>
          <w:szCs w:val="32"/>
        </w:rPr>
        <w:t>二、持续推进三项工程，夯实内涵建设基础</w:t>
      </w:r>
    </w:p>
    <w:p w:rsidR="00230F6C" w:rsidRPr="00075A96" w:rsidRDefault="00230F6C" w:rsidP="004547D0">
      <w:pPr>
        <w:spacing w:line="580" w:lineRule="exact"/>
        <w:ind w:firstLineChars="200" w:firstLine="31680"/>
        <w:rPr>
          <w:sz w:val="32"/>
          <w:szCs w:val="32"/>
        </w:rPr>
      </w:pPr>
      <w:r w:rsidRPr="00075A96">
        <w:rPr>
          <w:rFonts w:hint="eastAsia"/>
          <w:b/>
          <w:sz w:val="32"/>
          <w:szCs w:val="32"/>
        </w:rPr>
        <w:t>（一）持续推进教学质量提升工程。</w:t>
      </w:r>
      <w:r w:rsidRPr="00705895">
        <w:rPr>
          <w:rFonts w:hint="eastAsia"/>
          <w:sz w:val="32"/>
          <w:szCs w:val="32"/>
        </w:rPr>
        <w:t>围绕全面深化教育教学改革，</w:t>
      </w:r>
      <w:r>
        <w:rPr>
          <w:rFonts w:hint="eastAsia"/>
          <w:sz w:val="32"/>
          <w:szCs w:val="32"/>
        </w:rPr>
        <w:t>启动</w:t>
      </w:r>
      <w:r w:rsidRPr="00075A96">
        <w:rPr>
          <w:rFonts w:hint="eastAsia"/>
          <w:sz w:val="32"/>
          <w:szCs w:val="32"/>
        </w:rPr>
        <w:t>“教师教育职业技能训练中心”</w:t>
      </w:r>
      <w:r>
        <w:rPr>
          <w:rFonts w:hint="eastAsia"/>
          <w:sz w:val="32"/>
          <w:szCs w:val="32"/>
        </w:rPr>
        <w:t>建设</w:t>
      </w:r>
      <w:r w:rsidRPr="00075A96">
        <w:rPr>
          <w:rFonts w:hint="eastAsia"/>
          <w:sz w:val="32"/>
          <w:szCs w:val="32"/>
        </w:rPr>
        <w:t>，建立“教师发展中心”，促进郑州教师教育改革创新实验区建设；</w:t>
      </w:r>
      <w:r>
        <w:rPr>
          <w:rFonts w:hint="eastAsia"/>
          <w:sz w:val="32"/>
          <w:szCs w:val="32"/>
        </w:rPr>
        <w:t>组织召开全国教育基本理论高层论坛</w:t>
      </w:r>
      <w:r w:rsidRPr="00075A96">
        <w:rPr>
          <w:rFonts w:hint="eastAsia"/>
          <w:sz w:val="32"/>
          <w:szCs w:val="32"/>
        </w:rPr>
        <w:t>，</w:t>
      </w:r>
      <w:r>
        <w:rPr>
          <w:rFonts w:hint="eastAsia"/>
          <w:sz w:val="32"/>
          <w:szCs w:val="32"/>
        </w:rPr>
        <w:t>进一步探讨</w:t>
      </w:r>
      <w:r w:rsidRPr="00075A96">
        <w:rPr>
          <w:rFonts w:hint="eastAsia"/>
          <w:sz w:val="32"/>
          <w:szCs w:val="32"/>
        </w:rPr>
        <w:t>具有我校特色的教师教育人才培养机制，凝练、打造我校教师教育的特色和亮点。探索符合我校实际的转型发展之路</w:t>
      </w:r>
      <w:r>
        <w:rPr>
          <w:rFonts w:hint="eastAsia"/>
          <w:sz w:val="32"/>
          <w:szCs w:val="32"/>
        </w:rPr>
        <w:t>，</w:t>
      </w:r>
      <w:r w:rsidRPr="00075A96">
        <w:rPr>
          <w:rFonts w:hint="eastAsia"/>
          <w:sz w:val="32"/>
          <w:szCs w:val="32"/>
        </w:rPr>
        <w:t>建立协同育人机制，开展“郑州师范学院协同创新联盟”各项工作。筹建河南电商学院、河南电子商务研究院，成立</w:t>
      </w:r>
      <w:r>
        <w:rPr>
          <w:rFonts w:hint="eastAsia"/>
          <w:sz w:val="32"/>
          <w:szCs w:val="32"/>
        </w:rPr>
        <w:t>河南省</w:t>
      </w:r>
      <w:r w:rsidRPr="00075A96">
        <w:rPr>
          <w:rFonts w:hint="eastAsia"/>
          <w:sz w:val="32"/>
          <w:szCs w:val="32"/>
        </w:rPr>
        <w:t>电子商务创业孵化基地，</w:t>
      </w:r>
      <w:r>
        <w:rPr>
          <w:rFonts w:hint="eastAsia"/>
          <w:sz w:val="32"/>
          <w:szCs w:val="32"/>
        </w:rPr>
        <w:t>给予特殊政策，全力推动校企合作、产教融合，加快实用性应用型人才培养</w:t>
      </w:r>
      <w:r w:rsidRPr="00075A96">
        <w:rPr>
          <w:rFonts w:hint="eastAsia"/>
          <w:sz w:val="32"/>
          <w:szCs w:val="32"/>
        </w:rPr>
        <w:t>。加强本科教学工程项目建设。抓好教研</w:t>
      </w:r>
      <w:r>
        <w:rPr>
          <w:rFonts w:hint="eastAsia"/>
          <w:sz w:val="32"/>
          <w:szCs w:val="32"/>
        </w:rPr>
        <w:t>和</w:t>
      </w:r>
      <w:r w:rsidRPr="00075A96">
        <w:rPr>
          <w:rFonts w:hint="eastAsia"/>
          <w:sz w:val="32"/>
          <w:szCs w:val="32"/>
        </w:rPr>
        <w:t>学生课外学术科技活动</w:t>
      </w:r>
      <w:r>
        <w:rPr>
          <w:rFonts w:hint="eastAsia"/>
          <w:sz w:val="32"/>
          <w:szCs w:val="32"/>
        </w:rPr>
        <w:t>，</w:t>
      </w:r>
      <w:r w:rsidRPr="00075A96">
        <w:rPr>
          <w:rFonts w:hint="eastAsia"/>
          <w:sz w:val="32"/>
          <w:szCs w:val="32"/>
        </w:rPr>
        <w:t>以优质教科研成果促进教学质量的提升。</w:t>
      </w:r>
    </w:p>
    <w:p w:rsidR="00230F6C" w:rsidRPr="00075A96" w:rsidRDefault="00230F6C" w:rsidP="004547D0">
      <w:pPr>
        <w:spacing w:line="580" w:lineRule="exact"/>
        <w:ind w:firstLineChars="200" w:firstLine="31680"/>
        <w:rPr>
          <w:sz w:val="32"/>
          <w:szCs w:val="32"/>
        </w:rPr>
      </w:pPr>
      <w:r w:rsidRPr="00075A96">
        <w:rPr>
          <w:rFonts w:hint="eastAsia"/>
          <w:b/>
          <w:sz w:val="32"/>
          <w:szCs w:val="32"/>
        </w:rPr>
        <w:t>（</w:t>
      </w:r>
      <w:r>
        <w:rPr>
          <w:rFonts w:hint="eastAsia"/>
          <w:b/>
          <w:sz w:val="32"/>
          <w:szCs w:val="32"/>
        </w:rPr>
        <w:t>二</w:t>
      </w:r>
      <w:r w:rsidRPr="00075A96">
        <w:rPr>
          <w:rFonts w:hint="eastAsia"/>
          <w:b/>
          <w:sz w:val="32"/>
          <w:szCs w:val="32"/>
        </w:rPr>
        <w:t>）持续推进管理创新工程。</w:t>
      </w:r>
      <w:r w:rsidRPr="00942428">
        <w:rPr>
          <w:rFonts w:hint="eastAsia"/>
          <w:sz w:val="32"/>
          <w:szCs w:val="32"/>
        </w:rPr>
        <w:t>围绕</w:t>
      </w:r>
      <w:r w:rsidRPr="00705895">
        <w:rPr>
          <w:rFonts w:hint="eastAsia"/>
          <w:sz w:val="32"/>
          <w:szCs w:val="32"/>
        </w:rPr>
        <w:t>全面推进依法依规治校，</w:t>
      </w:r>
      <w:r>
        <w:rPr>
          <w:rFonts w:hint="eastAsia"/>
          <w:sz w:val="32"/>
          <w:szCs w:val="32"/>
        </w:rPr>
        <w:t>认真</w:t>
      </w:r>
      <w:r w:rsidRPr="00942428">
        <w:rPr>
          <w:rFonts w:hint="eastAsia"/>
          <w:sz w:val="32"/>
          <w:szCs w:val="32"/>
        </w:rPr>
        <w:t>学习宣传、贯彻落实</w:t>
      </w:r>
      <w:r w:rsidRPr="00075A96">
        <w:rPr>
          <w:rFonts w:hint="eastAsia"/>
          <w:sz w:val="32"/>
          <w:szCs w:val="32"/>
        </w:rPr>
        <w:t>《郑州师范学院章程》，抓紧校内各项规章制度的废、改、立，加快形成以章程为核心的现代大学制度体系。以实施校院两级管理体制改革试点和书院制学生管理模式改革为抓手，深化学校管理体制和分配制度改革，积极构建充满活力、富有效率、更加开放</w:t>
      </w:r>
      <w:r>
        <w:rPr>
          <w:rFonts w:hint="eastAsia"/>
          <w:sz w:val="32"/>
          <w:szCs w:val="32"/>
        </w:rPr>
        <w:t>、</w:t>
      </w:r>
      <w:r w:rsidRPr="00075A96">
        <w:rPr>
          <w:rFonts w:hint="eastAsia"/>
          <w:sz w:val="32"/>
          <w:szCs w:val="32"/>
        </w:rPr>
        <w:t>有利于学校科学发展的体制机制。强化章程及制度的法力约束，完善监督纠错、责任追究、评价激励等机制，坚持用制度管权管事管人和问责问效，推进学校各项管理的深化和落实。加强对经济社会和教育改革发展重大问题的研究，做好“十二五”规划终期评估和学校“十三五”规划的前期调研工作。</w:t>
      </w:r>
    </w:p>
    <w:p w:rsidR="00230F6C" w:rsidRPr="00075A96" w:rsidRDefault="00230F6C" w:rsidP="004547D0">
      <w:pPr>
        <w:spacing w:line="580" w:lineRule="exact"/>
        <w:ind w:firstLineChars="200" w:firstLine="31680"/>
        <w:rPr>
          <w:sz w:val="32"/>
          <w:szCs w:val="32"/>
        </w:rPr>
      </w:pPr>
      <w:r w:rsidRPr="00075A96">
        <w:rPr>
          <w:rFonts w:hint="eastAsia"/>
          <w:b/>
          <w:sz w:val="32"/>
          <w:szCs w:val="32"/>
        </w:rPr>
        <w:t>（</w:t>
      </w:r>
      <w:r>
        <w:rPr>
          <w:rFonts w:hint="eastAsia"/>
          <w:b/>
          <w:sz w:val="32"/>
          <w:szCs w:val="32"/>
        </w:rPr>
        <w:t>三</w:t>
      </w:r>
      <w:r w:rsidRPr="00075A96">
        <w:rPr>
          <w:rFonts w:hint="eastAsia"/>
          <w:b/>
          <w:sz w:val="32"/>
          <w:szCs w:val="32"/>
        </w:rPr>
        <w:t>）持续推进人才队伍建设工程。</w:t>
      </w:r>
      <w:r w:rsidRPr="00D8689E">
        <w:rPr>
          <w:rFonts w:hint="eastAsia"/>
          <w:sz w:val="32"/>
          <w:szCs w:val="32"/>
        </w:rPr>
        <w:t>围绕全面提高师资队伍水平，</w:t>
      </w:r>
      <w:r>
        <w:rPr>
          <w:rFonts w:hint="eastAsia"/>
          <w:sz w:val="32"/>
          <w:szCs w:val="32"/>
        </w:rPr>
        <w:t>完成</w:t>
      </w:r>
      <w:r w:rsidRPr="00075A96">
        <w:rPr>
          <w:rFonts w:hint="eastAsia"/>
          <w:sz w:val="32"/>
          <w:szCs w:val="32"/>
        </w:rPr>
        <w:t>“嵩山学者”计划，增强对高层次学科领军人物的吸引力，力争引进嵩山学者</w:t>
      </w:r>
      <w:r w:rsidRPr="00075A96">
        <w:rPr>
          <w:sz w:val="32"/>
          <w:szCs w:val="32"/>
        </w:rPr>
        <w:t>3-5</w:t>
      </w:r>
      <w:r w:rsidRPr="00075A96">
        <w:rPr>
          <w:rFonts w:hint="eastAsia"/>
          <w:sz w:val="32"/>
          <w:szCs w:val="32"/>
        </w:rPr>
        <w:t>人；切实做好学科带头人、学术骨干等急需高层次人才引进工作</w:t>
      </w:r>
      <w:r>
        <w:rPr>
          <w:rFonts w:hint="eastAsia"/>
          <w:sz w:val="32"/>
          <w:szCs w:val="32"/>
        </w:rPr>
        <w:t>，力争引进博士</w:t>
      </w:r>
      <w:r>
        <w:rPr>
          <w:sz w:val="32"/>
          <w:szCs w:val="32"/>
        </w:rPr>
        <w:t>30</w:t>
      </w:r>
      <w:r>
        <w:rPr>
          <w:rFonts w:hint="eastAsia"/>
          <w:sz w:val="32"/>
          <w:szCs w:val="32"/>
        </w:rPr>
        <w:t>人</w:t>
      </w:r>
      <w:r w:rsidRPr="00075A96">
        <w:rPr>
          <w:rFonts w:hint="eastAsia"/>
          <w:sz w:val="32"/>
          <w:szCs w:val="32"/>
        </w:rPr>
        <w:t>；继续实施本科教学课程名师计划、课程教授聘任、青年教师岗前培训及准入计划、本科课程教师访学进修计划、教育部教师网络培训计划。加强“双师型”教师队伍建设，制定教师参加实训实践、实习指导和到中小学校、企事业单位顶岗锻炼办法，鼓励教师获取职业技能资格，提高专业教师动手能力和操作水平，适应应用型本科院校建设需要。</w:t>
      </w:r>
    </w:p>
    <w:p w:rsidR="00230F6C" w:rsidRDefault="00230F6C" w:rsidP="004547D0">
      <w:pPr>
        <w:spacing w:line="580" w:lineRule="exact"/>
        <w:ind w:firstLineChars="200" w:firstLine="31680"/>
        <w:rPr>
          <w:rFonts w:ascii="黑体" w:eastAsia="黑体"/>
          <w:b/>
          <w:sz w:val="32"/>
          <w:szCs w:val="32"/>
        </w:rPr>
      </w:pPr>
      <w:r>
        <w:rPr>
          <w:rFonts w:ascii="黑体" w:eastAsia="黑体" w:hint="eastAsia"/>
          <w:b/>
          <w:sz w:val="32"/>
          <w:szCs w:val="32"/>
        </w:rPr>
        <w:t>三、突出</w:t>
      </w:r>
      <w:r w:rsidRPr="00554AAF">
        <w:rPr>
          <w:rFonts w:ascii="黑体" w:eastAsia="黑体" w:hint="eastAsia"/>
          <w:b/>
          <w:sz w:val="32"/>
          <w:szCs w:val="32"/>
        </w:rPr>
        <w:t>教学</w:t>
      </w:r>
      <w:r>
        <w:rPr>
          <w:rFonts w:ascii="黑体" w:eastAsia="黑体" w:hint="eastAsia"/>
          <w:b/>
          <w:sz w:val="32"/>
          <w:szCs w:val="32"/>
        </w:rPr>
        <w:t>中心</w:t>
      </w:r>
      <w:r w:rsidRPr="00554AAF">
        <w:rPr>
          <w:rFonts w:ascii="黑体" w:eastAsia="黑体" w:hint="eastAsia"/>
          <w:b/>
          <w:sz w:val="32"/>
          <w:szCs w:val="32"/>
        </w:rPr>
        <w:t>地位，</w:t>
      </w:r>
      <w:r>
        <w:rPr>
          <w:rFonts w:ascii="黑体" w:eastAsia="黑体" w:hint="eastAsia"/>
          <w:b/>
          <w:sz w:val="32"/>
          <w:szCs w:val="32"/>
        </w:rPr>
        <w:t>认真落实五个方面的工作</w:t>
      </w:r>
    </w:p>
    <w:p w:rsidR="00230F6C" w:rsidRPr="00075A96" w:rsidRDefault="00230F6C" w:rsidP="004547D0">
      <w:pPr>
        <w:spacing w:line="580" w:lineRule="exact"/>
        <w:ind w:firstLineChars="200" w:firstLine="31680"/>
        <w:rPr>
          <w:b/>
          <w:sz w:val="32"/>
          <w:szCs w:val="32"/>
        </w:rPr>
      </w:pPr>
      <w:r w:rsidRPr="00075A96">
        <w:rPr>
          <w:rFonts w:hint="eastAsia"/>
          <w:b/>
          <w:sz w:val="32"/>
          <w:szCs w:val="32"/>
        </w:rPr>
        <w:t>（一）教育教学工作</w:t>
      </w:r>
    </w:p>
    <w:p w:rsidR="00230F6C" w:rsidRPr="00075A96" w:rsidRDefault="00230F6C" w:rsidP="004547D0">
      <w:pPr>
        <w:spacing w:line="580" w:lineRule="exact"/>
        <w:ind w:firstLineChars="200" w:firstLine="31680"/>
        <w:rPr>
          <w:color w:val="000000"/>
          <w:sz w:val="32"/>
          <w:szCs w:val="32"/>
        </w:rPr>
      </w:pPr>
      <w:r w:rsidRPr="00075A96">
        <w:rPr>
          <w:sz w:val="32"/>
          <w:szCs w:val="32"/>
        </w:rPr>
        <w:t>1.</w:t>
      </w:r>
      <w:r w:rsidRPr="00075A96">
        <w:rPr>
          <w:rFonts w:hint="eastAsia"/>
          <w:color w:val="000000"/>
          <w:sz w:val="32"/>
          <w:szCs w:val="32"/>
        </w:rPr>
        <w:t>聚焦课堂一线，抓实教学常规。围绕提高课堂教学质量，强化课堂教学研训、名师示范引领、相互听课观摩学习，组织全体教师录像课教学大赛，开展课堂教学量化考评，促进课堂教学质量提高。认真贯彻执行教学管理规章制度，切实加强对人才培养方案、课程教学大纲、教学时节与教学内容的过程性监管，落实各项教学常规，规范教学行为。</w:t>
      </w:r>
    </w:p>
    <w:p w:rsidR="00230F6C" w:rsidRPr="00075A96" w:rsidRDefault="00230F6C" w:rsidP="004547D0">
      <w:pPr>
        <w:spacing w:line="580" w:lineRule="exact"/>
        <w:ind w:firstLineChars="200" w:firstLine="31680"/>
        <w:rPr>
          <w:color w:val="000000"/>
          <w:sz w:val="32"/>
          <w:szCs w:val="32"/>
        </w:rPr>
      </w:pPr>
      <w:r w:rsidRPr="00075A96">
        <w:rPr>
          <w:sz w:val="32"/>
          <w:szCs w:val="32"/>
        </w:rPr>
        <w:t>2.</w:t>
      </w:r>
      <w:r w:rsidRPr="00075A96">
        <w:rPr>
          <w:rFonts w:hint="eastAsia"/>
          <w:color w:val="000000"/>
          <w:sz w:val="32"/>
          <w:szCs w:val="32"/>
        </w:rPr>
        <w:t>加强教学管理，严格质量监控。狠抓分管校领导教研联系点、校院两级教学督导、三级听课、教学过程评价等制度</w:t>
      </w:r>
      <w:r>
        <w:rPr>
          <w:rFonts w:hint="eastAsia"/>
          <w:color w:val="000000"/>
          <w:sz w:val="32"/>
          <w:szCs w:val="32"/>
        </w:rPr>
        <w:t>的</w:t>
      </w:r>
      <w:r w:rsidRPr="00075A96">
        <w:rPr>
          <w:rFonts w:hint="eastAsia"/>
          <w:color w:val="000000"/>
          <w:sz w:val="32"/>
          <w:szCs w:val="32"/>
        </w:rPr>
        <w:t>执行和落实，扎实开展教案抽查和教学秩序、课堂教学组织、教学进度检查，严格质量监控；实行教师个人自评和学生、同行教师、学院领导评价相结合的教风评价制度，严肃考风考纪、严格考籍管理，促进优良教风学风形成；整肃教学纪律，严格教学事故认定、处罚与责任追究，根除制度虚设现象。</w:t>
      </w:r>
    </w:p>
    <w:p w:rsidR="00230F6C" w:rsidRPr="00075A96" w:rsidRDefault="00230F6C" w:rsidP="004547D0">
      <w:pPr>
        <w:spacing w:line="580" w:lineRule="exact"/>
        <w:ind w:firstLineChars="200" w:firstLine="31680"/>
        <w:rPr>
          <w:sz w:val="32"/>
          <w:szCs w:val="32"/>
        </w:rPr>
      </w:pPr>
      <w:r w:rsidRPr="00075A96">
        <w:rPr>
          <w:sz w:val="32"/>
          <w:szCs w:val="32"/>
        </w:rPr>
        <w:t>3.</w:t>
      </w:r>
      <w:r w:rsidRPr="00075A96">
        <w:rPr>
          <w:rFonts w:hint="eastAsia"/>
          <w:color w:val="000000"/>
          <w:sz w:val="32"/>
          <w:szCs w:val="32"/>
        </w:rPr>
        <w:t>加强课程建设，推进课程改革。实施课程负责人制度</w:t>
      </w:r>
      <w:r>
        <w:rPr>
          <w:rFonts w:hint="eastAsia"/>
          <w:color w:val="000000"/>
          <w:sz w:val="32"/>
          <w:szCs w:val="32"/>
        </w:rPr>
        <w:t>。</w:t>
      </w:r>
      <w:r w:rsidRPr="00075A96">
        <w:rPr>
          <w:rFonts w:hint="eastAsia"/>
          <w:color w:val="000000"/>
          <w:sz w:val="32"/>
          <w:szCs w:val="32"/>
        </w:rPr>
        <w:t>继续加强国家级、省级精品资源共享课程建设，推进教师教育精品课程资源共享；贯彻落实教师教育课程标准，将中小幼教师专业标准融入课堂教学，促进特色模式构建；加强</w:t>
      </w:r>
      <w:r w:rsidRPr="00075A96">
        <w:rPr>
          <w:color w:val="000000"/>
          <w:sz w:val="32"/>
          <w:szCs w:val="32"/>
        </w:rPr>
        <w:t>MOOCS</w:t>
      </w:r>
      <w:r w:rsidRPr="00075A96">
        <w:rPr>
          <w:rFonts w:hint="eastAsia"/>
          <w:color w:val="000000"/>
          <w:sz w:val="32"/>
          <w:szCs w:val="32"/>
        </w:rPr>
        <w:t>教学、微课教学可行性研究，开展微课视频教学制作比赛活动，促进公选课改革；加强在线课程开发，进一步整合挖掘校内网络课程资源，推进课程网络化进程</w:t>
      </w:r>
      <w:r w:rsidRPr="00075A96">
        <w:rPr>
          <w:rFonts w:hint="eastAsia"/>
          <w:sz w:val="32"/>
          <w:szCs w:val="32"/>
        </w:rPr>
        <w:t>。</w:t>
      </w:r>
    </w:p>
    <w:p w:rsidR="00230F6C" w:rsidRPr="00075A96" w:rsidRDefault="00230F6C" w:rsidP="004547D0">
      <w:pPr>
        <w:spacing w:line="580" w:lineRule="exact"/>
        <w:ind w:firstLineChars="200" w:firstLine="31680"/>
        <w:rPr>
          <w:sz w:val="32"/>
          <w:szCs w:val="32"/>
        </w:rPr>
      </w:pPr>
      <w:r w:rsidRPr="00075A96">
        <w:rPr>
          <w:sz w:val="32"/>
          <w:szCs w:val="32"/>
        </w:rPr>
        <w:t>4.</w:t>
      </w:r>
      <w:r w:rsidRPr="00075A96">
        <w:rPr>
          <w:rFonts w:hint="eastAsia"/>
          <w:sz w:val="32"/>
          <w:szCs w:val="32"/>
        </w:rPr>
        <w:t>加强实践教学管理，注重创新能力培养。</w:t>
      </w:r>
      <w:r w:rsidRPr="00075A96">
        <w:rPr>
          <w:rFonts w:hint="eastAsia"/>
          <w:color w:val="000000"/>
          <w:sz w:val="32"/>
          <w:szCs w:val="32"/>
        </w:rPr>
        <w:t>加强实习实训基地</w:t>
      </w:r>
      <w:r>
        <w:rPr>
          <w:rFonts w:hint="eastAsia"/>
          <w:color w:val="000000"/>
          <w:sz w:val="32"/>
          <w:szCs w:val="32"/>
        </w:rPr>
        <w:t>和实验队伍</w:t>
      </w:r>
      <w:r w:rsidRPr="00075A96">
        <w:rPr>
          <w:rFonts w:hint="eastAsia"/>
          <w:color w:val="000000"/>
          <w:sz w:val="32"/>
          <w:szCs w:val="32"/>
        </w:rPr>
        <w:t>建设，做好技能测试和实习工作，进一步落实双导师制；加强毕业论文（设计）管理与指导，做好毕业论文查重，提高本科毕业生的论文质量；进一步明确学位授予管理相关规定，规范学士学位授予工作；落实实验室建设发展三年规划，积极推进本科</w:t>
      </w:r>
      <w:r>
        <w:rPr>
          <w:rFonts w:hint="eastAsia"/>
          <w:color w:val="000000"/>
          <w:sz w:val="32"/>
          <w:szCs w:val="32"/>
        </w:rPr>
        <w:t>教学</w:t>
      </w:r>
      <w:r w:rsidRPr="00075A96">
        <w:rPr>
          <w:rFonts w:hint="eastAsia"/>
          <w:color w:val="000000"/>
          <w:sz w:val="32"/>
          <w:szCs w:val="32"/>
        </w:rPr>
        <w:t>实验室建设；做好物理与电子工程学院实验室搬迁和化学化工学院实验室改造，推动教学仪器设备和优质实验教学资源开放共享平台建设。</w:t>
      </w:r>
    </w:p>
    <w:p w:rsidR="00230F6C" w:rsidRPr="00075A96" w:rsidRDefault="00230F6C" w:rsidP="004547D0">
      <w:pPr>
        <w:spacing w:line="580" w:lineRule="exact"/>
        <w:ind w:firstLineChars="200" w:firstLine="31680"/>
        <w:rPr>
          <w:sz w:val="32"/>
          <w:szCs w:val="32"/>
        </w:rPr>
      </w:pPr>
      <w:r w:rsidRPr="00075A96">
        <w:rPr>
          <w:sz w:val="32"/>
          <w:szCs w:val="32"/>
        </w:rPr>
        <w:t>5.</w:t>
      </w:r>
      <w:r w:rsidRPr="00075A96">
        <w:rPr>
          <w:rFonts w:hint="eastAsia"/>
          <w:color w:val="000000"/>
          <w:sz w:val="32"/>
          <w:szCs w:val="32"/>
        </w:rPr>
        <w:t>加强项目过程监控，确保项目建设实效。狠抓各级各类教学工程项目建设的过程管理，通过对项目中期检查和过程监控，确保建设实效；做好省级重点学科、</w:t>
      </w:r>
      <w:r>
        <w:rPr>
          <w:rFonts w:hint="eastAsia"/>
          <w:color w:val="000000"/>
          <w:sz w:val="32"/>
          <w:szCs w:val="32"/>
        </w:rPr>
        <w:t>省级教学团队等项目评估验收</w:t>
      </w:r>
      <w:r w:rsidRPr="00075A96">
        <w:rPr>
          <w:rFonts w:hint="eastAsia"/>
          <w:color w:val="000000"/>
          <w:sz w:val="32"/>
          <w:szCs w:val="32"/>
        </w:rPr>
        <w:t>准备工作；开展小学全科</w:t>
      </w:r>
      <w:r>
        <w:rPr>
          <w:rFonts w:hint="eastAsia"/>
          <w:color w:val="000000"/>
          <w:sz w:val="32"/>
          <w:szCs w:val="32"/>
        </w:rPr>
        <w:t>教师</w:t>
      </w:r>
      <w:r w:rsidRPr="00075A96">
        <w:rPr>
          <w:rFonts w:hint="eastAsia"/>
          <w:color w:val="000000"/>
          <w:sz w:val="32"/>
          <w:szCs w:val="32"/>
        </w:rPr>
        <w:t>和医校结合</w:t>
      </w:r>
      <w:r>
        <w:rPr>
          <w:rFonts w:hint="eastAsia"/>
          <w:color w:val="000000"/>
          <w:sz w:val="32"/>
          <w:szCs w:val="32"/>
        </w:rPr>
        <w:t>的</w:t>
      </w:r>
      <w:r w:rsidRPr="00075A96">
        <w:rPr>
          <w:rFonts w:hint="eastAsia"/>
          <w:color w:val="000000"/>
          <w:sz w:val="32"/>
          <w:szCs w:val="32"/>
        </w:rPr>
        <w:t>特殊教育</w:t>
      </w:r>
      <w:r>
        <w:rPr>
          <w:rFonts w:hint="eastAsia"/>
          <w:color w:val="000000"/>
          <w:sz w:val="32"/>
          <w:szCs w:val="32"/>
        </w:rPr>
        <w:t>卓越教师培养试点；利用“郑州教师教育改革创新实验区”平台，探索</w:t>
      </w:r>
      <w:r w:rsidRPr="00075A96">
        <w:rPr>
          <w:rFonts w:hint="eastAsia"/>
          <w:color w:val="000000"/>
          <w:sz w:val="32"/>
          <w:szCs w:val="32"/>
        </w:rPr>
        <w:t>“协同联盟”</w:t>
      </w:r>
      <w:r>
        <w:rPr>
          <w:rFonts w:hint="eastAsia"/>
          <w:color w:val="000000"/>
          <w:sz w:val="32"/>
          <w:szCs w:val="32"/>
        </w:rPr>
        <w:t>和“</w:t>
      </w:r>
      <w:r w:rsidRPr="00075A96">
        <w:rPr>
          <w:color w:val="000000"/>
          <w:sz w:val="32"/>
          <w:szCs w:val="32"/>
        </w:rPr>
        <w:t>U-S</w:t>
      </w:r>
      <w:r>
        <w:rPr>
          <w:rFonts w:hint="eastAsia"/>
          <w:color w:val="000000"/>
          <w:sz w:val="32"/>
          <w:szCs w:val="32"/>
        </w:rPr>
        <w:t>”</w:t>
      </w:r>
      <w:r w:rsidRPr="00075A96">
        <w:rPr>
          <w:rFonts w:hint="eastAsia"/>
          <w:color w:val="000000"/>
          <w:sz w:val="32"/>
          <w:szCs w:val="32"/>
        </w:rPr>
        <w:t>教师专业成长模式，</w:t>
      </w:r>
      <w:r>
        <w:rPr>
          <w:rFonts w:hint="eastAsia"/>
          <w:color w:val="000000"/>
          <w:sz w:val="32"/>
          <w:szCs w:val="32"/>
        </w:rPr>
        <w:t>形成</w:t>
      </w:r>
      <w:r w:rsidRPr="00075A96">
        <w:rPr>
          <w:rFonts w:hint="eastAsia"/>
          <w:color w:val="000000"/>
          <w:sz w:val="32"/>
          <w:szCs w:val="32"/>
        </w:rPr>
        <w:t>“三位一体”教师教育人才培养机制</w:t>
      </w:r>
      <w:r w:rsidRPr="00075A96">
        <w:rPr>
          <w:rFonts w:hint="eastAsia"/>
          <w:sz w:val="32"/>
          <w:szCs w:val="32"/>
        </w:rPr>
        <w:t>。</w:t>
      </w:r>
    </w:p>
    <w:p w:rsidR="00230F6C" w:rsidRPr="00075A96" w:rsidRDefault="00230F6C" w:rsidP="004547D0">
      <w:pPr>
        <w:spacing w:line="580" w:lineRule="exact"/>
        <w:ind w:firstLineChars="200" w:firstLine="31680"/>
        <w:rPr>
          <w:sz w:val="32"/>
          <w:szCs w:val="32"/>
        </w:rPr>
      </w:pPr>
      <w:r w:rsidRPr="00075A96">
        <w:rPr>
          <w:sz w:val="32"/>
          <w:szCs w:val="32"/>
        </w:rPr>
        <w:t>6.</w:t>
      </w:r>
      <w:r w:rsidRPr="00075A96">
        <w:rPr>
          <w:rFonts w:hint="eastAsia"/>
          <w:sz w:val="32"/>
          <w:szCs w:val="32"/>
        </w:rPr>
        <w:t>建立评估常态化机制，做好本科教学工作合格评建工作。推进迎评教学档案资料规范化建设，开展各学院、各部门本科教学评建材料建档情况检查评比，把本科教学材料建档工作做实做细。制定本科教学合格评估指标达标预案，为成立迎评机构和制定本科教学工作合格评估实施方案打好基础。</w:t>
      </w:r>
    </w:p>
    <w:p w:rsidR="00230F6C" w:rsidRPr="00075A96" w:rsidRDefault="00230F6C" w:rsidP="004547D0">
      <w:pPr>
        <w:spacing w:line="580" w:lineRule="exact"/>
        <w:ind w:firstLineChars="200" w:firstLine="31680"/>
        <w:rPr>
          <w:sz w:val="32"/>
          <w:szCs w:val="32"/>
        </w:rPr>
      </w:pPr>
      <w:r w:rsidRPr="00075A96">
        <w:rPr>
          <w:sz w:val="32"/>
          <w:szCs w:val="32"/>
        </w:rPr>
        <w:t>7.</w:t>
      </w:r>
      <w:r w:rsidRPr="00075A96">
        <w:rPr>
          <w:rFonts w:hint="eastAsia"/>
          <w:sz w:val="32"/>
          <w:szCs w:val="32"/>
        </w:rPr>
        <w:t>加强体育、美育和语言文字工作。深化体育教学改革，开展好群众性体育活动，加强高水平运动队建设。加强公共艺术课程的建设和艺术教育中心专业教师的培养，进一步办好学生艺术团队。贯彻落实《国家通用语言文字法》、《国家中长期语言文字事业改革和发展规划纲要》（</w:t>
      </w:r>
      <w:r w:rsidRPr="00075A96">
        <w:rPr>
          <w:sz w:val="32"/>
          <w:szCs w:val="32"/>
        </w:rPr>
        <w:t>2012</w:t>
      </w:r>
      <w:r w:rsidRPr="00075A96">
        <w:rPr>
          <w:sz w:val="32"/>
          <w:szCs w:val="32"/>
        </w:rPr>
        <w:t>——</w:t>
      </w:r>
      <w:r w:rsidRPr="00075A96">
        <w:rPr>
          <w:sz w:val="32"/>
          <w:szCs w:val="32"/>
        </w:rPr>
        <w:t>2020</w:t>
      </w:r>
      <w:r w:rsidRPr="00075A96">
        <w:rPr>
          <w:rFonts w:hint="eastAsia"/>
          <w:sz w:val="32"/>
          <w:szCs w:val="32"/>
        </w:rPr>
        <w:t>），开展第</w:t>
      </w:r>
      <w:r w:rsidRPr="00075A96">
        <w:rPr>
          <w:sz w:val="32"/>
          <w:szCs w:val="32"/>
        </w:rPr>
        <w:t>18</w:t>
      </w:r>
      <w:r w:rsidRPr="00075A96">
        <w:rPr>
          <w:rFonts w:hint="eastAsia"/>
          <w:sz w:val="32"/>
          <w:szCs w:val="32"/>
        </w:rPr>
        <w:t>届推普周及《国家通用语言文字法》</w:t>
      </w:r>
      <w:r w:rsidRPr="00075A96">
        <w:rPr>
          <w:sz w:val="32"/>
          <w:szCs w:val="32"/>
        </w:rPr>
        <w:t>15</w:t>
      </w:r>
      <w:r w:rsidRPr="00075A96">
        <w:rPr>
          <w:rFonts w:hint="eastAsia"/>
          <w:sz w:val="32"/>
          <w:szCs w:val="32"/>
        </w:rPr>
        <w:t>周年宣传活动，提升师生汉字书写能力和学校书法教育水平。</w:t>
      </w:r>
    </w:p>
    <w:p w:rsidR="00230F6C" w:rsidRPr="00075A96" w:rsidRDefault="00230F6C" w:rsidP="004547D0">
      <w:pPr>
        <w:spacing w:line="580" w:lineRule="exact"/>
        <w:ind w:firstLineChars="200" w:firstLine="31680"/>
        <w:rPr>
          <w:sz w:val="32"/>
          <w:szCs w:val="32"/>
        </w:rPr>
      </w:pPr>
      <w:r w:rsidRPr="00075A96">
        <w:rPr>
          <w:sz w:val="32"/>
          <w:szCs w:val="32"/>
        </w:rPr>
        <w:t>8.</w:t>
      </w:r>
      <w:r w:rsidRPr="00075A96">
        <w:rPr>
          <w:rFonts w:hint="eastAsia"/>
          <w:sz w:val="32"/>
          <w:szCs w:val="32"/>
        </w:rPr>
        <w:t>面向需求，打造高质量、具有影响力的继续教育品牌。提高成人学历教育质量，积极发展现代远程学历教育。</w:t>
      </w:r>
      <w:r>
        <w:rPr>
          <w:rFonts w:hint="eastAsia"/>
          <w:sz w:val="32"/>
          <w:szCs w:val="32"/>
        </w:rPr>
        <w:t>成立郑州市继续教育办公室，做好中小学继续教育培训工作；</w:t>
      </w:r>
      <w:r w:rsidRPr="00075A96">
        <w:rPr>
          <w:rFonts w:hint="eastAsia"/>
          <w:sz w:val="32"/>
          <w:szCs w:val="32"/>
        </w:rPr>
        <w:t>以优化培训项目结构，争取高端精品项目为抓手，以“国培计划”项目、骨干教师培训项目和教育技术能力提升工程项目为重点，改革项目管理模式，加强教师培训团队建设，进一步提升我校教师培训的专业化水平。</w:t>
      </w:r>
    </w:p>
    <w:p w:rsidR="00230F6C" w:rsidRPr="00075A96" w:rsidRDefault="00230F6C" w:rsidP="004547D0">
      <w:pPr>
        <w:spacing w:line="580" w:lineRule="exact"/>
        <w:ind w:firstLineChars="200" w:firstLine="31680"/>
        <w:rPr>
          <w:sz w:val="32"/>
          <w:szCs w:val="32"/>
        </w:rPr>
      </w:pPr>
      <w:r w:rsidRPr="00075A96">
        <w:rPr>
          <w:sz w:val="32"/>
          <w:szCs w:val="32"/>
        </w:rPr>
        <w:t>9.</w:t>
      </w:r>
      <w:r w:rsidRPr="00075A96">
        <w:rPr>
          <w:rFonts w:hint="eastAsia"/>
          <w:sz w:val="32"/>
          <w:szCs w:val="32"/>
        </w:rPr>
        <w:t>坚持开放办学，深化国际交流合作。扩大与欧美发达国家高校和科研院所的交流与合作，加强学科</w:t>
      </w:r>
      <w:r>
        <w:rPr>
          <w:rFonts w:hint="eastAsia"/>
          <w:sz w:val="32"/>
          <w:szCs w:val="32"/>
        </w:rPr>
        <w:t>间</w:t>
      </w:r>
      <w:r w:rsidRPr="00075A96">
        <w:rPr>
          <w:rFonts w:hint="eastAsia"/>
          <w:sz w:val="32"/>
          <w:szCs w:val="32"/>
        </w:rPr>
        <w:t>的实质性对接，申办或承办高水平国际会议，推进人才培养和</w:t>
      </w:r>
      <w:r>
        <w:rPr>
          <w:rFonts w:hint="eastAsia"/>
          <w:sz w:val="32"/>
          <w:szCs w:val="32"/>
        </w:rPr>
        <w:t>科学研究</w:t>
      </w:r>
      <w:r w:rsidRPr="00075A96">
        <w:rPr>
          <w:rFonts w:hint="eastAsia"/>
          <w:sz w:val="32"/>
          <w:szCs w:val="32"/>
        </w:rPr>
        <w:t>的国际化。继续选派优秀教师赴国外学习进修，促进教师专业发展。加强对三本层次合作办学点的考察遴选及国际合作办学项目跟踪评价，大力吸引境外学生来校学习</w:t>
      </w:r>
      <w:r>
        <w:rPr>
          <w:rFonts w:hint="eastAsia"/>
          <w:sz w:val="32"/>
          <w:szCs w:val="32"/>
        </w:rPr>
        <w:t>，鼓励在校生出国进修，全面提升国际化办学水平。严格各类人员因公</w:t>
      </w:r>
      <w:r w:rsidRPr="00075A96">
        <w:rPr>
          <w:rFonts w:hint="eastAsia"/>
          <w:sz w:val="32"/>
          <w:szCs w:val="32"/>
        </w:rPr>
        <w:t>因私出国审批管理，提高出访效益。</w:t>
      </w:r>
    </w:p>
    <w:p w:rsidR="00230F6C" w:rsidRPr="00075A96" w:rsidRDefault="00230F6C" w:rsidP="004547D0">
      <w:pPr>
        <w:spacing w:line="580" w:lineRule="exact"/>
        <w:ind w:firstLineChars="200" w:firstLine="31680"/>
        <w:rPr>
          <w:b/>
          <w:sz w:val="32"/>
          <w:szCs w:val="32"/>
        </w:rPr>
      </w:pPr>
      <w:r w:rsidRPr="00075A96">
        <w:rPr>
          <w:rFonts w:hint="eastAsia"/>
          <w:b/>
          <w:sz w:val="32"/>
          <w:szCs w:val="32"/>
        </w:rPr>
        <w:t>（二）学科建设与科研工作</w:t>
      </w:r>
    </w:p>
    <w:p w:rsidR="00230F6C" w:rsidRPr="00075A96" w:rsidRDefault="00230F6C" w:rsidP="004547D0">
      <w:pPr>
        <w:spacing w:line="580" w:lineRule="exact"/>
        <w:ind w:firstLineChars="200" w:firstLine="31680"/>
        <w:rPr>
          <w:sz w:val="32"/>
          <w:szCs w:val="32"/>
        </w:rPr>
      </w:pPr>
      <w:r w:rsidRPr="00075A96">
        <w:rPr>
          <w:sz w:val="32"/>
          <w:szCs w:val="32"/>
        </w:rPr>
        <w:t>1.</w:t>
      </w:r>
      <w:r w:rsidRPr="00075A96">
        <w:rPr>
          <w:rFonts w:hint="eastAsia"/>
          <w:sz w:val="32"/>
          <w:szCs w:val="32"/>
        </w:rPr>
        <w:t>加强学科专业建设，提升学科专业水平。充实学科内涵，确保现有省级重点学科顺利通过考核验收。以省级重点学科建设为引领，扎实推动市级、校级重点学科建设，积极构建学科特色格局。进一步调整优化学科专业结构和人才培养类型结构，建立本科专业动态调整和专业预警机制。做好第二批</w:t>
      </w:r>
      <w:r w:rsidRPr="00075A96">
        <w:rPr>
          <w:sz w:val="32"/>
          <w:szCs w:val="32"/>
        </w:rPr>
        <w:t>6</w:t>
      </w:r>
      <w:r w:rsidRPr="00075A96">
        <w:rPr>
          <w:rFonts w:hint="eastAsia"/>
          <w:sz w:val="32"/>
          <w:szCs w:val="32"/>
        </w:rPr>
        <w:t>个</w:t>
      </w:r>
      <w:r>
        <w:rPr>
          <w:rFonts w:hint="eastAsia"/>
          <w:sz w:val="32"/>
          <w:szCs w:val="32"/>
        </w:rPr>
        <w:t>本科</w:t>
      </w:r>
      <w:r w:rsidRPr="00075A96">
        <w:rPr>
          <w:rFonts w:hint="eastAsia"/>
          <w:sz w:val="32"/>
          <w:szCs w:val="32"/>
        </w:rPr>
        <w:t>专业学位申报</w:t>
      </w:r>
      <w:r>
        <w:rPr>
          <w:rFonts w:hint="eastAsia"/>
          <w:sz w:val="32"/>
          <w:szCs w:val="32"/>
        </w:rPr>
        <w:t>、</w:t>
      </w:r>
      <w:r w:rsidRPr="00075A96">
        <w:rPr>
          <w:rFonts w:hint="eastAsia"/>
          <w:sz w:val="32"/>
          <w:szCs w:val="32"/>
        </w:rPr>
        <w:t>学士学位授予学科（专业）评建</w:t>
      </w:r>
      <w:r>
        <w:rPr>
          <w:rFonts w:hint="eastAsia"/>
          <w:sz w:val="32"/>
          <w:szCs w:val="32"/>
        </w:rPr>
        <w:t>和新上本科专业招生教学准备。</w:t>
      </w:r>
      <w:r w:rsidRPr="00075A96">
        <w:rPr>
          <w:rFonts w:hint="eastAsia"/>
          <w:sz w:val="32"/>
          <w:szCs w:val="32"/>
        </w:rPr>
        <w:t>办好郑州女子学院，做好与天津大学联办专业、电子商务应用人才培养、省内高校联办研究生教育等工作。</w:t>
      </w:r>
    </w:p>
    <w:p w:rsidR="00230F6C" w:rsidRPr="00075A96" w:rsidRDefault="00230F6C" w:rsidP="004547D0">
      <w:pPr>
        <w:spacing w:line="580" w:lineRule="exact"/>
        <w:ind w:firstLineChars="200" w:firstLine="31680"/>
        <w:rPr>
          <w:sz w:val="32"/>
          <w:szCs w:val="32"/>
        </w:rPr>
      </w:pPr>
      <w:r w:rsidRPr="00075A96">
        <w:rPr>
          <w:sz w:val="32"/>
          <w:szCs w:val="32"/>
        </w:rPr>
        <w:t>2.</w:t>
      </w:r>
      <w:r w:rsidRPr="00075A96">
        <w:rPr>
          <w:rFonts w:hint="eastAsia"/>
          <w:sz w:val="32"/>
          <w:szCs w:val="32"/>
        </w:rPr>
        <w:t>坚持以科研促进教学，不断提升</w:t>
      </w:r>
      <w:r>
        <w:rPr>
          <w:rFonts w:hint="eastAsia"/>
          <w:sz w:val="32"/>
          <w:szCs w:val="32"/>
        </w:rPr>
        <w:t>教</w:t>
      </w:r>
      <w:r w:rsidRPr="00075A96">
        <w:rPr>
          <w:rFonts w:hint="eastAsia"/>
          <w:sz w:val="32"/>
          <w:szCs w:val="32"/>
        </w:rPr>
        <w:t>科研水平。召开学校第二次科研工作大会，进一步确立科研为提高教育教学质量、打造办学特色和地方经济建设服务的指导思想，明确今后一个时期学校科研工作的核心任务。以学科建设为中心，完善学科带头人选拔培养引进机制，整合科研力量，组建一批特色鲜明、富有活力的科研团队。鼓励学科交叉、优势互补、精诚合作，引导教师瞄准教学改革和地方经济建设主战场，寻找和建立相对稳定的研究方向，积极承接重大项目，推出一批有针对性的高水平科研成果。以教育学、生物科学、信息技术应用研究为突破点，拉长产业链，提升科技成果转化能力。</w:t>
      </w:r>
    </w:p>
    <w:p w:rsidR="00230F6C" w:rsidRPr="00075A96" w:rsidRDefault="00230F6C" w:rsidP="004547D0">
      <w:pPr>
        <w:spacing w:line="580" w:lineRule="exact"/>
        <w:ind w:firstLineChars="200" w:firstLine="31680"/>
        <w:rPr>
          <w:sz w:val="32"/>
          <w:szCs w:val="32"/>
        </w:rPr>
      </w:pPr>
      <w:r w:rsidRPr="00075A96">
        <w:rPr>
          <w:sz w:val="32"/>
          <w:szCs w:val="32"/>
        </w:rPr>
        <w:t>3.</w:t>
      </w:r>
      <w:r w:rsidRPr="00075A96">
        <w:rPr>
          <w:rFonts w:hint="eastAsia"/>
          <w:sz w:val="32"/>
          <w:szCs w:val="32"/>
        </w:rPr>
        <w:t>加强科研管理和科研平台建设，推动科研工作再上新台阶。贯彻落实国务院</w:t>
      </w:r>
      <w:r w:rsidRPr="00075A96">
        <w:rPr>
          <w:sz w:val="32"/>
          <w:szCs w:val="32"/>
        </w:rPr>
        <w:t>11</w:t>
      </w:r>
      <w:r w:rsidRPr="00075A96">
        <w:rPr>
          <w:rFonts w:hint="eastAsia"/>
          <w:sz w:val="32"/>
          <w:szCs w:val="32"/>
        </w:rPr>
        <w:t>号文件精神，进一步规范科研经费、科研项目和科研行为管理，依法合规开展科研活动和管理业务，提高科研经费使用效益。建立以质量和效益为导向的科研评价机制，为科研工作创造良好环境，提供优质服务。</w:t>
      </w:r>
      <w:r>
        <w:rPr>
          <w:rFonts w:hint="eastAsia"/>
          <w:sz w:val="32"/>
          <w:szCs w:val="32"/>
        </w:rPr>
        <w:t>加大</w:t>
      </w:r>
      <w:r w:rsidRPr="00075A96">
        <w:rPr>
          <w:rFonts w:hint="eastAsia"/>
          <w:sz w:val="32"/>
          <w:szCs w:val="32"/>
        </w:rPr>
        <w:t>邀请国内外高层次专家来校讲学</w:t>
      </w:r>
      <w:r>
        <w:rPr>
          <w:rFonts w:hint="eastAsia"/>
          <w:sz w:val="32"/>
          <w:szCs w:val="32"/>
        </w:rPr>
        <w:t>的力度</w:t>
      </w:r>
      <w:r w:rsidRPr="00075A96">
        <w:rPr>
          <w:rFonts w:hint="eastAsia"/>
          <w:sz w:val="32"/>
          <w:szCs w:val="32"/>
        </w:rPr>
        <w:t>，提升我校名家讲坛的学术层次和影响力。加强省级科研平台建设和组织申报，力争</w:t>
      </w:r>
      <w:r>
        <w:rPr>
          <w:rFonts w:hint="eastAsia"/>
          <w:sz w:val="32"/>
          <w:szCs w:val="32"/>
        </w:rPr>
        <w:t>新的</w:t>
      </w:r>
      <w:r w:rsidRPr="00075A96">
        <w:rPr>
          <w:rFonts w:hint="eastAsia"/>
          <w:sz w:val="32"/>
          <w:szCs w:val="32"/>
        </w:rPr>
        <w:t>国家级课题立项。加强政产学研用合作研究，探索合作新模式，提升合作效能。积极申报国家级电子商务示范基地。稳中求新做好学报编辑出版工作。</w:t>
      </w:r>
    </w:p>
    <w:p w:rsidR="00230F6C" w:rsidRPr="00075A96" w:rsidRDefault="00230F6C" w:rsidP="004547D0">
      <w:pPr>
        <w:spacing w:line="580" w:lineRule="exact"/>
        <w:ind w:firstLineChars="200" w:firstLine="31680"/>
        <w:rPr>
          <w:b/>
          <w:sz w:val="32"/>
          <w:szCs w:val="32"/>
        </w:rPr>
      </w:pPr>
      <w:r w:rsidRPr="00075A96">
        <w:rPr>
          <w:rFonts w:hint="eastAsia"/>
          <w:b/>
          <w:sz w:val="32"/>
          <w:szCs w:val="32"/>
        </w:rPr>
        <w:t>（三）学生工作</w:t>
      </w:r>
    </w:p>
    <w:p w:rsidR="00230F6C" w:rsidRPr="00075A96" w:rsidRDefault="00230F6C" w:rsidP="004547D0">
      <w:pPr>
        <w:spacing w:line="580" w:lineRule="exact"/>
        <w:ind w:firstLineChars="200" w:firstLine="31680"/>
        <w:rPr>
          <w:sz w:val="32"/>
          <w:szCs w:val="32"/>
        </w:rPr>
      </w:pPr>
      <w:r w:rsidRPr="00075A96">
        <w:rPr>
          <w:sz w:val="32"/>
          <w:szCs w:val="32"/>
        </w:rPr>
        <w:t>1.</w:t>
      </w:r>
      <w:r w:rsidRPr="00075A96">
        <w:rPr>
          <w:rFonts w:hint="eastAsia"/>
          <w:sz w:val="32"/>
          <w:szCs w:val="32"/>
        </w:rPr>
        <w:t>创新学生管理工作。加强学生工作队伍建设</w:t>
      </w:r>
      <w:r w:rsidRPr="00EC738A">
        <w:rPr>
          <w:rFonts w:hint="eastAsia"/>
          <w:sz w:val="32"/>
          <w:szCs w:val="32"/>
        </w:rPr>
        <w:t>，严格和完善学生管理工作考评机制</w:t>
      </w:r>
      <w:r>
        <w:rPr>
          <w:rFonts w:hint="eastAsia"/>
          <w:sz w:val="32"/>
          <w:szCs w:val="32"/>
        </w:rPr>
        <w:t>；</w:t>
      </w:r>
      <w:r w:rsidRPr="00D8689E">
        <w:rPr>
          <w:rFonts w:hint="eastAsia"/>
          <w:sz w:val="32"/>
          <w:szCs w:val="32"/>
        </w:rPr>
        <w:t>坚持立德树人，</w:t>
      </w:r>
      <w:r>
        <w:rPr>
          <w:rFonts w:hint="eastAsia"/>
          <w:sz w:val="32"/>
          <w:szCs w:val="32"/>
        </w:rPr>
        <w:t>加强</w:t>
      </w:r>
      <w:r w:rsidRPr="00EC738A">
        <w:rPr>
          <w:rFonts w:hint="eastAsia"/>
          <w:sz w:val="32"/>
          <w:szCs w:val="32"/>
        </w:rPr>
        <w:t>养成教育</w:t>
      </w:r>
      <w:r>
        <w:rPr>
          <w:rFonts w:hint="eastAsia"/>
          <w:sz w:val="32"/>
          <w:szCs w:val="32"/>
        </w:rPr>
        <w:t>、</w:t>
      </w:r>
      <w:r w:rsidRPr="00EC738A">
        <w:rPr>
          <w:rFonts w:hint="eastAsia"/>
          <w:sz w:val="32"/>
          <w:szCs w:val="32"/>
        </w:rPr>
        <w:t>诚信品质教育</w:t>
      </w:r>
      <w:r>
        <w:rPr>
          <w:rFonts w:hint="eastAsia"/>
          <w:sz w:val="32"/>
          <w:szCs w:val="32"/>
        </w:rPr>
        <w:t>和生理心理健康教育</w:t>
      </w:r>
      <w:r w:rsidRPr="00EC738A">
        <w:rPr>
          <w:rFonts w:hint="eastAsia"/>
          <w:sz w:val="32"/>
          <w:szCs w:val="32"/>
        </w:rPr>
        <w:t>，</w:t>
      </w:r>
      <w:r w:rsidRPr="00075A96">
        <w:rPr>
          <w:rFonts w:hint="eastAsia"/>
          <w:sz w:val="32"/>
          <w:szCs w:val="32"/>
        </w:rPr>
        <w:t>促进大学生健全人格的形成和全面发展；发挥大学生“三自作用”，推动学生参与校园民主管理；</w:t>
      </w:r>
      <w:r>
        <w:rPr>
          <w:rFonts w:hint="eastAsia"/>
          <w:sz w:val="32"/>
          <w:szCs w:val="32"/>
        </w:rPr>
        <w:t>强化文化凝聚机制和制度约束机制，积极推行书院制大学生管理模式；</w:t>
      </w:r>
      <w:r w:rsidRPr="00075A96">
        <w:rPr>
          <w:rFonts w:hint="eastAsia"/>
          <w:sz w:val="32"/>
          <w:szCs w:val="32"/>
        </w:rPr>
        <w:t>坚持资助与励志相结合，全面落实国家关于家庭经济困难学生的资助政策；以“创建文明公寓活动”和文明宿舍评比工作为载体，全面提升学生公寓建设管理水平。</w:t>
      </w:r>
    </w:p>
    <w:p w:rsidR="00230F6C" w:rsidRPr="00075A96" w:rsidRDefault="00230F6C" w:rsidP="004547D0">
      <w:pPr>
        <w:spacing w:line="580" w:lineRule="exact"/>
        <w:ind w:firstLineChars="200" w:firstLine="31680"/>
        <w:rPr>
          <w:sz w:val="32"/>
          <w:szCs w:val="32"/>
        </w:rPr>
      </w:pPr>
      <w:r w:rsidRPr="00075A96">
        <w:rPr>
          <w:sz w:val="32"/>
          <w:szCs w:val="32"/>
        </w:rPr>
        <w:t>2.</w:t>
      </w:r>
      <w:r w:rsidRPr="00075A96">
        <w:rPr>
          <w:rFonts w:hint="eastAsia"/>
          <w:sz w:val="32"/>
          <w:szCs w:val="32"/>
        </w:rPr>
        <w:t>推进招生制度改革和就业创业指导。落实《国务院关于深化考试招生制度改革的实施意见》，</w:t>
      </w:r>
      <w:r>
        <w:rPr>
          <w:rFonts w:hint="eastAsia"/>
          <w:sz w:val="32"/>
          <w:szCs w:val="32"/>
        </w:rPr>
        <w:t>调整招生结构；组织好</w:t>
      </w:r>
      <w:r w:rsidRPr="001B036D">
        <w:rPr>
          <w:rFonts w:hint="eastAsia"/>
          <w:sz w:val="32"/>
          <w:szCs w:val="32"/>
        </w:rPr>
        <w:t>电子商务相关专业</w:t>
      </w:r>
      <w:r>
        <w:rPr>
          <w:rFonts w:hint="eastAsia"/>
          <w:sz w:val="32"/>
          <w:szCs w:val="32"/>
        </w:rPr>
        <w:t>申报；</w:t>
      </w:r>
      <w:r w:rsidRPr="00075A96">
        <w:rPr>
          <w:rFonts w:hint="eastAsia"/>
          <w:sz w:val="32"/>
          <w:szCs w:val="32"/>
        </w:rPr>
        <w:t>实施</w:t>
      </w:r>
      <w:r>
        <w:rPr>
          <w:rFonts w:hint="eastAsia"/>
          <w:sz w:val="32"/>
          <w:szCs w:val="32"/>
        </w:rPr>
        <w:t>招生</w:t>
      </w:r>
      <w:r w:rsidRPr="00075A96">
        <w:rPr>
          <w:rFonts w:hint="eastAsia"/>
          <w:sz w:val="32"/>
          <w:szCs w:val="32"/>
        </w:rPr>
        <w:t>阳光工程</w:t>
      </w:r>
      <w:r>
        <w:rPr>
          <w:rFonts w:hint="eastAsia"/>
          <w:sz w:val="32"/>
          <w:szCs w:val="32"/>
        </w:rPr>
        <w:t>，</w:t>
      </w:r>
      <w:r w:rsidRPr="00075A96">
        <w:rPr>
          <w:rFonts w:hint="eastAsia"/>
          <w:sz w:val="32"/>
          <w:szCs w:val="32"/>
        </w:rPr>
        <w:t>做好各类招生录取工作。认真落实《教育部关于深化高等学校创新创业教育的实施意见》，</w:t>
      </w:r>
      <w:r>
        <w:rPr>
          <w:rFonts w:hint="eastAsia"/>
          <w:sz w:val="32"/>
          <w:szCs w:val="32"/>
        </w:rPr>
        <w:t>培养大学生“双创”精神；</w:t>
      </w:r>
      <w:r w:rsidRPr="001B036D">
        <w:rPr>
          <w:rFonts w:hint="eastAsia"/>
          <w:sz w:val="32"/>
          <w:szCs w:val="32"/>
        </w:rPr>
        <w:t>组织开展大学生电子商务创业大赛</w:t>
      </w:r>
      <w:r>
        <w:rPr>
          <w:rFonts w:hint="eastAsia"/>
          <w:sz w:val="32"/>
          <w:szCs w:val="32"/>
        </w:rPr>
        <w:t>；</w:t>
      </w:r>
      <w:r w:rsidRPr="00075A96">
        <w:rPr>
          <w:rFonts w:hint="eastAsia"/>
          <w:sz w:val="32"/>
          <w:szCs w:val="32"/>
        </w:rPr>
        <w:t>推进就业信息化建设，加强毕业生跟踪调研，稳定就业率、提高就业质量。</w:t>
      </w:r>
    </w:p>
    <w:p w:rsidR="00230F6C" w:rsidRPr="00075A96" w:rsidRDefault="00230F6C" w:rsidP="004547D0">
      <w:pPr>
        <w:spacing w:line="580" w:lineRule="exact"/>
        <w:ind w:firstLineChars="200" w:firstLine="31680"/>
        <w:rPr>
          <w:sz w:val="32"/>
          <w:szCs w:val="32"/>
        </w:rPr>
      </w:pPr>
      <w:r w:rsidRPr="00075A96">
        <w:rPr>
          <w:sz w:val="32"/>
          <w:szCs w:val="32"/>
        </w:rPr>
        <w:t>3.</w:t>
      </w:r>
      <w:r>
        <w:rPr>
          <w:rFonts w:hint="eastAsia"/>
          <w:sz w:val="32"/>
          <w:szCs w:val="32"/>
        </w:rPr>
        <w:t>加强</w:t>
      </w:r>
      <w:r w:rsidRPr="00075A96">
        <w:rPr>
          <w:rFonts w:hint="eastAsia"/>
          <w:sz w:val="32"/>
          <w:szCs w:val="32"/>
        </w:rPr>
        <w:t>共青团工作。</w:t>
      </w:r>
      <w:r>
        <w:rPr>
          <w:rFonts w:hint="eastAsia"/>
          <w:sz w:val="32"/>
          <w:szCs w:val="32"/>
        </w:rPr>
        <w:t>注重</w:t>
      </w:r>
      <w:r w:rsidRPr="00075A96">
        <w:rPr>
          <w:rFonts w:hint="eastAsia"/>
          <w:sz w:val="32"/>
          <w:szCs w:val="32"/>
        </w:rPr>
        <w:t>共青团自身建设，</w:t>
      </w:r>
      <w:r>
        <w:rPr>
          <w:rFonts w:hint="eastAsia"/>
          <w:sz w:val="32"/>
          <w:szCs w:val="32"/>
        </w:rPr>
        <w:t>认真筹备召开第二次团代会，做好专职团干培训工作</w:t>
      </w:r>
      <w:r w:rsidRPr="00075A96">
        <w:rPr>
          <w:rFonts w:hint="eastAsia"/>
          <w:sz w:val="32"/>
          <w:szCs w:val="32"/>
        </w:rPr>
        <w:t>。</w:t>
      </w:r>
      <w:r>
        <w:rPr>
          <w:rFonts w:hint="eastAsia"/>
          <w:sz w:val="32"/>
          <w:szCs w:val="32"/>
        </w:rPr>
        <w:t>全面提高志愿服务工作水平，</w:t>
      </w:r>
      <w:r w:rsidRPr="00075A96">
        <w:rPr>
          <w:rFonts w:hint="eastAsia"/>
          <w:sz w:val="32"/>
          <w:szCs w:val="32"/>
        </w:rPr>
        <w:t>加强对学术型学生社团的培育和学生社团活动的管理，以“雷锋月”活动为主线，做好大学生课外学术科技作品大赛、中原历史文化知识竞赛、创业大赛等各种活动组织工作。</w:t>
      </w:r>
    </w:p>
    <w:p w:rsidR="00230F6C" w:rsidRPr="00075A96" w:rsidRDefault="00230F6C" w:rsidP="004547D0">
      <w:pPr>
        <w:spacing w:line="580" w:lineRule="exact"/>
        <w:ind w:firstLineChars="200" w:firstLine="31680"/>
        <w:rPr>
          <w:b/>
          <w:sz w:val="32"/>
          <w:szCs w:val="32"/>
        </w:rPr>
      </w:pPr>
      <w:r w:rsidRPr="00075A96">
        <w:rPr>
          <w:rFonts w:hint="eastAsia"/>
          <w:b/>
          <w:sz w:val="32"/>
          <w:szCs w:val="32"/>
        </w:rPr>
        <w:t>（四）基本建设工作</w:t>
      </w:r>
    </w:p>
    <w:p w:rsidR="00230F6C" w:rsidRPr="00075A96" w:rsidRDefault="00230F6C" w:rsidP="004547D0">
      <w:pPr>
        <w:spacing w:line="580" w:lineRule="exact"/>
        <w:ind w:firstLineChars="200" w:firstLine="31680"/>
        <w:rPr>
          <w:sz w:val="32"/>
          <w:szCs w:val="32"/>
        </w:rPr>
      </w:pPr>
      <w:r w:rsidRPr="00075A96">
        <w:rPr>
          <w:sz w:val="32"/>
          <w:szCs w:val="32"/>
        </w:rPr>
        <w:t>1.</w:t>
      </w:r>
      <w:r>
        <w:rPr>
          <w:rFonts w:hint="eastAsia"/>
          <w:sz w:val="32"/>
          <w:szCs w:val="32"/>
        </w:rPr>
        <w:t>确保</w:t>
      </w:r>
      <w:r w:rsidRPr="00023DC8">
        <w:rPr>
          <w:rFonts w:hint="eastAsia"/>
          <w:sz w:val="32"/>
          <w:szCs w:val="32"/>
        </w:rPr>
        <w:t>综合训练馆</w:t>
      </w:r>
      <w:r>
        <w:rPr>
          <w:sz w:val="32"/>
          <w:szCs w:val="32"/>
        </w:rPr>
        <w:t>5</w:t>
      </w:r>
      <w:r>
        <w:rPr>
          <w:rFonts w:hint="eastAsia"/>
          <w:sz w:val="32"/>
          <w:szCs w:val="32"/>
        </w:rPr>
        <w:t>月底投用、</w:t>
      </w:r>
      <w:r w:rsidRPr="00023DC8">
        <w:rPr>
          <w:rFonts w:hint="eastAsia"/>
          <w:sz w:val="32"/>
          <w:szCs w:val="32"/>
        </w:rPr>
        <w:t>生活用房</w:t>
      </w:r>
      <w:r w:rsidRPr="00023DC8">
        <w:rPr>
          <w:sz w:val="32"/>
          <w:szCs w:val="32"/>
        </w:rPr>
        <w:t>1</w:t>
      </w:r>
      <w:r w:rsidRPr="00023DC8">
        <w:rPr>
          <w:rFonts w:hint="eastAsia"/>
          <w:sz w:val="32"/>
          <w:szCs w:val="32"/>
        </w:rPr>
        <w:t>号楼</w:t>
      </w:r>
      <w:r w:rsidRPr="00023DC8">
        <w:rPr>
          <w:sz w:val="32"/>
          <w:szCs w:val="32"/>
        </w:rPr>
        <w:t>7</w:t>
      </w:r>
      <w:r w:rsidRPr="00023DC8">
        <w:rPr>
          <w:rFonts w:hint="eastAsia"/>
          <w:sz w:val="32"/>
          <w:szCs w:val="32"/>
        </w:rPr>
        <w:t>月底交付使用，高质量推进科研信息楼、大礼堂、特教二期和</w:t>
      </w:r>
      <w:r>
        <w:rPr>
          <w:rFonts w:hint="eastAsia"/>
          <w:sz w:val="32"/>
          <w:szCs w:val="32"/>
        </w:rPr>
        <w:t>教师</w:t>
      </w:r>
      <w:r w:rsidRPr="00023DC8">
        <w:rPr>
          <w:rFonts w:hint="eastAsia"/>
          <w:sz w:val="32"/>
          <w:szCs w:val="32"/>
        </w:rPr>
        <w:t>实践培训基地建设，协调完成东校区控规设计，做好东校区东大门施工、运动场看台设计和已竣工项目的验收决算工作</w:t>
      </w:r>
      <w:r>
        <w:rPr>
          <w:rFonts w:hint="eastAsia"/>
          <w:sz w:val="32"/>
          <w:szCs w:val="32"/>
        </w:rPr>
        <w:t>。</w:t>
      </w:r>
      <w:r w:rsidRPr="00023DC8">
        <w:rPr>
          <w:rFonts w:hint="eastAsia"/>
          <w:sz w:val="32"/>
          <w:szCs w:val="32"/>
        </w:rPr>
        <w:t>精心绿化校园，建设美丽师院。</w:t>
      </w:r>
    </w:p>
    <w:p w:rsidR="00230F6C" w:rsidRPr="00075A96" w:rsidRDefault="00230F6C" w:rsidP="004547D0">
      <w:pPr>
        <w:spacing w:line="580" w:lineRule="exact"/>
        <w:ind w:firstLineChars="200" w:firstLine="31680"/>
        <w:rPr>
          <w:sz w:val="32"/>
          <w:szCs w:val="32"/>
        </w:rPr>
      </w:pPr>
      <w:r w:rsidRPr="00075A96">
        <w:rPr>
          <w:sz w:val="32"/>
          <w:szCs w:val="32"/>
        </w:rPr>
        <w:t>2.</w:t>
      </w:r>
      <w:r w:rsidRPr="00075A96">
        <w:rPr>
          <w:rFonts w:hint="eastAsia"/>
          <w:sz w:val="32"/>
          <w:szCs w:val="32"/>
        </w:rPr>
        <w:t>加强图书文献资源建设，做好图书购置、信息服务、密集书库和特藏馆建设及</w:t>
      </w:r>
      <w:r w:rsidRPr="00075A96">
        <w:rPr>
          <w:sz w:val="32"/>
          <w:szCs w:val="32"/>
        </w:rPr>
        <w:t>8</w:t>
      </w:r>
      <w:r w:rsidRPr="00075A96">
        <w:rPr>
          <w:rFonts w:hint="eastAsia"/>
          <w:sz w:val="32"/>
          <w:szCs w:val="32"/>
        </w:rPr>
        <w:t>个学院资料室改革试点工作。完成自然博物馆三楼展厅相关配套，完善展厅布局，做好科普服务。加强档案馆信息化建设，推进档案信息资源开发利用。做好郑州师范学院《校史》编篡及《年鉴》撰写工作。</w:t>
      </w:r>
    </w:p>
    <w:p w:rsidR="00230F6C" w:rsidRPr="00075A96" w:rsidRDefault="00230F6C" w:rsidP="004547D0">
      <w:pPr>
        <w:spacing w:line="580" w:lineRule="exact"/>
        <w:ind w:firstLineChars="200" w:firstLine="31680"/>
        <w:rPr>
          <w:sz w:val="32"/>
          <w:szCs w:val="32"/>
        </w:rPr>
      </w:pPr>
      <w:r w:rsidRPr="00075A96">
        <w:rPr>
          <w:sz w:val="32"/>
          <w:szCs w:val="32"/>
        </w:rPr>
        <w:t>3.</w:t>
      </w:r>
      <w:r w:rsidRPr="00075A96">
        <w:rPr>
          <w:rFonts w:hint="eastAsia"/>
          <w:sz w:val="32"/>
          <w:szCs w:val="32"/>
        </w:rPr>
        <w:t>加快“数字师院”建设。推进教育教学云服务平台项目，做好一卡通试运行、新建工程项目网络建设及网络系统维修维护等工作。</w:t>
      </w:r>
    </w:p>
    <w:p w:rsidR="00230F6C" w:rsidRPr="00075A96" w:rsidRDefault="00230F6C" w:rsidP="004547D0">
      <w:pPr>
        <w:spacing w:line="580" w:lineRule="exact"/>
        <w:ind w:firstLineChars="200" w:firstLine="31680"/>
        <w:rPr>
          <w:b/>
          <w:sz w:val="32"/>
          <w:szCs w:val="32"/>
        </w:rPr>
      </w:pPr>
      <w:r w:rsidRPr="00075A96">
        <w:rPr>
          <w:rFonts w:hint="eastAsia"/>
          <w:b/>
          <w:sz w:val="32"/>
          <w:szCs w:val="32"/>
        </w:rPr>
        <w:t>（五）后勤保障工作</w:t>
      </w:r>
    </w:p>
    <w:p w:rsidR="00230F6C" w:rsidRPr="00075A96" w:rsidRDefault="00230F6C" w:rsidP="004547D0">
      <w:pPr>
        <w:spacing w:line="580" w:lineRule="exact"/>
        <w:ind w:firstLineChars="200" w:firstLine="31680"/>
        <w:rPr>
          <w:sz w:val="32"/>
          <w:szCs w:val="32"/>
        </w:rPr>
      </w:pPr>
      <w:r w:rsidRPr="00075A96">
        <w:rPr>
          <w:sz w:val="32"/>
          <w:szCs w:val="32"/>
        </w:rPr>
        <w:t>1.</w:t>
      </w:r>
      <w:r w:rsidRPr="00075A96">
        <w:rPr>
          <w:rFonts w:hint="eastAsia"/>
          <w:sz w:val="32"/>
          <w:szCs w:val="32"/>
        </w:rPr>
        <w:t>增强财务保障与管理水平。创新财务管理模式，推进两级管理改革</w:t>
      </w:r>
      <w:r>
        <w:rPr>
          <w:rFonts w:hint="eastAsia"/>
          <w:sz w:val="32"/>
          <w:szCs w:val="32"/>
        </w:rPr>
        <w:t>；</w:t>
      </w:r>
      <w:r w:rsidRPr="00075A96">
        <w:rPr>
          <w:rFonts w:hint="eastAsia"/>
          <w:sz w:val="32"/>
          <w:szCs w:val="32"/>
        </w:rPr>
        <w:t>强化预算约束</w:t>
      </w:r>
      <w:r>
        <w:rPr>
          <w:rFonts w:hint="eastAsia"/>
          <w:sz w:val="32"/>
          <w:szCs w:val="32"/>
        </w:rPr>
        <w:t>，</w:t>
      </w:r>
      <w:r w:rsidRPr="00075A96">
        <w:rPr>
          <w:rFonts w:hint="eastAsia"/>
          <w:sz w:val="32"/>
          <w:szCs w:val="32"/>
        </w:rPr>
        <w:t>规范预算运行</w:t>
      </w:r>
      <w:r>
        <w:rPr>
          <w:rFonts w:hint="eastAsia"/>
          <w:sz w:val="32"/>
          <w:szCs w:val="32"/>
        </w:rPr>
        <w:t>；</w:t>
      </w:r>
      <w:r w:rsidRPr="00075A96">
        <w:rPr>
          <w:rFonts w:hint="eastAsia"/>
          <w:sz w:val="32"/>
          <w:szCs w:val="32"/>
        </w:rPr>
        <w:t>贯彻中央八项规定，严格三公经费支出</w:t>
      </w:r>
      <w:r>
        <w:rPr>
          <w:rFonts w:hint="eastAsia"/>
          <w:sz w:val="32"/>
          <w:szCs w:val="32"/>
        </w:rPr>
        <w:t>；</w:t>
      </w:r>
      <w:r w:rsidRPr="00075A96">
        <w:rPr>
          <w:rFonts w:hint="eastAsia"/>
          <w:sz w:val="32"/>
          <w:szCs w:val="32"/>
        </w:rPr>
        <w:t>积极组织收入，确保各级财政专项及各项政策资金的落实，提高资金使用效益。</w:t>
      </w:r>
    </w:p>
    <w:p w:rsidR="00230F6C" w:rsidRPr="00075A96" w:rsidRDefault="00230F6C" w:rsidP="004547D0">
      <w:pPr>
        <w:spacing w:line="580" w:lineRule="exact"/>
        <w:ind w:firstLineChars="200" w:firstLine="31680"/>
        <w:rPr>
          <w:sz w:val="32"/>
          <w:szCs w:val="32"/>
        </w:rPr>
      </w:pPr>
      <w:r w:rsidRPr="00075A96">
        <w:rPr>
          <w:sz w:val="32"/>
          <w:szCs w:val="32"/>
        </w:rPr>
        <w:t>2.</w:t>
      </w:r>
      <w:r w:rsidRPr="00075A96">
        <w:rPr>
          <w:rFonts w:hint="eastAsia"/>
          <w:sz w:val="32"/>
          <w:szCs w:val="32"/>
        </w:rPr>
        <w:t>规范国有资产管理。完善国有资产管理制度，优化仪器设备及家具报废流程</w:t>
      </w:r>
      <w:r>
        <w:rPr>
          <w:rFonts w:hint="eastAsia"/>
          <w:sz w:val="32"/>
          <w:szCs w:val="32"/>
        </w:rPr>
        <w:t>，提升服务质量；</w:t>
      </w:r>
      <w:r w:rsidRPr="00075A96">
        <w:rPr>
          <w:rFonts w:hint="eastAsia"/>
          <w:sz w:val="32"/>
          <w:szCs w:val="32"/>
        </w:rPr>
        <w:t>建立资产综合管理与服务平台，提高资产管理信息化服务水平</w:t>
      </w:r>
      <w:r>
        <w:rPr>
          <w:rFonts w:hint="eastAsia"/>
          <w:sz w:val="32"/>
          <w:szCs w:val="32"/>
        </w:rPr>
        <w:t>；</w:t>
      </w:r>
      <w:r w:rsidRPr="00075A96">
        <w:rPr>
          <w:rFonts w:hint="eastAsia"/>
          <w:sz w:val="32"/>
          <w:szCs w:val="32"/>
        </w:rPr>
        <w:t>严格按照政府采购审批程序</w:t>
      </w:r>
      <w:r>
        <w:rPr>
          <w:rFonts w:hint="eastAsia"/>
          <w:sz w:val="32"/>
          <w:szCs w:val="32"/>
        </w:rPr>
        <w:t>，</w:t>
      </w:r>
      <w:r w:rsidRPr="00075A96">
        <w:rPr>
          <w:rFonts w:hint="eastAsia"/>
          <w:sz w:val="32"/>
          <w:szCs w:val="32"/>
        </w:rPr>
        <w:t>完成学校</w:t>
      </w:r>
      <w:r>
        <w:rPr>
          <w:rFonts w:hint="eastAsia"/>
          <w:sz w:val="32"/>
          <w:szCs w:val="32"/>
        </w:rPr>
        <w:t>各项</w:t>
      </w:r>
      <w:r w:rsidRPr="00075A96">
        <w:rPr>
          <w:rFonts w:hint="eastAsia"/>
          <w:sz w:val="32"/>
          <w:szCs w:val="32"/>
        </w:rPr>
        <w:t>招标采购任务。</w:t>
      </w:r>
    </w:p>
    <w:p w:rsidR="00230F6C" w:rsidRPr="00075A96" w:rsidRDefault="00230F6C" w:rsidP="004547D0">
      <w:pPr>
        <w:spacing w:line="580" w:lineRule="exact"/>
        <w:ind w:firstLineChars="200" w:firstLine="31680"/>
        <w:rPr>
          <w:sz w:val="32"/>
          <w:szCs w:val="32"/>
        </w:rPr>
      </w:pPr>
      <w:r w:rsidRPr="00075A96">
        <w:rPr>
          <w:sz w:val="32"/>
          <w:szCs w:val="32"/>
        </w:rPr>
        <w:t>3.</w:t>
      </w:r>
      <w:r w:rsidRPr="00075A96">
        <w:rPr>
          <w:rFonts w:hint="eastAsia"/>
          <w:sz w:val="32"/>
          <w:szCs w:val="32"/>
        </w:rPr>
        <w:t>做好后勤管理服务。优化后勤管理运行机制，完善后勤服务保障体系</w:t>
      </w:r>
      <w:r>
        <w:rPr>
          <w:rFonts w:hint="eastAsia"/>
          <w:sz w:val="32"/>
          <w:szCs w:val="32"/>
        </w:rPr>
        <w:t>；</w:t>
      </w:r>
      <w:r w:rsidRPr="00075A96">
        <w:rPr>
          <w:rFonts w:hint="eastAsia"/>
          <w:sz w:val="32"/>
          <w:szCs w:val="32"/>
        </w:rPr>
        <w:t>推进节约型校园建设，做好餐饮、水电、保洁、维修、车辆运输等</w:t>
      </w:r>
      <w:r>
        <w:rPr>
          <w:rFonts w:hint="eastAsia"/>
          <w:sz w:val="32"/>
          <w:szCs w:val="32"/>
        </w:rPr>
        <w:t>工作</w:t>
      </w:r>
      <w:r w:rsidRPr="00075A96">
        <w:rPr>
          <w:rFonts w:hint="eastAsia"/>
          <w:sz w:val="32"/>
          <w:szCs w:val="32"/>
        </w:rPr>
        <w:t>，保证后勤服务安全高效。</w:t>
      </w:r>
    </w:p>
    <w:p w:rsidR="00230F6C" w:rsidRPr="00075A96" w:rsidRDefault="00230F6C" w:rsidP="004547D0">
      <w:pPr>
        <w:spacing w:line="580" w:lineRule="exact"/>
        <w:ind w:firstLineChars="200" w:firstLine="31680"/>
        <w:rPr>
          <w:sz w:val="32"/>
          <w:szCs w:val="32"/>
        </w:rPr>
      </w:pPr>
      <w:r w:rsidRPr="00075A96">
        <w:rPr>
          <w:sz w:val="32"/>
          <w:szCs w:val="32"/>
        </w:rPr>
        <w:t>4.</w:t>
      </w:r>
      <w:r w:rsidRPr="00075A96">
        <w:rPr>
          <w:rFonts w:hint="eastAsia"/>
          <w:sz w:val="32"/>
          <w:szCs w:val="32"/>
        </w:rPr>
        <w:t>做好校园安全稳定工作。进</w:t>
      </w:r>
      <w:r>
        <w:rPr>
          <w:rFonts w:hint="eastAsia"/>
          <w:sz w:val="32"/>
          <w:szCs w:val="32"/>
        </w:rPr>
        <w:t>一步健全校园安全稳定工作体系，完善综合治理工作机制，加强相关</w:t>
      </w:r>
      <w:r w:rsidRPr="00075A96">
        <w:rPr>
          <w:rFonts w:hint="eastAsia"/>
          <w:sz w:val="32"/>
          <w:szCs w:val="32"/>
        </w:rPr>
        <w:t>制度建设，做好消防安全、安全生产等工作</w:t>
      </w:r>
      <w:r>
        <w:rPr>
          <w:rFonts w:hint="eastAsia"/>
          <w:sz w:val="32"/>
          <w:szCs w:val="32"/>
        </w:rPr>
        <w:t>；</w:t>
      </w:r>
      <w:r w:rsidRPr="00075A96">
        <w:rPr>
          <w:rFonts w:hint="eastAsia"/>
          <w:sz w:val="32"/>
          <w:szCs w:val="32"/>
        </w:rPr>
        <w:t>加强防范抵御邪教工作</w:t>
      </w:r>
      <w:r>
        <w:rPr>
          <w:rFonts w:hint="eastAsia"/>
          <w:sz w:val="32"/>
          <w:szCs w:val="32"/>
        </w:rPr>
        <w:t>；</w:t>
      </w:r>
      <w:r w:rsidRPr="00075A96">
        <w:rPr>
          <w:rFonts w:hint="eastAsia"/>
          <w:sz w:val="32"/>
          <w:szCs w:val="32"/>
        </w:rPr>
        <w:t>做好学校保密工作</w:t>
      </w:r>
      <w:r>
        <w:rPr>
          <w:rFonts w:hint="eastAsia"/>
          <w:sz w:val="32"/>
          <w:szCs w:val="32"/>
        </w:rPr>
        <w:t>；</w:t>
      </w:r>
      <w:r w:rsidRPr="00075A96">
        <w:rPr>
          <w:rFonts w:hint="eastAsia"/>
          <w:sz w:val="32"/>
          <w:szCs w:val="32"/>
        </w:rPr>
        <w:t>做好</w:t>
      </w:r>
      <w:r>
        <w:rPr>
          <w:rFonts w:hint="eastAsia"/>
          <w:sz w:val="32"/>
          <w:szCs w:val="32"/>
        </w:rPr>
        <w:t>网络舆情监控引导</w:t>
      </w:r>
      <w:r w:rsidRPr="00075A96">
        <w:rPr>
          <w:rFonts w:hint="eastAsia"/>
          <w:sz w:val="32"/>
          <w:szCs w:val="32"/>
        </w:rPr>
        <w:t>，及时化解各种矛盾和问题。</w:t>
      </w:r>
    </w:p>
    <w:p w:rsidR="00230F6C" w:rsidRPr="00075A96" w:rsidRDefault="00230F6C" w:rsidP="004547D0">
      <w:pPr>
        <w:spacing w:line="580" w:lineRule="exact"/>
        <w:ind w:firstLineChars="200" w:firstLine="31680"/>
        <w:rPr>
          <w:spacing w:val="20"/>
          <w:kern w:val="0"/>
          <w:szCs w:val="21"/>
          <w:u w:val="single"/>
        </w:rPr>
      </w:pPr>
      <w:r w:rsidRPr="00491E18">
        <w:rPr>
          <w:sz w:val="32"/>
          <w:szCs w:val="32"/>
        </w:rPr>
        <w:t>5.</w:t>
      </w:r>
      <w:r w:rsidRPr="00075A96">
        <w:rPr>
          <w:rFonts w:hint="eastAsia"/>
          <w:sz w:val="32"/>
          <w:szCs w:val="32"/>
        </w:rPr>
        <w:t>积极开展审计监督。加强</w:t>
      </w:r>
      <w:r>
        <w:rPr>
          <w:rFonts w:hint="eastAsia"/>
          <w:sz w:val="32"/>
          <w:szCs w:val="32"/>
        </w:rPr>
        <w:t>对</w:t>
      </w:r>
      <w:r w:rsidRPr="00075A96">
        <w:rPr>
          <w:rFonts w:hint="eastAsia"/>
          <w:sz w:val="32"/>
          <w:szCs w:val="32"/>
        </w:rPr>
        <w:t>学校基建（修缮）项目、专项资金使用和科研经费等内容的审计，开展审计回访，落实审计整改，充分发挥内部审计的作用。</w:t>
      </w:r>
    </w:p>
    <w:p w:rsidR="00230F6C" w:rsidRDefault="00230F6C" w:rsidP="004547D0">
      <w:pPr>
        <w:spacing w:line="580" w:lineRule="exact"/>
        <w:ind w:firstLineChars="200" w:firstLine="31680"/>
        <w:rPr>
          <w:sz w:val="32"/>
          <w:szCs w:val="32"/>
        </w:rPr>
      </w:pPr>
      <w:r w:rsidRPr="00075A96">
        <w:rPr>
          <w:sz w:val="32"/>
          <w:szCs w:val="32"/>
        </w:rPr>
        <w:t>6.</w:t>
      </w:r>
      <w:r w:rsidRPr="00075A96">
        <w:rPr>
          <w:rFonts w:hint="eastAsia"/>
          <w:sz w:val="32"/>
          <w:szCs w:val="32"/>
        </w:rPr>
        <w:t>进一步惠及民生。继续关心和改善师生员工的生活</w:t>
      </w:r>
      <w:r>
        <w:rPr>
          <w:rFonts w:hint="eastAsia"/>
          <w:sz w:val="32"/>
          <w:szCs w:val="32"/>
        </w:rPr>
        <w:t>待遇</w:t>
      </w:r>
      <w:r w:rsidRPr="00075A96">
        <w:rPr>
          <w:rFonts w:hint="eastAsia"/>
          <w:sz w:val="32"/>
          <w:szCs w:val="32"/>
        </w:rPr>
        <w:t>。做好教师住宅区协调管理。做好师生医保、卫生防疫、医疗服务、健康知识宣传等工作。强力推进淮南街危房改造工作。</w:t>
      </w:r>
    </w:p>
    <w:p w:rsidR="00230F6C" w:rsidRPr="00075A96" w:rsidRDefault="00230F6C" w:rsidP="004547D0">
      <w:pPr>
        <w:spacing w:line="580" w:lineRule="exact"/>
        <w:ind w:firstLineChars="200" w:firstLine="31680"/>
        <w:rPr>
          <w:sz w:val="32"/>
          <w:szCs w:val="32"/>
        </w:rPr>
      </w:pPr>
      <w:r>
        <w:rPr>
          <w:rFonts w:hint="eastAsia"/>
          <w:sz w:val="32"/>
          <w:szCs w:val="32"/>
        </w:rPr>
        <w:t>调动一切积极因素，凝聚学校发展正能量</w:t>
      </w:r>
      <w:r w:rsidRPr="00075A96">
        <w:rPr>
          <w:rFonts w:hint="eastAsia"/>
          <w:sz w:val="32"/>
          <w:szCs w:val="32"/>
        </w:rPr>
        <w:t>。加强民主党派组织建设、党外代表人士队伍建设和民族宗教工作。加强教代会制度建设，维护教职工合法权益。重视离退休工作，拓宽离退休老同志和老教授发挥作用的渠道。</w:t>
      </w:r>
      <w:r>
        <w:rPr>
          <w:rFonts w:hint="eastAsia"/>
          <w:sz w:val="32"/>
          <w:szCs w:val="32"/>
        </w:rPr>
        <w:t>以</w:t>
      </w:r>
      <w:r w:rsidRPr="00075A96">
        <w:rPr>
          <w:rFonts w:hint="eastAsia"/>
          <w:sz w:val="32"/>
          <w:szCs w:val="32"/>
        </w:rPr>
        <w:t>校友会</w:t>
      </w:r>
      <w:r>
        <w:rPr>
          <w:rFonts w:hint="eastAsia"/>
          <w:sz w:val="32"/>
          <w:szCs w:val="32"/>
        </w:rPr>
        <w:t>为</w:t>
      </w:r>
      <w:r w:rsidRPr="00075A96">
        <w:rPr>
          <w:rFonts w:hint="eastAsia"/>
          <w:sz w:val="32"/>
          <w:szCs w:val="32"/>
        </w:rPr>
        <w:t>载体，统筹</w:t>
      </w:r>
      <w:r>
        <w:rPr>
          <w:rFonts w:hint="eastAsia"/>
          <w:sz w:val="32"/>
          <w:szCs w:val="32"/>
        </w:rPr>
        <w:t>利用好</w:t>
      </w:r>
      <w:r w:rsidRPr="00075A96">
        <w:rPr>
          <w:rFonts w:hint="eastAsia"/>
          <w:sz w:val="32"/>
          <w:szCs w:val="32"/>
        </w:rPr>
        <w:t>各种社会资源。</w:t>
      </w:r>
    </w:p>
    <w:p w:rsidR="00230F6C" w:rsidRDefault="00230F6C" w:rsidP="009E5511">
      <w:pPr>
        <w:spacing w:line="560" w:lineRule="exact"/>
      </w:pPr>
    </w:p>
    <w:p w:rsidR="00230F6C" w:rsidRDefault="00230F6C" w:rsidP="009E5511">
      <w:pPr>
        <w:spacing w:line="560" w:lineRule="exact"/>
      </w:pPr>
    </w:p>
    <w:p w:rsidR="00230F6C" w:rsidRPr="00903475" w:rsidRDefault="00230F6C" w:rsidP="004547D0">
      <w:pPr>
        <w:spacing w:line="580" w:lineRule="exact"/>
        <w:ind w:firstLineChars="1750" w:firstLine="31680"/>
        <w:rPr>
          <w:sz w:val="32"/>
          <w:szCs w:val="32"/>
        </w:rPr>
      </w:pPr>
      <w:r w:rsidRPr="00903475">
        <w:rPr>
          <w:rFonts w:hAnsi="仿宋" w:hint="eastAsia"/>
          <w:sz w:val="32"/>
          <w:szCs w:val="32"/>
        </w:rPr>
        <w:t>郑州师范学院</w:t>
      </w:r>
    </w:p>
    <w:p w:rsidR="00230F6C" w:rsidRDefault="00230F6C" w:rsidP="00911D2C">
      <w:pPr>
        <w:spacing w:line="580" w:lineRule="exact"/>
        <w:rPr>
          <w:rFonts w:hAnsi="仿宋"/>
          <w:sz w:val="32"/>
          <w:szCs w:val="32"/>
        </w:rPr>
      </w:pPr>
      <w:r w:rsidRPr="00903475">
        <w:rPr>
          <w:sz w:val="32"/>
          <w:szCs w:val="32"/>
        </w:rPr>
        <w:t xml:space="preserve">                                  </w:t>
      </w:r>
      <w:smartTag w:uri="urn:schemas-microsoft-com:office:smarttags" w:element="chsdate">
        <w:smartTagPr>
          <w:attr w:name="IsROCDate" w:val="False"/>
          <w:attr w:name="IsLunarDate" w:val="False"/>
          <w:attr w:name="Day" w:val="7"/>
          <w:attr w:name="Month" w:val="3"/>
          <w:attr w:name="Year" w:val="2015"/>
        </w:smartTagPr>
        <w:r w:rsidRPr="00903475">
          <w:rPr>
            <w:sz w:val="32"/>
            <w:szCs w:val="32"/>
          </w:rPr>
          <w:t>201</w:t>
        </w:r>
        <w:r>
          <w:rPr>
            <w:sz w:val="32"/>
            <w:szCs w:val="32"/>
          </w:rPr>
          <w:t>5</w:t>
        </w:r>
        <w:r w:rsidRPr="00903475">
          <w:rPr>
            <w:rFonts w:hAnsi="仿宋" w:hint="eastAsia"/>
            <w:sz w:val="32"/>
            <w:szCs w:val="32"/>
          </w:rPr>
          <w:t>年</w:t>
        </w:r>
        <w:r>
          <w:rPr>
            <w:sz w:val="32"/>
            <w:szCs w:val="32"/>
          </w:rPr>
          <w:t>3</w:t>
        </w:r>
        <w:r w:rsidRPr="00903475">
          <w:rPr>
            <w:rFonts w:hAnsi="仿宋" w:hint="eastAsia"/>
            <w:sz w:val="32"/>
            <w:szCs w:val="32"/>
          </w:rPr>
          <w:t>月</w:t>
        </w:r>
        <w:r>
          <w:rPr>
            <w:sz w:val="32"/>
            <w:szCs w:val="32"/>
          </w:rPr>
          <w:t>7</w:t>
        </w:r>
        <w:r w:rsidRPr="00903475">
          <w:rPr>
            <w:rFonts w:hAnsi="仿宋" w:hint="eastAsia"/>
            <w:sz w:val="32"/>
            <w:szCs w:val="32"/>
          </w:rPr>
          <w:t>日</w:t>
        </w:r>
      </w:smartTag>
    </w:p>
    <w:p w:rsidR="00230F6C" w:rsidRDefault="00230F6C" w:rsidP="009E5511">
      <w:pPr>
        <w:spacing w:line="560" w:lineRule="exact"/>
      </w:pPr>
    </w:p>
    <w:p w:rsidR="00230F6C" w:rsidRDefault="00230F6C" w:rsidP="009E5511">
      <w:pPr>
        <w:spacing w:line="560" w:lineRule="exact"/>
      </w:pPr>
    </w:p>
    <w:p w:rsidR="00230F6C" w:rsidRDefault="00230F6C" w:rsidP="009E5511">
      <w:pPr>
        <w:spacing w:line="560" w:lineRule="exact"/>
      </w:pPr>
    </w:p>
    <w:p w:rsidR="00230F6C" w:rsidRDefault="00230F6C" w:rsidP="009E5511">
      <w:pPr>
        <w:spacing w:line="560" w:lineRule="exact"/>
      </w:pPr>
    </w:p>
    <w:p w:rsidR="00230F6C" w:rsidRDefault="00230F6C" w:rsidP="009E5511">
      <w:pPr>
        <w:spacing w:line="560" w:lineRule="exact"/>
      </w:pPr>
    </w:p>
    <w:p w:rsidR="00230F6C" w:rsidRDefault="00230F6C" w:rsidP="009E5511">
      <w:pPr>
        <w:spacing w:line="560" w:lineRule="exact"/>
      </w:pPr>
    </w:p>
    <w:p w:rsidR="00230F6C" w:rsidRDefault="00230F6C" w:rsidP="009E5511">
      <w:pPr>
        <w:spacing w:line="560" w:lineRule="exact"/>
      </w:pPr>
    </w:p>
    <w:p w:rsidR="00230F6C" w:rsidRDefault="00230F6C" w:rsidP="009E5511">
      <w:pPr>
        <w:spacing w:line="560" w:lineRule="exact"/>
      </w:pPr>
    </w:p>
    <w:p w:rsidR="00230F6C" w:rsidRDefault="00230F6C" w:rsidP="009E5511">
      <w:pPr>
        <w:spacing w:line="560" w:lineRule="exact"/>
      </w:pPr>
    </w:p>
    <w:p w:rsidR="00230F6C" w:rsidRDefault="00230F6C" w:rsidP="009E5511">
      <w:pPr>
        <w:spacing w:line="560" w:lineRule="exact"/>
      </w:pPr>
    </w:p>
    <w:p w:rsidR="00230F6C" w:rsidRDefault="00230F6C" w:rsidP="009E5511">
      <w:pPr>
        <w:spacing w:line="560" w:lineRule="exact"/>
      </w:pPr>
    </w:p>
    <w:p w:rsidR="00230F6C" w:rsidRDefault="00230F6C" w:rsidP="00B7768D">
      <w:pPr>
        <w:spacing w:line="100" w:lineRule="exact"/>
        <w:rPr>
          <w:spacing w:val="20"/>
          <w:kern w:val="0"/>
          <w:szCs w:val="21"/>
          <w:u w:val="single"/>
        </w:rPr>
      </w:pPr>
    </w:p>
    <w:p w:rsidR="00230F6C" w:rsidRDefault="00230F6C" w:rsidP="00B7768D">
      <w:pPr>
        <w:spacing w:line="100" w:lineRule="exact"/>
        <w:rPr>
          <w:spacing w:val="20"/>
          <w:kern w:val="0"/>
          <w:szCs w:val="21"/>
          <w:u w:val="single"/>
        </w:rPr>
      </w:pPr>
    </w:p>
    <w:p w:rsidR="00230F6C" w:rsidRDefault="00230F6C" w:rsidP="00B7768D">
      <w:pPr>
        <w:spacing w:line="100" w:lineRule="exact"/>
        <w:rPr>
          <w:spacing w:val="20"/>
          <w:kern w:val="0"/>
          <w:szCs w:val="21"/>
          <w:u w:val="single"/>
        </w:rPr>
      </w:pPr>
    </w:p>
    <w:p w:rsidR="00230F6C" w:rsidRDefault="00230F6C" w:rsidP="00B7768D">
      <w:pPr>
        <w:spacing w:line="100" w:lineRule="exact"/>
        <w:rPr>
          <w:spacing w:val="20"/>
          <w:kern w:val="0"/>
          <w:szCs w:val="21"/>
          <w:u w:val="single"/>
        </w:rPr>
      </w:pPr>
    </w:p>
    <w:p w:rsidR="00230F6C" w:rsidRDefault="00230F6C" w:rsidP="00B7768D">
      <w:pPr>
        <w:spacing w:line="100" w:lineRule="exact"/>
        <w:rPr>
          <w:spacing w:val="20"/>
          <w:kern w:val="0"/>
          <w:szCs w:val="21"/>
          <w:u w:val="single"/>
        </w:rPr>
      </w:pPr>
    </w:p>
    <w:p w:rsidR="00230F6C" w:rsidRDefault="00230F6C" w:rsidP="00B7768D">
      <w:pPr>
        <w:spacing w:line="100" w:lineRule="exact"/>
        <w:rPr>
          <w:spacing w:val="20"/>
          <w:kern w:val="0"/>
          <w:szCs w:val="21"/>
          <w:u w:val="single"/>
        </w:rPr>
      </w:pPr>
    </w:p>
    <w:p w:rsidR="00230F6C" w:rsidRDefault="00230F6C" w:rsidP="00B7768D">
      <w:pPr>
        <w:spacing w:line="100" w:lineRule="exact"/>
        <w:rPr>
          <w:spacing w:val="20"/>
          <w:kern w:val="0"/>
          <w:szCs w:val="21"/>
          <w:u w:val="single"/>
        </w:rPr>
      </w:pPr>
    </w:p>
    <w:p w:rsidR="00230F6C" w:rsidRDefault="00230F6C" w:rsidP="00B7768D">
      <w:pPr>
        <w:spacing w:line="100" w:lineRule="exact"/>
        <w:rPr>
          <w:spacing w:val="20"/>
          <w:kern w:val="0"/>
          <w:szCs w:val="21"/>
          <w:u w:val="single"/>
        </w:rPr>
      </w:pPr>
    </w:p>
    <w:p w:rsidR="00230F6C" w:rsidRDefault="00230F6C" w:rsidP="00B7768D">
      <w:pPr>
        <w:spacing w:line="100" w:lineRule="exact"/>
        <w:rPr>
          <w:spacing w:val="20"/>
          <w:kern w:val="0"/>
          <w:szCs w:val="21"/>
          <w:u w:val="single"/>
        </w:rPr>
      </w:pPr>
    </w:p>
    <w:p w:rsidR="00230F6C" w:rsidRPr="00B57808" w:rsidRDefault="00230F6C" w:rsidP="00B7768D">
      <w:pPr>
        <w:spacing w:line="100" w:lineRule="exact"/>
        <w:rPr>
          <w:rFonts w:cs="宋体"/>
          <w:sz w:val="28"/>
          <w:szCs w:val="28"/>
        </w:rPr>
      </w:pPr>
      <w:r w:rsidRPr="002E5686">
        <w:rPr>
          <w:spacing w:val="20"/>
          <w:kern w:val="0"/>
          <w:szCs w:val="21"/>
          <w:u w:val="single"/>
        </w:rPr>
        <w:t xml:space="preserve">                                    </w:t>
      </w:r>
      <w:r>
        <w:rPr>
          <w:spacing w:val="20"/>
          <w:kern w:val="0"/>
          <w:szCs w:val="21"/>
          <w:u w:val="single"/>
        </w:rPr>
        <w:t xml:space="preserve">                         </w:t>
      </w:r>
      <w:r w:rsidRPr="002E5686">
        <w:rPr>
          <w:spacing w:val="20"/>
          <w:kern w:val="0"/>
          <w:szCs w:val="21"/>
          <w:u w:val="single"/>
        </w:rPr>
        <w:t xml:space="preserve"> </w:t>
      </w:r>
      <w:r>
        <w:rPr>
          <w:rFonts w:cs="宋体"/>
          <w:sz w:val="28"/>
          <w:szCs w:val="28"/>
        </w:rPr>
        <w:t xml:space="preserve">  </w:t>
      </w:r>
      <w:r w:rsidRPr="00B57808">
        <w:rPr>
          <w:rFonts w:cs="宋体"/>
          <w:sz w:val="28"/>
          <w:szCs w:val="28"/>
        </w:rPr>
        <w:t xml:space="preserve">                     </w:t>
      </w:r>
    </w:p>
    <w:p w:rsidR="00230F6C" w:rsidRPr="008B5B7E" w:rsidRDefault="00230F6C" w:rsidP="004547D0">
      <w:pPr>
        <w:spacing w:line="440" w:lineRule="exact"/>
        <w:ind w:firstLineChars="100" w:firstLine="31680"/>
        <w:rPr>
          <w:rFonts w:cs="宋体"/>
          <w:sz w:val="28"/>
          <w:szCs w:val="28"/>
        </w:rPr>
      </w:pPr>
      <w:r>
        <w:rPr>
          <w:rFonts w:cs="宋体" w:hint="eastAsia"/>
          <w:sz w:val="28"/>
          <w:szCs w:val="28"/>
        </w:rPr>
        <w:t>抄</w:t>
      </w:r>
      <w:r w:rsidRPr="008B5B7E">
        <w:rPr>
          <w:rFonts w:cs="宋体" w:hint="eastAsia"/>
          <w:sz w:val="28"/>
          <w:szCs w:val="28"/>
        </w:rPr>
        <w:t>送：</w:t>
      </w:r>
      <w:r>
        <w:rPr>
          <w:rFonts w:cs="宋体" w:hint="eastAsia"/>
          <w:sz w:val="28"/>
          <w:szCs w:val="28"/>
        </w:rPr>
        <w:t>校内各单位</w:t>
      </w:r>
    </w:p>
    <w:p w:rsidR="00230F6C" w:rsidRPr="002E5686" w:rsidRDefault="00230F6C" w:rsidP="00B7768D">
      <w:pPr>
        <w:spacing w:line="80" w:lineRule="exact"/>
        <w:rPr>
          <w:spacing w:val="20"/>
          <w:kern w:val="0"/>
          <w:sz w:val="28"/>
          <w:szCs w:val="28"/>
          <w:u w:val="single"/>
        </w:rPr>
      </w:pPr>
      <w:r w:rsidRPr="002E5686">
        <w:rPr>
          <w:spacing w:val="20"/>
          <w:kern w:val="0"/>
          <w:sz w:val="28"/>
          <w:szCs w:val="28"/>
          <w:u w:val="single"/>
        </w:rPr>
        <w:t xml:space="preserve">                                                          </w:t>
      </w:r>
    </w:p>
    <w:p w:rsidR="00230F6C" w:rsidRPr="00BE6768" w:rsidRDefault="00230F6C" w:rsidP="004547D0">
      <w:pPr>
        <w:spacing w:line="440" w:lineRule="exact"/>
        <w:ind w:firstLineChars="100" w:firstLine="31680"/>
        <w:rPr>
          <w:spacing w:val="20"/>
          <w:kern w:val="0"/>
          <w:sz w:val="28"/>
          <w:szCs w:val="28"/>
          <w:u w:val="single"/>
        </w:rPr>
      </w:pPr>
      <w:r w:rsidRPr="00BE6768">
        <w:rPr>
          <w:rFonts w:cs="宋体" w:hint="eastAsia"/>
          <w:sz w:val="28"/>
          <w:szCs w:val="28"/>
        </w:rPr>
        <w:t>郑州师范学院党政办公室</w:t>
      </w:r>
      <w:r w:rsidRPr="00BE6768">
        <w:rPr>
          <w:rFonts w:cs="宋体"/>
          <w:sz w:val="28"/>
          <w:szCs w:val="28"/>
        </w:rPr>
        <w:t xml:space="preserve">        </w:t>
      </w:r>
      <w:r>
        <w:rPr>
          <w:rFonts w:cs="宋体"/>
          <w:sz w:val="28"/>
          <w:szCs w:val="28"/>
        </w:rPr>
        <w:t xml:space="preserve">             </w:t>
      </w:r>
      <w:r w:rsidRPr="00BE6768">
        <w:rPr>
          <w:rFonts w:cs="宋体"/>
          <w:sz w:val="28"/>
          <w:szCs w:val="28"/>
        </w:rPr>
        <w:t>201</w:t>
      </w:r>
      <w:r>
        <w:rPr>
          <w:rFonts w:cs="宋体"/>
          <w:sz w:val="28"/>
          <w:szCs w:val="28"/>
        </w:rPr>
        <w:t>5</w:t>
      </w:r>
      <w:r w:rsidRPr="00BE6768">
        <w:rPr>
          <w:rFonts w:cs="宋体" w:hint="eastAsia"/>
          <w:sz w:val="28"/>
          <w:szCs w:val="28"/>
        </w:rPr>
        <w:t>年</w:t>
      </w:r>
      <w:r>
        <w:rPr>
          <w:rFonts w:cs="宋体"/>
          <w:sz w:val="28"/>
          <w:szCs w:val="28"/>
        </w:rPr>
        <w:t>3</w:t>
      </w:r>
      <w:r w:rsidRPr="00BE6768">
        <w:rPr>
          <w:rFonts w:cs="宋体" w:hint="eastAsia"/>
          <w:sz w:val="28"/>
          <w:szCs w:val="28"/>
        </w:rPr>
        <w:t>月</w:t>
      </w:r>
      <w:r>
        <w:rPr>
          <w:rFonts w:cs="宋体"/>
          <w:sz w:val="28"/>
          <w:szCs w:val="28"/>
        </w:rPr>
        <w:t>7</w:t>
      </w:r>
      <w:r w:rsidRPr="00BE6768">
        <w:rPr>
          <w:rFonts w:cs="宋体" w:hint="eastAsia"/>
          <w:sz w:val="28"/>
          <w:szCs w:val="28"/>
        </w:rPr>
        <w:t>日印</w:t>
      </w:r>
    </w:p>
    <w:p w:rsidR="00230F6C" w:rsidRPr="002D4D05" w:rsidRDefault="00230F6C" w:rsidP="00B7768D">
      <w:pPr>
        <w:spacing w:line="80" w:lineRule="exact"/>
        <w:rPr>
          <w:rFonts w:ascii="方正小标宋简体" w:eastAsia="方正小标宋简体"/>
          <w:kern w:val="0"/>
          <w:sz w:val="44"/>
          <w:szCs w:val="44"/>
        </w:rPr>
      </w:pPr>
      <w:r>
        <w:rPr>
          <w:spacing w:val="20"/>
          <w:kern w:val="0"/>
          <w:sz w:val="32"/>
          <w:szCs w:val="32"/>
          <w:u w:val="single"/>
        </w:rPr>
        <w:t xml:space="preserve">                                             </w:t>
      </w:r>
    </w:p>
    <w:sectPr w:rsidR="00230F6C" w:rsidRPr="002D4D05" w:rsidSect="00FE3198">
      <w:headerReference w:type="even" r:id="rId6"/>
      <w:headerReference w:type="default" r:id="rId7"/>
      <w:footerReference w:type="even" r:id="rId8"/>
      <w:footerReference w:type="default" r:id="rId9"/>
      <w:headerReference w:type="first" r:id="rId10"/>
      <w:footerReference w:type="first" r:id="rId11"/>
      <w:pgSz w:w="11906" w:h="16838"/>
      <w:pgMar w:top="1701" w:right="1588"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F6C" w:rsidRPr="00E570FE" w:rsidRDefault="00230F6C" w:rsidP="0035734F">
      <w:pPr>
        <w:rPr>
          <w:rFonts w:ascii="Tahoma" w:hAnsi="Tahoma"/>
          <w:sz w:val="28"/>
          <w:szCs w:val="20"/>
        </w:rPr>
      </w:pPr>
      <w:r>
        <w:separator/>
      </w:r>
    </w:p>
  </w:endnote>
  <w:endnote w:type="continuationSeparator" w:id="0">
    <w:p w:rsidR="00230F6C" w:rsidRPr="00E570FE" w:rsidRDefault="00230F6C" w:rsidP="0035734F">
      <w:pPr>
        <w:rPr>
          <w:rFonts w:ascii="Tahoma" w:hAnsi="Tahoma"/>
          <w:sz w:val="28"/>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6C" w:rsidRDefault="00230F6C" w:rsidP="007A0D9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30F6C" w:rsidRDefault="00230F6C" w:rsidP="007A0D9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6C" w:rsidRPr="007A0D9F" w:rsidRDefault="00230F6C" w:rsidP="007A0D9F">
    <w:pPr>
      <w:pStyle w:val="Footer"/>
      <w:framePr w:wrap="around" w:vAnchor="text" w:hAnchor="margin" w:xAlign="outside" w:y="1"/>
      <w:rPr>
        <w:rStyle w:val="PageNumber"/>
        <w:sz w:val="28"/>
        <w:szCs w:val="28"/>
      </w:rPr>
    </w:pPr>
    <w:r w:rsidRPr="007A0D9F">
      <w:rPr>
        <w:rStyle w:val="PageNumber"/>
        <w:sz w:val="28"/>
        <w:szCs w:val="28"/>
      </w:rPr>
      <w:fldChar w:fldCharType="begin"/>
    </w:r>
    <w:r w:rsidRPr="007A0D9F">
      <w:rPr>
        <w:rStyle w:val="PageNumber"/>
        <w:sz w:val="28"/>
        <w:szCs w:val="28"/>
      </w:rPr>
      <w:instrText xml:space="preserve">PAGE  </w:instrText>
    </w:r>
    <w:r w:rsidRPr="007A0D9F">
      <w:rPr>
        <w:rStyle w:val="PageNumber"/>
        <w:sz w:val="28"/>
        <w:szCs w:val="28"/>
      </w:rPr>
      <w:fldChar w:fldCharType="separate"/>
    </w:r>
    <w:r>
      <w:rPr>
        <w:rStyle w:val="PageNumber"/>
        <w:noProof/>
        <w:sz w:val="28"/>
        <w:szCs w:val="28"/>
      </w:rPr>
      <w:t>- 12 -</w:t>
    </w:r>
    <w:r w:rsidRPr="007A0D9F">
      <w:rPr>
        <w:rStyle w:val="PageNumber"/>
        <w:sz w:val="28"/>
        <w:szCs w:val="28"/>
      </w:rPr>
      <w:fldChar w:fldCharType="end"/>
    </w:r>
  </w:p>
  <w:p w:rsidR="00230F6C" w:rsidRDefault="00230F6C" w:rsidP="007A0D9F">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6C" w:rsidRDefault="00230F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F6C" w:rsidRPr="00E570FE" w:rsidRDefault="00230F6C" w:rsidP="0035734F">
      <w:pPr>
        <w:rPr>
          <w:rFonts w:ascii="Tahoma" w:hAnsi="Tahoma"/>
          <w:sz w:val="28"/>
          <w:szCs w:val="20"/>
        </w:rPr>
      </w:pPr>
      <w:r>
        <w:separator/>
      </w:r>
    </w:p>
  </w:footnote>
  <w:footnote w:type="continuationSeparator" w:id="0">
    <w:p w:rsidR="00230F6C" w:rsidRPr="00E570FE" w:rsidRDefault="00230F6C" w:rsidP="0035734F">
      <w:pPr>
        <w:rPr>
          <w:rFonts w:ascii="Tahoma" w:hAnsi="Tahoma"/>
          <w:sz w:val="28"/>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6C" w:rsidRDefault="00230F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6C" w:rsidRDefault="00230F6C" w:rsidP="004547D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F6C" w:rsidRDefault="00230F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3B8"/>
    <w:rsid w:val="00016C14"/>
    <w:rsid w:val="00023787"/>
    <w:rsid w:val="00023DC8"/>
    <w:rsid w:val="00024A28"/>
    <w:rsid w:val="00042013"/>
    <w:rsid w:val="00050986"/>
    <w:rsid w:val="00052B9B"/>
    <w:rsid w:val="0006158E"/>
    <w:rsid w:val="00067109"/>
    <w:rsid w:val="00070C45"/>
    <w:rsid w:val="00075A96"/>
    <w:rsid w:val="0008642A"/>
    <w:rsid w:val="000872F6"/>
    <w:rsid w:val="0009700A"/>
    <w:rsid w:val="000A3EB4"/>
    <w:rsid w:val="000B2F1A"/>
    <w:rsid w:val="000B73A7"/>
    <w:rsid w:val="000C73C8"/>
    <w:rsid w:val="000E17E2"/>
    <w:rsid w:val="000F7E32"/>
    <w:rsid w:val="00100E69"/>
    <w:rsid w:val="001150A8"/>
    <w:rsid w:val="001269C6"/>
    <w:rsid w:val="00135F8D"/>
    <w:rsid w:val="00144E44"/>
    <w:rsid w:val="00145BEF"/>
    <w:rsid w:val="00153611"/>
    <w:rsid w:val="00157CC9"/>
    <w:rsid w:val="00172076"/>
    <w:rsid w:val="001753B0"/>
    <w:rsid w:val="001823B9"/>
    <w:rsid w:val="00183204"/>
    <w:rsid w:val="001960AE"/>
    <w:rsid w:val="001A2DC4"/>
    <w:rsid w:val="001B036D"/>
    <w:rsid w:val="001B6873"/>
    <w:rsid w:val="001C08F7"/>
    <w:rsid w:val="001C67DE"/>
    <w:rsid w:val="001D1664"/>
    <w:rsid w:val="001D1C3D"/>
    <w:rsid w:val="001D72FD"/>
    <w:rsid w:val="001D7A9C"/>
    <w:rsid w:val="002243A7"/>
    <w:rsid w:val="0022747F"/>
    <w:rsid w:val="00230F6C"/>
    <w:rsid w:val="00294633"/>
    <w:rsid w:val="002B2830"/>
    <w:rsid w:val="002B3848"/>
    <w:rsid w:val="002C0A5C"/>
    <w:rsid w:val="002C6FAC"/>
    <w:rsid w:val="002D4D05"/>
    <w:rsid w:val="002E337E"/>
    <w:rsid w:val="002E5686"/>
    <w:rsid w:val="002E6FD1"/>
    <w:rsid w:val="0030162D"/>
    <w:rsid w:val="00316C0C"/>
    <w:rsid w:val="00317857"/>
    <w:rsid w:val="003235A9"/>
    <w:rsid w:val="00334539"/>
    <w:rsid w:val="00334869"/>
    <w:rsid w:val="0033748E"/>
    <w:rsid w:val="003378EC"/>
    <w:rsid w:val="0034032E"/>
    <w:rsid w:val="0035734F"/>
    <w:rsid w:val="003A76E6"/>
    <w:rsid w:val="003B71CA"/>
    <w:rsid w:val="003D1EB3"/>
    <w:rsid w:val="003E4EEF"/>
    <w:rsid w:val="003F48E0"/>
    <w:rsid w:val="003F5C6A"/>
    <w:rsid w:val="00420D56"/>
    <w:rsid w:val="004248DB"/>
    <w:rsid w:val="004533B8"/>
    <w:rsid w:val="004547D0"/>
    <w:rsid w:val="00467076"/>
    <w:rsid w:val="00470D64"/>
    <w:rsid w:val="004779C5"/>
    <w:rsid w:val="00491E18"/>
    <w:rsid w:val="00494C7A"/>
    <w:rsid w:val="004B6EB9"/>
    <w:rsid w:val="004E2E49"/>
    <w:rsid w:val="00501DB1"/>
    <w:rsid w:val="00517EA2"/>
    <w:rsid w:val="005338D4"/>
    <w:rsid w:val="005341C0"/>
    <w:rsid w:val="00550102"/>
    <w:rsid w:val="00554AAF"/>
    <w:rsid w:val="00556B51"/>
    <w:rsid w:val="00571D53"/>
    <w:rsid w:val="00582A3F"/>
    <w:rsid w:val="005850D8"/>
    <w:rsid w:val="00585D90"/>
    <w:rsid w:val="005B2FFA"/>
    <w:rsid w:val="005D3EAA"/>
    <w:rsid w:val="006010A6"/>
    <w:rsid w:val="00603463"/>
    <w:rsid w:val="0060540D"/>
    <w:rsid w:val="00614DC0"/>
    <w:rsid w:val="0062630E"/>
    <w:rsid w:val="00627D68"/>
    <w:rsid w:val="00627EA5"/>
    <w:rsid w:val="006344F0"/>
    <w:rsid w:val="0063681C"/>
    <w:rsid w:val="00654DE9"/>
    <w:rsid w:val="00664E79"/>
    <w:rsid w:val="00667AC8"/>
    <w:rsid w:val="0067481C"/>
    <w:rsid w:val="00677D8A"/>
    <w:rsid w:val="006B40EB"/>
    <w:rsid w:val="006C4AC4"/>
    <w:rsid w:val="006C63D8"/>
    <w:rsid w:val="006C7831"/>
    <w:rsid w:val="006D5E64"/>
    <w:rsid w:val="006E22FB"/>
    <w:rsid w:val="007039C6"/>
    <w:rsid w:val="00705895"/>
    <w:rsid w:val="00711F63"/>
    <w:rsid w:val="00716952"/>
    <w:rsid w:val="00733C79"/>
    <w:rsid w:val="00736C61"/>
    <w:rsid w:val="00770123"/>
    <w:rsid w:val="00775D2A"/>
    <w:rsid w:val="0077632C"/>
    <w:rsid w:val="0077660C"/>
    <w:rsid w:val="007946C6"/>
    <w:rsid w:val="007A0D9F"/>
    <w:rsid w:val="007C2114"/>
    <w:rsid w:val="007E2A12"/>
    <w:rsid w:val="007E3242"/>
    <w:rsid w:val="007F0E34"/>
    <w:rsid w:val="007F0F78"/>
    <w:rsid w:val="008048A7"/>
    <w:rsid w:val="008220B2"/>
    <w:rsid w:val="00831CA6"/>
    <w:rsid w:val="00860467"/>
    <w:rsid w:val="0087457E"/>
    <w:rsid w:val="00890A0F"/>
    <w:rsid w:val="0089475F"/>
    <w:rsid w:val="008A4136"/>
    <w:rsid w:val="008B5B7E"/>
    <w:rsid w:val="008B66AC"/>
    <w:rsid w:val="008C057B"/>
    <w:rsid w:val="008C7CA6"/>
    <w:rsid w:val="008D409D"/>
    <w:rsid w:val="008E3DA1"/>
    <w:rsid w:val="008F370F"/>
    <w:rsid w:val="00901FBB"/>
    <w:rsid w:val="00903475"/>
    <w:rsid w:val="00903CF2"/>
    <w:rsid w:val="00911661"/>
    <w:rsid w:val="00911D2C"/>
    <w:rsid w:val="009149DB"/>
    <w:rsid w:val="0092728D"/>
    <w:rsid w:val="009364C0"/>
    <w:rsid w:val="00942428"/>
    <w:rsid w:val="0096551D"/>
    <w:rsid w:val="00972350"/>
    <w:rsid w:val="0098578E"/>
    <w:rsid w:val="009A2C4F"/>
    <w:rsid w:val="009E090B"/>
    <w:rsid w:val="009E1964"/>
    <w:rsid w:val="009E5511"/>
    <w:rsid w:val="009E57E1"/>
    <w:rsid w:val="009F4FC1"/>
    <w:rsid w:val="009F7F8B"/>
    <w:rsid w:val="00A16EEF"/>
    <w:rsid w:val="00A24A56"/>
    <w:rsid w:val="00A33626"/>
    <w:rsid w:val="00A5722C"/>
    <w:rsid w:val="00A61606"/>
    <w:rsid w:val="00A63C39"/>
    <w:rsid w:val="00A64137"/>
    <w:rsid w:val="00A64A5D"/>
    <w:rsid w:val="00A72624"/>
    <w:rsid w:val="00A74423"/>
    <w:rsid w:val="00A80D96"/>
    <w:rsid w:val="00A816E5"/>
    <w:rsid w:val="00A83E02"/>
    <w:rsid w:val="00A92AFA"/>
    <w:rsid w:val="00AC37C8"/>
    <w:rsid w:val="00AD0116"/>
    <w:rsid w:val="00AD0398"/>
    <w:rsid w:val="00AD236A"/>
    <w:rsid w:val="00B02AE5"/>
    <w:rsid w:val="00B02C55"/>
    <w:rsid w:val="00B2555A"/>
    <w:rsid w:val="00B25678"/>
    <w:rsid w:val="00B26467"/>
    <w:rsid w:val="00B31F66"/>
    <w:rsid w:val="00B45EB2"/>
    <w:rsid w:val="00B55F20"/>
    <w:rsid w:val="00B57808"/>
    <w:rsid w:val="00B61701"/>
    <w:rsid w:val="00B740A2"/>
    <w:rsid w:val="00B75487"/>
    <w:rsid w:val="00B7768D"/>
    <w:rsid w:val="00B8255F"/>
    <w:rsid w:val="00BA2720"/>
    <w:rsid w:val="00BA4DB3"/>
    <w:rsid w:val="00BB09E3"/>
    <w:rsid w:val="00BC0C97"/>
    <w:rsid w:val="00BC3DC5"/>
    <w:rsid w:val="00BE28BF"/>
    <w:rsid w:val="00BE3C19"/>
    <w:rsid w:val="00BE5981"/>
    <w:rsid w:val="00BE5BB3"/>
    <w:rsid w:val="00BE6768"/>
    <w:rsid w:val="00BE781C"/>
    <w:rsid w:val="00BF5ACE"/>
    <w:rsid w:val="00C01566"/>
    <w:rsid w:val="00C07B82"/>
    <w:rsid w:val="00C21917"/>
    <w:rsid w:val="00C37D1D"/>
    <w:rsid w:val="00C51C61"/>
    <w:rsid w:val="00C564A0"/>
    <w:rsid w:val="00C672E9"/>
    <w:rsid w:val="00C7738A"/>
    <w:rsid w:val="00C805EE"/>
    <w:rsid w:val="00C85EAE"/>
    <w:rsid w:val="00C90007"/>
    <w:rsid w:val="00C91463"/>
    <w:rsid w:val="00CA5C53"/>
    <w:rsid w:val="00CB492E"/>
    <w:rsid w:val="00CB668C"/>
    <w:rsid w:val="00CB7F37"/>
    <w:rsid w:val="00CD3147"/>
    <w:rsid w:val="00CF029C"/>
    <w:rsid w:val="00CF0BA3"/>
    <w:rsid w:val="00CF175D"/>
    <w:rsid w:val="00CF3E20"/>
    <w:rsid w:val="00CF48A4"/>
    <w:rsid w:val="00D17FDF"/>
    <w:rsid w:val="00D20CCC"/>
    <w:rsid w:val="00D2131B"/>
    <w:rsid w:val="00D220C5"/>
    <w:rsid w:val="00D23544"/>
    <w:rsid w:val="00D32E56"/>
    <w:rsid w:val="00D7054B"/>
    <w:rsid w:val="00D8187B"/>
    <w:rsid w:val="00D8689E"/>
    <w:rsid w:val="00D96C4F"/>
    <w:rsid w:val="00DC5014"/>
    <w:rsid w:val="00DD0855"/>
    <w:rsid w:val="00DE7611"/>
    <w:rsid w:val="00DF238B"/>
    <w:rsid w:val="00DF38EF"/>
    <w:rsid w:val="00E217F4"/>
    <w:rsid w:val="00E239C8"/>
    <w:rsid w:val="00E33366"/>
    <w:rsid w:val="00E3666F"/>
    <w:rsid w:val="00E372EE"/>
    <w:rsid w:val="00E570FE"/>
    <w:rsid w:val="00E63D08"/>
    <w:rsid w:val="00EA1078"/>
    <w:rsid w:val="00EA652C"/>
    <w:rsid w:val="00EA7777"/>
    <w:rsid w:val="00EB1BA9"/>
    <w:rsid w:val="00EB6B85"/>
    <w:rsid w:val="00EC3197"/>
    <w:rsid w:val="00EC738A"/>
    <w:rsid w:val="00ED6469"/>
    <w:rsid w:val="00F10A53"/>
    <w:rsid w:val="00F17352"/>
    <w:rsid w:val="00F43726"/>
    <w:rsid w:val="00F54D80"/>
    <w:rsid w:val="00F60C02"/>
    <w:rsid w:val="00F65C91"/>
    <w:rsid w:val="00F824B5"/>
    <w:rsid w:val="00F83522"/>
    <w:rsid w:val="00F85720"/>
    <w:rsid w:val="00F87645"/>
    <w:rsid w:val="00F947BB"/>
    <w:rsid w:val="00F94E2D"/>
    <w:rsid w:val="00FA3E5D"/>
    <w:rsid w:val="00FB1992"/>
    <w:rsid w:val="00FC129F"/>
    <w:rsid w:val="00FC676A"/>
    <w:rsid w:val="00FD0627"/>
    <w:rsid w:val="00FE3198"/>
    <w:rsid w:val="00FF6F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B8"/>
    <w:pPr>
      <w:widowControl w:val="0"/>
      <w:jc w:val="both"/>
    </w:pPr>
    <w:rPr>
      <w:rFonts w:ascii="仿宋_GB2312" w:eastAsia="仿宋_GB2312" w:hAnsi="宋体"/>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573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5734F"/>
    <w:rPr>
      <w:rFonts w:ascii="仿宋_GB2312" w:eastAsia="仿宋_GB2312" w:hAnsi="宋体" w:cs="Times New Roman"/>
      <w:sz w:val="18"/>
      <w:szCs w:val="18"/>
    </w:rPr>
  </w:style>
  <w:style w:type="paragraph" w:styleId="Footer">
    <w:name w:val="footer"/>
    <w:basedOn w:val="Normal"/>
    <w:link w:val="FooterChar"/>
    <w:uiPriority w:val="99"/>
    <w:semiHidden/>
    <w:rsid w:val="003573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5734F"/>
    <w:rPr>
      <w:rFonts w:ascii="仿宋_GB2312" w:eastAsia="仿宋_GB2312" w:hAnsi="宋体" w:cs="Times New Roman"/>
      <w:sz w:val="18"/>
      <w:szCs w:val="18"/>
    </w:rPr>
  </w:style>
  <w:style w:type="paragraph" w:styleId="ListParagraph">
    <w:name w:val="List Paragraph"/>
    <w:basedOn w:val="Normal"/>
    <w:uiPriority w:val="99"/>
    <w:qFormat/>
    <w:rsid w:val="00DE7611"/>
    <w:pPr>
      <w:ind w:firstLineChars="200" w:firstLine="420"/>
    </w:pPr>
  </w:style>
  <w:style w:type="character" w:styleId="Hyperlink">
    <w:name w:val="Hyperlink"/>
    <w:basedOn w:val="DefaultParagraphFont"/>
    <w:uiPriority w:val="99"/>
    <w:rsid w:val="0022747F"/>
    <w:rPr>
      <w:rFonts w:cs="Times New Roman"/>
      <w:color w:val="0000FF"/>
      <w:u w:val="single"/>
    </w:rPr>
  </w:style>
  <w:style w:type="character" w:styleId="PageNumber">
    <w:name w:val="page number"/>
    <w:basedOn w:val="DefaultParagraphFont"/>
    <w:uiPriority w:val="99"/>
    <w:rsid w:val="009E551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560</TotalTime>
  <Pages>12</Pages>
  <Words>980</Words>
  <Characters>5592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 州 师 范 学 院</dc:title>
  <dc:subject/>
  <dc:creator>微软用户</dc:creator>
  <cp:keywords/>
  <dc:description/>
  <cp:lastModifiedBy>ChinaUSER</cp:lastModifiedBy>
  <cp:revision>46</cp:revision>
  <cp:lastPrinted>2015-03-07T04:00:00Z</cp:lastPrinted>
  <dcterms:created xsi:type="dcterms:W3CDTF">2015-02-27T02:25:00Z</dcterms:created>
  <dcterms:modified xsi:type="dcterms:W3CDTF">2015-03-07T04:20:00Z</dcterms:modified>
</cp:coreProperties>
</file>