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7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关于进一步加强“道德讲堂”建设的通知</w:t>
      </w:r>
    </w:p>
    <w:p>
      <w:pPr>
        <w:ind w:firstLine="640" w:firstLineChars="200"/>
        <w:rPr>
          <w:rFonts w:ascii="仿宋_GB2312"/>
          <w:color w:val="000000"/>
          <w:szCs w:val="32"/>
        </w:rPr>
      </w:pPr>
    </w:p>
    <w:p>
      <w:pPr>
        <w:rPr>
          <w:rFonts w:ascii="仿宋_GB2312"/>
          <w:color w:val="000000"/>
          <w:szCs w:val="32"/>
        </w:rPr>
      </w:pPr>
      <w:r>
        <w:rPr>
          <w:rFonts w:hint="eastAsia" w:ascii="仿宋_GB2312"/>
          <w:color w:val="000000"/>
          <w:szCs w:val="32"/>
        </w:rPr>
        <w:t>各学院：</w:t>
      </w:r>
    </w:p>
    <w:p>
      <w:pPr>
        <w:ind w:firstLine="640" w:firstLineChars="200"/>
        <w:rPr>
          <w:rFonts w:ascii="仿宋_GB2312"/>
          <w:color w:val="000000"/>
          <w:szCs w:val="32"/>
        </w:rPr>
      </w:pPr>
      <w:r>
        <w:rPr>
          <w:rFonts w:hint="eastAsia" w:ascii="仿宋_GB2312"/>
          <w:color w:val="000000"/>
          <w:szCs w:val="32"/>
        </w:rPr>
        <w:t>2012年，根据《郑州市“道德讲堂”建设实施方案的通知》（郑创文办〔2012〕5号）的要求，我校各学院逐步开展了“道德讲堂”活动。通过“道德讲堂”的开展，普及了道德理念、讲述了道德故事、弘扬了道德精神、展示了道德力量，运用典型示范、实践养成、修身律己等多种方式，培育了良好的道德风尚，形成了学习宣传道德模范的常态化。</w:t>
      </w:r>
    </w:p>
    <w:p>
      <w:pPr>
        <w:ind w:firstLine="640" w:firstLineChars="200"/>
        <w:rPr>
          <w:rFonts w:ascii="仿宋_GB2312"/>
          <w:color w:val="000000"/>
          <w:szCs w:val="32"/>
        </w:rPr>
      </w:pPr>
      <w:r>
        <w:rPr>
          <w:rFonts w:hint="eastAsia" w:ascii="仿宋_GB2312"/>
          <w:color w:val="000000"/>
          <w:szCs w:val="32"/>
        </w:rPr>
        <w:t>为了充分发挥“道德讲堂”的阵地作用，让更多的道德模范和身边好人走进“道德讲堂”，进一步推动我校师生道德建设深入发展，为学校“合格本科院校”建设提供思想道德支撑。按照上级文明办对“道德讲堂”建设工作的有关要求，现就进一步规范我校“道德讲堂”工作通知如下。</w:t>
      </w:r>
    </w:p>
    <w:p>
      <w:pPr>
        <w:ind w:firstLine="640" w:firstLineChars="200"/>
        <w:rPr>
          <w:rFonts w:ascii="黑体" w:eastAsia="黑体"/>
          <w:color w:val="000000"/>
          <w:szCs w:val="32"/>
        </w:rPr>
      </w:pPr>
      <w:r>
        <w:rPr>
          <w:rFonts w:hint="eastAsia" w:ascii="黑体" w:eastAsia="黑体"/>
          <w:color w:val="000000"/>
          <w:szCs w:val="32"/>
        </w:rPr>
        <w:t>一、规范标准</w:t>
      </w:r>
    </w:p>
    <w:p>
      <w:pPr>
        <w:ind w:firstLine="640" w:firstLineChars="200"/>
        <w:rPr>
          <w:rFonts w:ascii="仿宋_GB2312"/>
          <w:color w:val="000000"/>
          <w:szCs w:val="32"/>
        </w:rPr>
      </w:pPr>
      <w:r>
        <w:rPr>
          <w:rFonts w:hint="eastAsia" w:ascii="仿宋_GB2312"/>
          <w:color w:val="000000"/>
          <w:szCs w:val="32"/>
        </w:rPr>
        <w:t>按照“道德讲堂”建设标准，要做到“八个一”。即：</w:t>
      </w:r>
    </w:p>
    <w:p>
      <w:pPr>
        <w:ind w:firstLine="640" w:firstLineChars="200"/>
        <w:rPr>
          <w:rFonts w:ascii="仿宋_GB2312"/>
          <w:color w:val="000000"/>
          <w:szCs w:val="32"/>
        </w:rPr>
      </w:pPr>
      <w:r>
        <w:rPr>
          <w:rFonts w:hint="eastAsia" w:ascii="仿宋_GB2312"/>
          <w:color w:val="000000"/>
          <w:szCs w:val="32"/>
        </w:rPr>
        <w:t>1.固定一个适宜的活动场所。</w:t>
      </w:r>
    </w:p>
    <w:p>
      <w:pPr>
        <w:ind w:firstLine="640" w:firstLineChars="200"/>
        <w:rPr>
          <w:rFonts w:ascii="仿宋_GB2312"/>
          <w:color w:val="000000"/>
          <w:szCs w:val="32"/>
        </w:rPr>
      </w:pPr>
      <w:r>
        <w:rPr>
          <w:rFonts w:hint="eastAsia" w:ascii="仿宋_GB2312"/>
          <w:color w:val="000000"/>
          <w:szCs w:val="32"/>
        </w:rPr>
        <w:t>2.统一道德讲堂的标识。</w:t>
      </w:r>
    </w:p>
    <w:p>
      <w:pPr>
        <w:ind w:firstLine="640" w:firstLineChars="200"/>
        <w:rPr>
          <w:rFonts w:ascii="仿宋_GB2312"/>
          <w:color w:val="000000"/>
          <w:szCs w:val="32"/>
        </w:rPr>
      </w:pPr>
      <w:r>
        <w:rPr>
          <w:rFonts w:hint="eastAsia" w:ascii="仿宋_GB2312"/>
          <w:color w:val="000000"/>
          <w:szCs w:val="32"/>
        </w:rPr>
        <w:t>3.选树一批道德模范、身边好人等来自群众、事迹感人的道德建设先进人物。</w:t>
      </w:r>
    </w:p>
    <w:p>
      <w:pPr>
        <w:ind w:firstLine="640" w:firstLineChars="200"/>
        <w:rPr>
          <w:rFonts w:ascii="仿宋_GB2312"/>
          <w:color w:val="000000"/>
          <w:szCs w:val="32"/>
        </w:rPr>
      </w:pPr>
      <w:r>
        <w:rPr>
          <w:rFonts w:hint="eastAsia" w:ascii="仿宋_GB2312"/>
          <w:color w:val="000000"/>
          <w:szCs w:val="32"/>
        </w:rPr>
        <w:t>4.编印一批主题鲜明、故事真切的读物讲义。</w:t>
      </w:r>
    </w:p>
    <w:p>
      <w:pPr>
        <w:ind w:firstLine="640" w:firstLineChars="200"/>
        <w:rPr>
          <w:rFonts w:ascii="仿宋_GB2312"/>
          <w:color w:val="000000"/>
          <w:szCs w:val="32"/>
        </w:rPr>
      </w:pPr>
      <w:r>
        <w:rPr>
          <w:rFonts w:hint="eastAsia" w:ascii="仿宋_GB2312"/>
          <w:color w:val="000000"/>
          <w:szCs w:val="32"/>
        </w:rPr>
        <w:t>5.建立一支认真负责、素质过硬的宣讲队伍。</w:t>
      </w:r>
    </w:p>
    <w:p>
      <w:pPr>
        <w:ind w:firstLine="640" w:firstLineChars="200"/>
        <w:rPr>
          <w:rFonts w:ascii="仿宋_GB2312"/>
          <w:color w:val="000000"/>
          <w:szCs w:val="32"/>
        </w:rPr>
      </w:pPr>
      <w:r>
        <w:rPr>
          <w:rFonts w:hint="eastAsia" w:ascii="仿宋_GB2312"/>
          <w:color w:val="000000"/>
          <w:szCs w:val="32"/>
        </w:rPr>
        <w:t>6.建立一份完整的讲堂资料档案；营造一种神圣清正、融洽热烈的环境氛围。</w:t>
      </w:r>
    </w:p>
    <w:p>
      <w:pPr>
        <w:ind w:firstLine="640" w:firstLineChars="200"/>
        <w:rPr>
          <w:rFonts w:ascii="仿宋_GB2312"/>
          <w:color w:val="000000"/>
          <w:szCs w:val="32"/>
        </w:rPr>
      </w:pPr>
      <w:r>
        <w:rPr>
          <w:rFonts w:hint="eastAsia" w:ascii="仿宋_GB2312"/>
          <w:color w:val="000000"/>
          <w:szCs w:val="32"/>
        </w:rPr>
        <w:t>7.打造一批特点突出、成效明显的示范讲堂。</w:t>
      </w:r>
    </w:p>
    <w:p>
      <w:pPr>
        <w:ind w:firstLine="640" w:firstLineChars="200"/>
        <w:rPr>
          <w:rFonts w:ascii="仿宋_GB2312"/>
          <w:color w:val="000000"/>
          <w:szCs w:val="32"/>
        </w:rPr>
      </w:pPr>
      <w:r>
        <w:rPr>
          <w:rFonts w:hint="eastAsia" w:ascii="仿宋_GB2312"/>
          <w:color w:val="000000"/>
          <w:szCs w:val="32"/>
        </w:rPr>
        <w:t>8.建设学校道德讲堂总堂。</w:t>
      </w:r>
    </w:p>
    <w:p>
      <w:pPr>
        <w:ind w:firstLine="643" w:firstLineChars="200"/>
        <w:rPr>
          <w:rFonts w:ascii="楷体_GB2312" w:eastAsia="楷体_GB2312"/>
          <w:b/>
          <w:color w:val="000000"/>
          <w:szCs w:val="32"/>
        </w:rPr>
      </w:pPr>
      <w:r>
        <w:rPr>
          <w:rFonts w:hint="eastAsia" w:ascii="楷体_GB2312" w:eastAsia="楷体_GB2312"/>
          <w:b/>
          <w:color w:val="000000"/>
          <w:szCs w:val="32"/>
        </w:rPr>
        <w:t>二、规范内容</w:t>
      </w:r>
    </w:p>
    <w:p>
      <w:pPr>
        <w:ind w:firstLine="640" w:firstLineChars="200"/>
        <w:rPr>
          <w:rFonts w:ascii="仿宋_GB2312"/>
          <w:color w:val="000000"/>
          <w:szCs w:val="32"/>
        </w:rPr>
      </w:pPr>
      <w:r>
        <w:rPr>
          <w:rFonts w:hint="eastAsia" w:ascii="仿宋_GB2312"/>
          <w:color w:val="000000"/>
          <w:szCs w:val="32"/>
        </w:rPr>
        <w:t>道德讲堂以加强社会公德、职业道德、家庭美德和个人品德建设为主要内容。</w:t>
      </w:r>
    </w:p>
    <w:p>
      <w:pPr>
        <w:ind w:firstLine="640" w:firstLineChars="200"/>
        <w:rPr>
          <w:rFonts w:ascii="仿宋_GB2312"/>
          <w:color w:val="000000"/>
          <w:szCs w:val="32"/>
        </w:rPr>
      </w:pPr>
      <w:r>
        <w:rPr>
          <w:rFonts w:hint="eastAsia" w:ascii="仿宋_GB2312"/>
          <w:color w:val="000000"/>
          <w:szCs w:val="32"/>
        </w:rPr>
        <w:t>1.社会公德建设：以“礼仪”为核心，主要包括文明礼貌、助人为乐、爱护公物、保护环境、遵纪守法等。</w:t>
      </w:r>
    </w:p>
    <w:p>
      <w:pPr>
        <w:ind w:firstLine="640" w:firstLineChars="200"/>
        <w:rPr>
          <w:rFonts w:ascii="仿宋_GB2312"/>
          <w:color w:val="000000"/>
          <w:szCs w:val="32"/>
        </w:rPr>
      </w:pPr>
      <w:r>
        <w:rPr>
          <w:rFonts w:hint="eastAsia" w:ascii="仿宋_GB2312"/>
          <w:color w:val="000000"/>
          <w:szCs w:val="32"/>
        </w:rPr>
        <w:t>2.职业道德建设：以“诚信”为核心，主要包括诚实守信、爱岗敬业、办事公道、热心服务、奉献社会等。</w:t>
      </w:r>
    </w:p>
    <w:p>
      <w:pPr>
        <w:ind w:firstLine="640" w:firstLineChars="200"/>
        <w:rPr>
          <w:rFonts w:ascii="仿宋_GB2312"/>
          <w:color w:val="000000"/>
          <w:szCs w:val="32"/>
        </w:rPr>
      </w:pPr>
      <w:r>
        <w:rPr>
          <w:rFonts w:hint="eastAsia" w:ascii="仿宋_GB2312"/>
          <w:color w:val="000000"/>
          <w:szCs w:val="32"/>
        </w:rPr>
        <w:t>3.家庭美德建设：以“和睦”为核心，主要包括夫妻和睦、孝敬长辈、关爱子女、邻里团结、勤俭持家等。</w:t>
      </w:r>
    </w:p>
    <w:p>
      <w:pPr>
        <w:ind w:firstLine="640" w:firstLineChars="200"/>
        <w:rPr>
          <w:rFonts w:ascii="仿宋_GB2312"/>
          <w:color w:val="000000"/>
          <w:szCs w:val="32"/>
        </w:rPr>
      </w:pPr>
      <w:r>
        <w:rPr>
          <w:rFonts w:hint="eastAsia" w:ascii="仿宋_GB2312"/>
          <w:color w:val="000000"/>
          <w:szCs w:val="32"/>
        </w:rPr>
        <w:t>4.个人品德建设：以“友善”为核心，主要包括友善互助、正直宽容、明礼守信、热情诚恳、自强自立等。</w:t>
      </w:r>
    </w:p>
    <w:p>
      <w:pPr>
        <w:ind w:firstLine="643" w:firstLineChars="200"/>
        <w:rPr>
          <w:rFonts w:ascii="楷体_GB2312" w:eastAsia="楷体_GB2312"/>
          <w:b/>
          <w:color w:val="000000"/>
          <w:szCs w:val="32"/>
        </w:rPr>
      </w:pPr>
      <w:r>
        <w:rPr>
          <w:rFonts w:hint="eastAsia" w:ascii="楷体_GB2312" w:eastAsia="楷体_GB2312"/>
          <w:b/>
          <w:color w:val="000000"/>
          <w:szCs w:val="32"/>
        </w:rPr>
        <w:t xml:space="preserve">三、规范形式 </w:t>
      </w:r>
    </w:p>
    <w:p>
      <w:pPr>
        <w:ind w:firstLine="640" w:firstLineChars="200"/>
        <w:rPr>
          <w:rFonts w:ascii="仿宋_GB2312"/>
          <w:color w:val="000000"/>
          <w:szCs w:val="32"/>
        </w:rPr>
      </w:pPr>
      <w:r>
        <w:rPr>
          <w:rFonts w:hint="eastAsia" w:ascii="仿宋_GB2312"/>
          <w:color w:val="000000"/>
          <w:szCs w:val="32"/>
        </w:rPr>
        <w:t xml:space="preserve">“道德讲堂”建设以“我听、我看、我讲、我议、我选、我行”为主要形式。 </w:t>
      </w:r>
    </w:p>
    <w:p>
      <w:pPr>
        <w:ind w:firstLine="640" w:firstLineChars="200"/>
        <w:rPr>
          <w:rFonts w:ascii="仿宋_GB2312"/>
          <w:color w:val="000000"/>
          <w:szCs w:val="32"/>
        </w:rPr>
      </w:pPr>
      <w:r>
        <w:rPr>
          <w:rFonts w:hint="eastAsia" w:ascii="仿宋_GB2312"/>
          <w:color w:val="000000"/>
          <w:szCs w:val="32"/>
        </w:rPr>
        <w:t xml:space="preserve">我听：以报告、讲演等形式，听好人道德故事，悟模范优秀品质。 </w:t>
      </w:r>
    </w:p>
    <w:p>
      <w:pPr>
        <w:ind w:firstLine="640" w:firstLineChars="200"/>
        <w:rPr>
          <w:rFonts w:ascii="仿宋_GB2312"/>
          <w:color w:val="000000"/>
          <w:szCs w:val="32"/>
        </w:rPr>
      </w:pPr>
      <w:r>
        <w:rPr>
          <w:rFonts w:hint="eastAsia" w:ascii="仿宋_GB2312"/>
          <w:color w:val="000000"/>
          <w:szCs w:val="32"/>
        </w:rPr>
        <w:t xml:space="preserve">我看：以演绎展示、学习发现等形式，把典型的事迹和品质形象化、具体化，使之更加可亲可敬、可信可学。 </w:t>
      </w:r>
    </w:p>
    <w:p>
      <w:pPr>
        <w:ind w:firstLine="640" w:firstLineChars="200"/>
        <w:rPr>
          <w:rFonts w:ascii="仿宋_GB2312"/>
          <w:color w:val="000000"/>
          <w:szCs w:val="32"/>
        </w:rPr>
      </w:pPr>
      <w:r>
        <w:rPr>
          <w:rFonts w:hint="eastAsia" w:ascii="仿宋_GB2312"/>
          <w:color w:val="000000"/>
          <w:szCs w:val="32"/>
        </w:rPr>
        <w:t xml:space="preserve">我讲：以自我推荐、自我宣讲等形式，讲群众自己和身边的好人好事，展示道德智慧，传播道德力量。 </w:t>
      </w:r>
    </w:p>
    <w:p>
      <w:pPr>
        <w:ind w:firstLine="640" w:firstLineChars="200"/>
        <w:rPr>
          <w:rFonts w:ascii="仿宋_GB2312"/>
          <w:color w:val="000000"/>
          <w:szCs w:val="32"/>
        </w:rPr>
      </w:pPr>
      <w:r>
        <w:rPr>
          <w:rFonts w:hint="eastAsia" w:ascii="仿宋_GB2312"/>
          <w:color w:val="000000"/>
          <w:szCs w:val="32"/>
        </w:rPr>
        <w:t xml:space="preserve">我议：以讨论、总结、点评等形式，评议身边好人故事，挖掘精神实质，不断升华自身道德境界。 </w:t>
      </w:r>
    </w:p>
    <w:p>
      <w:pPr>
        <w:ind w:firstLine="640" w:firstLineChars="200"/>
        <w:rPr>
          <w:rFonts w:ascii="仿宋_GB2312"/>
          <w:color w:val="000000"/>
          <w:szCs w:val="32"/>
        </w:rPr>
      </w:pPr>
      <w:r>
        <w:rPr>
          <w:rFonts w:hint="eastAsia" w:ascii="仿宋_GB2312"/>
          <w:color w:val="000000"/>
          <w:szCs w:val="32"/>
        </w:rPr>
        <w:t xml:space="preserve">我选：以群众推荐、评选等形式，由群众发现、评选身边的先进道德人物、凡人善举。 </w:t>
      </w:r>
    </w:p>
    <w:p>
      <w:pPr>
        <w:ind w:firstLine="640" w:firstLineChars="200"/>
        <w:rPr>
          <w:rFonts w:ascii="仿宋_GB2312"/>
          <w:color w:val="000000"/>
          <w:szCs w:val="32"/>
        </w:rPr>
      </w:pPr>
      <w:r>
        <w:rPr>
          <w:rFonts w:hint="eastAsia" w:ascii="仿宋_GB2312"/>
          <w:color w:val="000000"/>
          <w:szCs w:val="32"/>
        </w:rPr>
        <w:t>我行：以实践转化、提升素质为目标，引导群众认知、接受先进人物的优秀品质，见贤思齐，转化为行为。</w:t>
      </w:r>
    </w:p>
    <w:p>
      <w:pPr>
        <w:ind w:firstLine="643" w:firstLineChars="200"/>
        <w:rPr>
          <w:rFonts w:ascii="楷体_GB2312" w:eastAsia="楷体_GB2312"/>
          <w:b/>
          <w:color w:val="000000"/>
          <w:szCs w:val="32"/>
        </w:rPr>
      </w:pPr>
      <w:r>
        <w:rPr>
          <w:rFonts w:hint="eastAsia" w:ascii="楷体_GB2312" w:eastAsia="楷体_GB2312"/>
          <w:b/>
          <w:color w:val="000000"/>
          <w:szCs w:val="32"/>
        </w:rPr>
        <w:t xml:space="preserve">四、规范流程 </w:t>
      </w:r>
    </w:p>
    <w:p>
      <w:pPr>
        <w:ind w:firstLine="640" w:firstLineChars="200"/>
        <w:rPr>
          <w:rFonts w:ascii="仿宋_GB2312"/>
          <w:color w:val="000000"/>
          <w:szCs w:val="32"/>
        </w:rPr>
      </w:pPr>
      <w:r>
        <w:rPr>
          <w:rFonts w:hint="eastAsia" w:ascii="仿宋_GB2312"/>
          <w:color w:val="000000"/>
          <w:szCs w:val="32"/>
        </w:rPr>
        <w:t>“道德讲堂”要形成“八个一”规范性流程，使讲堂更具仪式感、肃穆感。即：</w:t>
      </w:r>
    </w:p>
    <w:p>
      <w:pPr>
        <w:ind w:firstLine="640" w:firstLineChars="200"/>
        <w:rPr>
          <w:rFonts w:ascii="仿宋_GB2312"/>
          <w:color w:val="000000"/>
          <w:szCs w:val="32"/>
        </w:rPr>
      </w:pPr>
      <w:r>
        <w:rPr>
          <w:rFonts w:hint="eastAsia" w:ascii="仿宋_GB2312"/>
          <w:color w:val="000000"/>
          <w:szCs w:val="32"/>
        </w:rPr>
        <w:t>1.“自我反省”： 由主持人根据参与人群的行业和类型主动引导大家“开场三问”。让人们在静默中反躬自省，在庄重肃穆心境中开始仪式。</w:t>
      </w:r>
    </w:p>
    <w:p>
      <w:pPr>
        <w:ind w:firstLine="640" w:firstLineChars="200"/>
        <w:rPr>
          <w:rFonts w:ascii="仿宋_GB2312"/>
          <w:color w:val="000000"/>
          <w:szCs w:val="32"/>
        </w:rPr>
      </w:pPr>
      <w:r>
        <w:rPr>
          <w:rFonts w:hint="eastAsia" w:ascii="仿宋_GB2312"/>
          <w:color w:val="000000"/>
          <w:szCs w:val="32"/>
        </w:rPr>
        <w:t>2.“唱歌曲”：组织学唱《郑州市公民道德歌》、《感恩的心》、《学习雷锋好榜样》其中一首或者选唱一首与本期宣讲主题相对应的有关道德建设的歌曲。</w:t>
      </w:r>
    </w:p>
    <w:p>
      <w:pPr>
        <w:ind w:firstLine="640" w:firstLineChars="200"/>
        <w:rPr>
          <w:rFonts w:ascii="仿宋_GB2312"/>
          <w:color w:val="000000"/>
          <w:szCs w:val="32"/>
        </w:rPr>
      </w:pPr>
      <w:r>
        <w:rPr>
          <w:rFonts w:hint="eastAsia" w:ascii="仿宋_GB2312"/>
          <w:color w:val="000000"/>
          <w:szCs w:val="32"/>
        </w:rPr>
        <w:t>3.“学模范”：主讲人讲述1-3个发生在群众身边的体现中华民族传统美德、优秀革命道德与时代精神的典型事例、并配以播放事迹短片、图片等资料。</w:t>
      </w:r>
    </w:p>
    <w:p>
      <w:pPr>
        <w:ind w:firstLine="640" w:firstLineChars="200"/>
        <w:rPr>
          <w:rFonts w:ascii="仿宋_GB2312"/>
          <w:color w:val="000000"/>
          <w:szCs w:val="32"/>
        </w:rPr>
      </w:pPr>
      <w:r>
        <w:rPr>
          <w:rFonts w:hint="eastAsia" w:ascii="仿宋_GB2312"/>
          <w:color w:val="000000"/>
          <w:szCs w:val="32"/>
        </w:rPr>
        <w:t>4.“诵经典”： 诵读与宣讲主题相对应的一段中华传统经典语录和道德格言。</w:t>
      </w:r>
    </w:p>
    <w:p>
      <w:pPr>
        <w:ind w:firstLine="640" w:firstLineChars="200"/>
        <w:rPr>
          <w:rFonts w:ascii="仿宋_GB2312"/>
          <w:color w:val="000000"/>
          <w:szCs w:val="32"/>
        </w:rPr>
      </w:pPr>
      <w:r>
        <w:rPr>
          <w:rFonts w:hint="eastAsia" w:ascii="仿宋_GB2312"/>
          <w:color w:val="000000"/>
          <w:szCs w:val="32"/>
        </w:rPr>
        <w:t>5.“发善心”：通过参与本期讲堂发善心、行善事，写下内心感想、发表互动感言。</w:t>
      </w:r>
    </w:p>
    <w:p>
      <w:pPr>
        <w:ind w:firstLine="640" w:firstLineChars="200"/>
        <w:rPr>
          <w:rFonts w:ascii="仿宋_GB2312"/>
          <w:color w:val="000000"/>
          <w:szCs w:val="32"/>
        </w:rPr>
      </w:pPr>
      <w:r>
        <w:rPr>
          <w:rFonts w:hint="eastAsia" w:ascii="仿宋_GB2312"/>
          <w:color w:val="000000"/>
          <w:szCs w:val="32"/>
        </w:rPr>
        <w:t>6.“送吉祥”：由主持人安排人员给参与者发吉祥卡或祝福卡。</w:t>
      </w:r>
    </w:p>
    <w:p>
      <w:pPr>
        <w:ind w:firstLine="640" w:firstLineChars="200"/>
        <w:rPr>
          <w:rFonts w:ascii="仿宋_GB2312"/>
          <w:color w:val="000000"/>
          <w:szCs w:val="32"/>
        </w:rPr>
      </w:pPr>
      <w:r>
        <w:rPr>
          <w:rFonts w:hint="eastAsia" w:ascii="仿宋_GB2312"/>
          <w:color w:val="000000"/>
          <w:szCs w:val="32"/>
        </w:rPr>
        <w:t>7.“向“德”鞠躬”：由主持人组织参与者向“德”鞠躬。</w:t>
      </w:r>
    </w:p>
    <w:p>
      <w:pPr>
        <w:ind w:firstLine="640" w:firstLineChars="200"/>
        <w:rPr>
          <w:rFonts w:ascii="仿宋_GB2312"/>
          <w:color w:val="000000"/>
          <w:szCs w:val="32"/>
        </w:rPr>
      </w:pPr>
      <w:r>
        <w:rPr>
          <w:rFonts w:hint="eastAsia" w:ascii="仿宋_GB2312"/>
          <w:color w:val="000000"/>
          <w:szCs w:val="32"/>
        </w:rPr>
        <w:t>8.“一堂一善事”：由主办方组织所有参与者在本期“道德讲堂”活动结束后，开展一次以“关爱他人、关爱社会、关爱自然”为主题的志愿服务活动。</w:t>
      </w:r>
    </w:p>
    <w:p>
      <w:pPr>
        <w:ind w:firstLine="643" w:firstLineChars="200"/>
        <w:rPr>
          <w:b/>
          <w:bCs/>
        </w:rPr>
      </w:pPr>
      <w:r>
        <w:rPr>
          <w:rFonts w:hint="eastAsia"/>
          <w:b/>
          <w:bCs/>
        </w:rPr>
        <w:t>五、主讲人</w:t>
      </w:r>
    </w:p>
    <w:p>
      <w:pPr>
        <w:ind w:firstLine="640" w:firstLineChars="200"/>
      </w:pPr>
      <w:r>
        <w:rPr>
          <w:rFonts w:hint="eastAsia"/>
        </w:rPr>
        <w:t>坚持“身边人讲述身边事，身边事感动身边人”原则，积极讲述凡人善举，深度挖掘道德模范和身边好人事迹，力争选树一批“最美师院人”。</w:t>
      </w:r>
    </w:p>
    <w:p>
      <w:pPr>
        <w:ind w:firstLine="640"/>
        <w:rPr>
          <w:b/>
          <w:bCs/>
        </w:rPr>
      </w:pPr>
      <w:r>
        <w:rPr>
          <w:rFonts w:hint="eastAsia"/>
          <w:b/>
          <w:bCs/>
        </w:rPr>
        <w:t>六、观众组织</w:t>
      </w:r>
    </w:p>
    <w:p>
      <w:pPr>
        <w:ind w:firstLine="640"/>
      </w:pPr>
      <w:r>
        <w:rPr>
          <w:rFonts w:hint="eastAsia"/>
        </w:rPr>
        <w:t>1.学校道德讲堂总堂面向全校师生开展，学校领导班子成员参加。</w:t>
      </w:r>
    </w:p>
    <w:p>
      <w:pPr>
        <w:ind w:firstLine="640"/>
      </w:pPr>
      <w:r>
        <w:rPr>
          <w:rFonts w:hint="eastAsia"/>
        </w:rPr>
        <w:t>2.各二级学院道德讲堂面向二级学院师生开展，学院分管校领导参加。</w:t>
      </w:r>
    </w:p>
    <w:p>
      <w:pPr>
        <w:ind w:firstLine="640"/>
        <w:rPr>
          <w:b/>
          <w:bCs/>
        </w:rPr>
      </w:pPr>
      <w:r>
        <w:rPr>
          <w:rFonts w:hint="eastAsia"/>
          <w:b/>
          <w:bCs/>
        </w:rPr>
        <w:t>七、材料存档</w:t>
      </w:r>
    </w:p>
    <w:p>
      <w:pPr>
        <w:ind w:firstLine="640" w:firstLineChars="200"/>
      </w:pPr>
      <w:r>
        <w:rPr>
          <w:rFonts w:hint="eastAsia"/>
        </w:rPr>
        <w:t>道德讲堂活动开展要做好档案材料的留存工作。具体包括：记录表、</w:t>
      </w:r>
      <w:r>
        <w:rPr>
          <w:rFonts w:hint="eastAsia"/>
          <w:lang w:eastAsia="zh-CN"/>
        </w:rPr>
        <w:t>简报、</w:t>
      </w:r>
      <w:r>
        <w:rPr>
          <w:rFonts w:hint="eastAsia"/>
        </w:rPr>
        <w:t>议程、主持词、主讲人讲稿、学生感言、现场活动图片</w:t>
      </w:r>
      <w:r>
        <w:rPr>
          <w:rFonts w:hint="eastAsia"/>
          <w:lang w:eastAsia="zh-CN"/>
        </w:rPr>
        <w:t>及视频</w:t>
      </w:r>
      <w:r>
        <w:rPr>
          <w:rFonts w:hint="eastAsia"/>
        </w:rPr>
        <w:t>等。视频资料要存档成电</w:t>
      </w:r>
      <w:bookmarkStart w:id="0" w:name="_GoBack"/>
      <w:bookmarkEnd w:id="0"/>
      <w:r>
        <w:rPr>
          <w:rFonts w:hint="eastAsia"/>
        </w:rPr>
        <w:t>子和光盘两种格式。文字资料排版格式如下：</w:t>
      </w:r>
    </w:p>
    <w:p>
      <w:pPr>
        <w:ind w:firstLine="643" w:firstLineChars="200"/>
        <w:rPr>
          <w:rFonts w:ascii="黑体" w:eastAsia="黑体"/>
          <w:szCs w:val="32"/>
        </w:rPr>
      </w:pPr>
      <w:r>
        <w:rPr>
          <w:rFonts w:hint="eastAsia"/>
          <w:b/>
          <w:bCs/>
        </w:rPr>
        <w:t>（</w:t>
      </w:r>
      <w:r>
        <w:rPr>
          <w:rFonts w:hint="eastAsia" w:ascii="黑体" w:eastAsia="黑体"/>
          <w:szCs w:val="32"/>
        </w:rPr>
        <w:t>一）页面设置</w:t>
      </w:r>
    </w:p>
    <w:p>
      <w:pPr>
        <w:ind w:firstLine="640" w:firstLineChars="200"/>
        <w:rPr>
          <w:rFonts w:ascii="仿宋_GB2312"/>
          <w:szCs w:val="32"/>
        </w:rPr>
      </w:pPr>
      <w:r>
        <w:rPr>
          <w:rFonts w:hint="eastAsia" w:ascii="仿宋_GB2312"/>
          <w:szCs w:val="32"/>
        </w:rPr>
        <w:t>1.一般采用A4型，每页22行，每行28字。</w:t>
      </w:r>
    </w:p>
    <w:p>
      <w:pPr>
        <w:ind w:firstLine="640" w:firstLineChars="200"/>
        <w:rPr>
          <w:rFonts w:ascii="仿宋_GB2312"/>
          <w:szCs w:val="32"/>
        </w:rPr>
      </w:pPr>
      <w:r>
        <w:rPr>
          <w:rFonts w:hint="eastAsia" w:ascii="仿宋_GB2312"/>
          <w:szCs w:val="32"/>
        </w:rPr>
        <w:t>2.边距：上3.5，下3.3，左、右各为2.7。</w:t>
      </w:r>
    </w:p>
    <w:p>
      <w:pPr>
        <w:ind w:firstLine="640" w:firstLineChars="200"/>
        <w:rPr>
          <w:rFonts w:ascii="黑体" w:eastAsia="黑体"/>
          <w:szCs w:val="32"/>
        </w:rPr>
      </w:pPr>
      <w:r>
        <w:rPr>
          <w:rFonts w:hint="eastAsia" w:ascii="黑体" w:eastAsia="黑体"/>
          <w:szCs w:val="32"/>
        </w:rPr>
        <w:t>(二)正文要求</w:t>
      </w:r>
    </w:p>
    <w:p>
      <w:pPr>
        <w:ind w:firstLine="640" w:firstLineChars="200"/>
        <w:rPr>
          <w:rFonts w:ascii="仿宋_GB2312"/>
          <w:szCs w:val="32"/>
        </w:rPr>
      </w:pPr>
      <w:r>
        <w:rPr>
          <w:rFonts w:hint="eastAsia" w:ascii="仿宋_GB2312"/>
          <w:szCs w:val="32"/>
        </w:rPr>
        <w:t>一号标题：2号方正小标宋</w:t>
      </w:r>
    </w:p>
    <w:p>
      <w:pPr>
        <w:ind w:firstLine="640" w:firstLineChars="200"/>
        <w:rPr>
          <w:rFonts w:ascii="仿宋_GB2312"/>
          <w:szCs w:val="32"/>
        </w:rPr>
      </w:pPr>
      <w:r>
        <w:rPr>
          <w:rFonts w:hint="eastAsia" w:ascii="仿宋_GB2312"/>
          <w:szCs w:val="32"/>
        </w:rPr>
        <w:t>二号标题：3号黑体</w:t>
      </w:r>
    </w:p>
    <w:p>
      <w:pPr>
        <w:ind w:firstLine="640" w:firstLineChars="200"/>
        <w:rPr>
          <w:rFonts w:ascii="仿宋_GB2312"/>
          <w:szCs w:val="32"/>
        </w:rPr>
      </w:pPr>
      <w:r>
        <w:rPr>
          <w:rFonts w:hint="eastAsia" w:ascii="仿宋_GB2312"/>
          <w:szCs w:val="32"/>
        </w:rPr>
        <w:t>正文3号仿宋体</w:t>
      </w:r>
    </w:p>
    <w:p>
      <w:pPr>
        <w:ind w:firstLine="640" w:firstLineChars="200"/>
        <w:rPr>
          <w:rFonts w:ascii="黑体" w:eastAsia="黑体"/>
          <w:szCs w:val="32"/>
        </w:rPr>
      </w:pPr>
      <w:r>
        <w:rPr>
          <w:rFonts w:hint="eastAsia" w:ascii="黑体" w:eastAsia="黑体"/>
          <w:szCs w:val="32"/>
        </w:rPr>
        <w:t>(三)结构层次</w:t>
      </w:r>
    </w:p>
    <w:p>
      <w:pPr>
        <w:ind w:firstLine="640" w:firstLineChars="200"/>
        <w:rPr>
          <w:rFonts w:ascii="仿宋_GB2312"/>
          <w:szCs w:val="32"/>
        </w:rPr>
      </w:pPr>
      <w:r>
        <w:rPr>
          <w:rFonts w:hint="eastAsia" w:ascii="仿宋_GB2312"/>
          <w:szCs w:val="32"/>
        </w:rPr>
        <w:t>第一层为：“一、”，第二层为：“（一）”，第三层为“1.”</w:t>
      </w:r>
    </w:p>
    <w:p>
      <w:pPr>
        <w:ind w:firstLine="640" w:firstLineChars="200"/>
        <w:rPr>
          <w:rFonts w:ascii="仿宋_GB2312"/>
          <w:szCs w:val="32"/>
        </w:rPr>
      </w:pPr>
      <w:r>
        <w:rPr>
          <w:rFonts w:hint="eastAsia" w:ascii="仿宋_GB2312"/>
          <w:szCs w:val="32"/>
        </w:rPr>
        <w:t>第四层为：“（1）”</w:t>
      </w:r>
    </w:p>
    <w:p>
      <w:pPr>
        <w:ind w:firstLine="640" w:firstLineChars="200"/>
        <w:rPr>
          <w:rFonts w:ascii="黑体" w:eastAsia="黑体"/>
          <w:szCs w:val="32"/>
        </w:rPr>
      </w:pPr>
      <w:r>
        <w:rPr>
          <w:rFonts w:hint="eastAsia" w:ascii="黑体" w:eastAsia="黑体"/>
          <w:szCs w:val="32"/>
        </w:rPr>
        <w:t>(四)正文间距</w:t>
      </w:r>
    </w:p>
    <w:p>
      <w:pPr>
        <w:ind w:firstLine="640" w:firstLineChars="200"/>
        <w:rPr>
          <w:rFonts w:ascii="仿宋_GB2312"/>
          <w:szCs w:val="32"/>
        </w:rPr>
      </w:pPr>
      <w:r>
        <w:rPr>
          <w:rFonts w:hint="eastAsia" w:ascii="仿宋_GB2312"/>
          <w:szCs w:val="32"/>
        </w:rPr>
        <w:t xml:space="preserve"> “行间距固定值29磅”</w:t>
      </w:r>
    </w:p>
    <w:p>
      <w:pPr>
        <w:ind w:firstLine="640" w:firstLineChars="200"/>
        <w:rPr>
          <w:rFonts w:ascii="黑体" w:eastAsia="黑体"/>
          <w:szCs w:val="32"/>
        </w:rPr>
      </w:pPr>
      <w:r>
        <w:rPr>
          <w:rFonts w:hint="eastAsia" w:ascii="黑体" w:eastAsia="黑体"/>
          <w:szCs w:val="32"/>
        </w:rPr>
        <w:t>(五)文号引用</w:t>
      </w:r>
    </w:p>
    <w:p>
      <w:pPr>
        <w:ind w:firstLine="640" w:firstLineChars="200"/>
        <w:rPr>
          <w:rFonts w:ascii="仿宋_GB2312"/>
          <w:szCs w:val="32"/>
        </w:rPr>
      </w:pPr>
      <w:r>
        <w:rPr>
          <w:rFonts w:hint="eastAsia" w:ascii="仿宋_GB2312"/>
          <w:szCs w:val="32"/>
        </w:rPr>
        <w:t>正文中引用的其他文件号一律采用“〔〕”，如“〔2011〕15号文件”</w:t>
      </w:r>
    </w:p>
    <w:p>
      <w:pPr>
        <w:ind w:firstLine="640"/>
        <w:rPr>
          <w:rFonts w:hint="eastAsia"/>
          <w:b/>
          <w:bCs/>
        </w:rPr>
      </w:pPr>
    </w:p>
    <w:p>
      <w:pPr>
        <w:ind w:firstLine="640"/>
        <w:rPr>
          <w:b/>
          <w:bCs/>
        </w:rPr>
      </w:pPr>
    </w:p>
    <w:p>
      <w:pPr>
        <w:ind w:firstLine="640"/>
        <w:rPr>
          <w:b/>
          <w:bCs/>
        </w:rPr>
      </w:pPr>
      <w:r>
        <w:rPr>
          <w:rFonts w:hint="eastAsia"/>
          <w:b/>
          <w:bCs/>
        </w:rPr>
        <w:t xml:space="preserve">                             郑州师范学院文明办</w:t>
      </w:r>
    </w:p>
    <w:p>
      <w:pPr>
        <w:ind w:firstLine="640"/>
        <w:rPr>
          <w:b/>
          <w:bCs/>
        </w:rPr>
      </w:pPr>
      <w:r>
        <w:rPr>
          <w:rFonts w:hint="eastAsia"/>
          <w:b/>
          <w:bCs/>
        </w:rPr>
        <w:t xml:space="preserve">                               2016年11月4日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4ECF"/>
    <w:rsid w:val="004A0BDA"/>
    <w:rsid w:val="00714ECF"/>
    <w:rsid w:val="00765393"/>
    <w:rsid w:val="0085042B"/>
    <w:rsid w:val="008A5C0F"/>
    <w:rsid w:val="008E63DC"/>
    <w:rsid w:val="00A414BF"/>
    <w:rsid w:val="00AF035E"/>
    <w:rsid w:val="00B74FBC"/>
    <w:rsid w:val="00D74DBD"/>
    <w:rsid w:val="155D0361"/>
    <w:rsid w:val="221D3776"/>
    <w:rsid w:val="2C2B1336"/>
    <w:rsid w:val="3D4014BE"/>
    <w:rsid w:val="5DBD643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eastAsia="仿宋_GB2312"/>
      <w:kern w:val="2"/>
      <w:sz w:val="18"/>
      <w:szCs w:val="18"/>
    </w:rPr>
  </w:style>
  <w:style w:type="character" w:customStyle="1" w:styleId="7">
    <w:name w:val="页脚 Char"/>
    <w:basedOn w:val="4"/>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305</Words>
  <Characters>1742</Characters>
  <Lines>14</Lines>
  <Paragraphs>4</Paragraphs>
  <TotalTime>0</TotalTime>
  <ScaleCrop>false</ScaleCrop>
  <LinksUpToDate>false</LinksUpToDate>
  <CharactersWithSpaces>2043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2016-11-09T01:26:07Z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