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B5" w:rsidRDefault="006E1BB5" w:rsidP="006E1BB5">
      <w:pPr>
        <w:shd w:val="clear" w:color="auto" w:fill="FFFFFF"/>
        <w:spacing w:line="540" w:lineRule="exact"/>
        <w:rPr>
          <w:rFonts w:ascii="方正小标宋简体" w:eastAsia="方正小标宋简体" w:hAnsi="宋体" w:cs="宋体"/>
          <w:color w:val="333333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333333"/>
          <w:sz w:val="32"/>
          <w:szCs w:val="32"/>
        </w:rPr>
        <w:t>附件一：</w:t>
      </w:r>
    </w:p>
    <w:p w:rsidR="006E1BB5" w:rsidRPr="007D1279" w:rsidRDefault="006E1BB5" w:rsidP="006E1BB5">
      <w:pPr>
        <w:shd w:val="clear" w:color="auto" w:fill="FFFFFF"/>
        <w:spacing w:line="540" w:lineRule="exact"/>
        <w:ind w:firstLine="420"/>
        <w:rPr>
          <w:rFonts w:ascii="方正小标宋简体" w:eastAsia="方正小标宋简体" w:hAnsi="宋体" w:cs="宋体"/>
          <w:color w:val="333333"/>
          <w:sz w:val="32"/>
          <w:szCs w:val="32"/>
        </w:rPr>
      </w:pPr>
      <w:r w:rsidRPr="002D23D6">
        <w:rPr>
          <w:rFonts w:ascii="方正小标宋简体" w:eastAsia="方正小标宋简体" w:hAnsi="宋体" w:cs="宋体" w:hint="eastAsia"/>
          <w:color w:val="333333"/>
          <w:sz w:val="32"/>
          <w:szCs w:val="32"/>
        </w:rPr>
        <w:t>郑州师范学院思想政治工作科研规划项目课题指南</w:t>
      </w:r>
    </w:p>
    <w:p w:rsidR="006E1BB5" w:rsidRPr="007D1279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探索与实践：思政课实践课程的开发</w:t>
      </w:r>
    </w:p>
    <w:p w:rsidR="006E1BB5" w:rsidRPr="007D1279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增强大学生对思想政治理论课的获得感研究</w:t>
      </w:r>
    </w:p>
    <w:p w:rsidR="006E1BB5" w:rsidRPr="007D1279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思想政治理论课教师准入与退出机制研究</w:t>
      </w:r>
    </w:p>
    <w:p w:rsidR="006E1BB5" w:rsidRPr="007D1279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新媒体时代社会主义核心价值观融入高校意识形态建设的创新研究</w:t>
      </w:r>
    </w:p>
    <w:p w:rsidR="006E1BB5" w:rsidRPr="007D1279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高校辅导员“领袖魅力”培养路径探析</w:t>
      </w:r>
    </w:p>
    <w:p w:rsidR="006E1BB5" w:rsidRPr="007D1279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网络环境下大学生信贷消费现状的分析与引导</w:t>
      </w:r>
    </w:p>
    <w:p w:rsidR="006E1BB5" w:rsidRPr="007D1279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高校思政工作的新媒体路径探析</w:t>
      </w:r>
    </w:p>
    <w:p w:rsidR="006E1BB5" w:rsidRPr="007D1279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新媒体视域高校传统文化传承创新探究</w:t>
      </w:r>
    </w:p>
    <w:p w:rsidR="006E1BB5" w:rsidRDefault="006E1BB5" w:rsidP="006E1BB5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7D1279">
        <w:rPr>
          <w:rFonts w:ascii="仿宋_GB2312" w:eastAsia="仿宋_GB2312" w:hint="eastAsia"/>
          <w:sz w:val="30"/>
          <w:szCs w:val="30"/>
        </w:rPr>
        <w:t>新媒体在高校校园文化风尚培育过程中的功用研究</w:t>
      </w:r>
    </w:p>
    <w:p w:rsidR="006E1BB5" w:rsidRPr="00EC54CB" w:rsidRDefault="006E1BB5" w:rsidP="006E1B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</w:t>
      </w:r>
      <w:r w:rsidRPr="00EC54CB">
        <w:rPr>
          <w:rFonts w:ascii="仿宋_GB2312" w:eastAsia="仿宋_GB2312" w:hint="eastAsia"/>
          <w:sz w:val="30"/>
          <w:szCs w:val="30"/>
        </w:rPr>
        <w:t>大学生学科竞赛与思想政治教育的结合与实施研究</w:t>
      </w:r>
    </w:p>
    <w:p w:rsidR="006E1BB5" w:rsidRPr="00EC54CB" w:rsidRDefault="006E1BB5" w:rsidP="006E1B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11.</w:t>
      </w:r>
      <w:r w:rsidRPr="00EC54CB">
        <w:rPr>
          <w:rFonts w:ascii="仿宋_GB2312" w:eastAsia="仿宋_GB2312" w:hint="eastAsia"/>
          <w:sz w:val="30"/>
          <w:szCs w:val="30"/>
        </w:rPr>
        <w:t>浅析大学生心理管理中存在的问题及对策</w:t>
      </w:r>
    </w:p>
    <w:p w:rsidR="006E1BB5" w:rsidRPr="00EC54CB" w:rsidRDefault="006E1BB5" w:rsidP="006E1B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12.</w:t>
      </w:r>
      <w:r w:rsidRPr="00EC54CB">
        <w:rPr>
          <w:rFonts w:ascii="仿宋_GB2312" w:eastAsia="仿宋_GB2312" w:hint="eastAsia"/>
          <w:sz w:val="30"/>
          <w:szCs w:val="30"/>
        </w:rPr>
        <w:t>泛游戏化下大学生思政工作创新的理论依据与实现可能</w:t>
      </w:r>
    </w:p>
    <w:p w:rsidR="006E1BB5" w:rsidRPr="00EC54CB" w:rsidRDefault="006E1BB5" w:rsidP="006E1B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13.</w:t>
      </w:r>
      <w:r w:rsidRPr="00EC54CB">
        <w:rPr>
          <w:rFonts w:ascii="仿宋_GB2312" w:eastAsia="仿宋_GB2312" w:hint="eastAsia"/>
          <w:sz w:val="30"/>
          <w:szCs w:val="30"/>
        </w:rPr>
        <w:t>高校课堂教学中的游戏化策略研究</w:t>
      </w:r>
    </w:p>
    <w:p w:rsidR="006E1BB5" w:rsidRPr="00EC54CB" w:rsidRDefault="006E1BB5" w:rsidP="006E1B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14.</w:t>
      </w:r>
      <w:r w:rsidRPr="00EC54CB">
        <w:rPr>
          <w:rFonts w:ascii="仿宋_GB2312" w:eastAsia="仿宋_GB2312" w:hint="eastAsia"/>
          <w:sz w:val="30"/>
          <w:szCs w:val="30"/>
        </w:rPr>
        <w:t>自媒体环境下的思想政治教育话语创新研究</w:t>
      </w:r>
    </w:p>
    <w:p w:rsidR="006E1BB5" w:rsidRPr="00EC54CB" w:rsidRDefault="006E1BB5" w:rsidP="006E1B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15.</w:t>
      </w:r>
      <w:r w:rsidRPr="00EC54CB">
        <w:rPr>
          <w:rFonts w:ascii="仿宋_GB2312" w:eastAsia="仿宋_GB2312" w:hint="eastAsia"/>
          <w:sz w:val="30"/>
          <w:szCs w:val="30"/>
        </w:rPr>
        <w:t>泛游戏化背景下大学生思政工作面临的挑战与对策研究</w:t>
      </w:r>
    </w:p>
    <w:p w:rsidR="006E1BB5" w:rsidRPr="00EC54CB" w:rsidRDefault="006E1BB5" w:rsidP="006E1B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16.</w:t>
      </w:r>
      <w:r w:rsidRPr="00EC54CB">
        <w:rPr>
          <w:rFonts w:ascii="仿宋_GB2312" w:eastAsia="仿宋_GB2312" w:hint="eastAsia"/>
          <w:sz w:val="30"/>
          <w:szCs w:val="30"/>
        </w:rPr>
        <w:t>新时期共青团服务能力建设研究</w:t>
      </w:r>
    </w:p>
    <w:p w:rsidR="006E1BB5" w:rsidRPr="00EC54CB" w:rsidRDefault="006E1BB5" w:rsidP="006E1BB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17.</w:t>
      </w:r>
      <w:r w:rsidRPr="00EC54CB">
        <w:rPr>
          <w:rFonts w:ascii="仿宋_GB2312" w:eastAsia="仿宋_GB2312" w:hint="eastAsia"/>
          <w:sz w:val="30"/>
          <w:szCs w:val="30"/>
        </w:rPr>
        <w:t>志愿服务活动机制建设研究</w:t>
      </w:r>
    </w:p>
    <w:p w:rsidR="00CB069D" w:rsidRDefault="006E1BB5" w:rsidP="006E1BB5">
      <w:r w:rsidRPr="007D1279">
        <w:rPr>
          <w:rFonts w:ascii="仿宋_GB2312" w:eastAsia="仿宋_GB2312" w:hint="eastAsia"/>
          <w:sz w:val="30"/>
          <w:szCs w:val="30"/>
        </w:rPr>
        <w:t>18.新媒体时代推进“网上共青团”建设应用和创新研究</w:t>
      </w:r>
    </w:p>
    <w:sectPr w:rsidR="00CB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9D" w:rsidRDefault="00CB069D" w:rsidP="006E1BB5">
      <w:r>
        <w:separator/>
      </w:r>
    </w:p>
  </w:endnote>
  <w:endnote w:type="continuationSeparator" w:id="1">
    <w:p w:rsidR="00CB069D" w:rsidRDefault="00CB069D" w:rsidP="006E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9D" w:rsidRDefault="00CB069D" w:rsidP="006E1BB5">
      <w:r>
        <w:separator/>
      </w:r>
    </w:p>
  </w:footnote>
  <w:footnote w:type="continuationSeparator" w:id="1">
    <w:p w:rsidR="00CB069D" w:rsidRDefault="00CB069D" w:rsidP="006E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CBF"/>
    <w:multiLevelType w:val="hybridMultilevel"/>
    <w:tmpl w:val="CDA60F42"/>
    <w:lvl w:ilvl="0" w:tplc="11B22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BB5"/>
    <w:rsid w:val="006E1BB5"/>
    <w:rsid w:val="00CB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B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BB5"/>
    <w:rPr>
      <w:sz w:val="18"/>
      <w:szCs w:val="18"/>
    </w:rPr>
  </w:style>
  <w:style w:type="paragraph" w:styleId="a5">
    <w:name w:val="List Paragraph"/>
    <w:basedOn w:val="a"/>
    <w:uiPriority w:val="34"/>
    <w:qFormat/>
    <w:rsid w:val="006E1BB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2017-04-21T03:35:00Z</dcterms:created>
  <dcterms:modified xsi:type="dcterms:W3CDTF">2017-04-21T03:36:00Z</dcterms:modified>
</cp:coreProperties>
</file>