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Default ContentType="application/vnd.openxmlformats-officedocument.oleObject" Extension="bin"/>
  <Override ContentType="application/vnd.openxmlformats-officedocument.wordprocessingml.fontTable+xml" PartName="/word/fontTable.xml"/>
  <Override ContentType="application/vnd.openxmlformats-officedocument.wordprocessingml.footer+xml" PartName="/word/footer1.xml"/>
  <Override ContentType="image/x-emf" PartName="/word/media/image1.emf"/>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4" Type="http://schemas.openxmlformats.org/officeDocument/2006/relationships/officeDocument" Target="word/document.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pacing w:line="520" w:lineRule="exact"/>
        <w:jc w:val="center"/>
        <w:rPr>
          <w:rFonts w:ascii="宋体"/>
          <w:b/>
          <w:sz w:val="44"/>
          <w:szCs w:val="44"/>
        </w:rPr>
      </w:pPr>
    </w:p>
    <w:p>
      <w:pPr>
        <w:spacing w:line="520" w:lineRule="exact"/>
        <w:jc w:val="center"/>
        <w:rPr>
          <w:rFonts w:ascii="宋体"/>
          <w:b/>
          <w:sz w:val="44"/>
          <w:szCs w:val="44"/>
        </w:rPr>
      </w:pPr>
      <w:r>
        <w:rPr>
          <w:rFonts w:hint="eastAsia" w:ascii="宋体" w:hAnsi="宋体"/>
          <w:b/>
          <w:sz w:val="44"/>
          <w:szCs w:val="44"/>
        </w:rPr>
        <w:t>关于建立高校共青团网络宣传员队伍的通知</w:t>
      </w:r>
    </w:p>
    <w:p>
      <w:pPr>
        <w:adjustRightInd w:val="0"/>
        <w:snapToGrid w:val="0"/>
        <w:spacing w:line="520" w:lineRule="exact"/>
        <w:rPr>
          <w:rFonts w:ascii="Times New Roman" w:hAnsi="Times New Roman" w:eastAsia="方正仿宋简体"/>
          <w:b/>
          <w:sz w:val="32"/>
          <w:szCs w:val="32"/>
        </w:rPr>
      </w:pPr>
    </w:p>
    <w:p>
      <w:pPr>
        <w:adjustRightInd w:val="0"/>
        <w:snapToGrid w:val="0"/>
        <w:spacing w:line="520" w:lineRule="exact"/>
        <w:rPr>
          <w:rFonts w:ascii="??_GB2312" w:hAnsi="Times New Roman" w:eastAsia="Times New Roman"/>
          <w:sz w:val="32"/>
          <w:szCs w:val="32"/>
        </w:rPr>
      </w:pPr>
      <w:r>
        <w:rPr>
          <w:rFonts w:hint="eastAsia" w:ascii="仿宋_GB2312" w:hAnsi="Times New Roman" w:eastAsia="仿宋_GB2312"/>
          <w:sz w:val="32"/>
          <w:szCs w:val="32"/>
        </w:rPr>
        <w:t>各</w:t>
      </w:r>
      <w:r>
        <w:rPr>
          <w:rFonts w:hint="eastAsia" w:ascii="仿宋_GB2312" w:hAnsi="Times New Roman" w:eastAsia="仿宋_GB2312"/>
          <w:sz w:val="32"/>
          <w:szCs w:val="32"/>
          <w:lang w:eastAsia="zh-CN"/>
        </w:rPr>
        <w:t>院（系）团总支书记</w:t>
      </w:r>
      <w:r>
        <w:rPr>
          <w:rFonts w:ascii="??_GB2312" w:hAnsi="Times New Roman" w:eastAsia="Times New Roman"/>
          <w:sz w:val="32"/>
          <w:szCs w:val="32"/>
        </w:rPr>
        <w:t>：</w:t>
      </w:r>
    </w:p>
    <w:p>
      <w:pPr>
        <w:adjustRightInd w:val="0"/>
        <w:snapToGrid w:val="0"/>
        <w:spacing w:line="520" w:lineRule="exact"/>
        <w:ind w:firstLine="31680" w:firstLineChars="200"/>
        <w:rPr>
          <w:rFonts w:ascii="仿宋_GB2312" w:hAnsi="Times New Roman" w:eastAsia="仿宋_GB2312"/>
          <w:sz w:val="32"/>
          <w:szCs w:val="32"/>
        </w:rPr>
      </w:pPr>
      <w:r>
        <w:rPr>
          <w:rFonts w:hint="eastAsia" w:ascii="仿宋_GB2312" w:hAnsi="Times New Roman" w:eastAsia="仿宋_GB2312"/>
          <w:sz w:val="32"/>
          <w:szCs w:val="32"/>
        </w:rPr>
        <w:t>为深入贯彻落实党中央和习近平总书记有关指示要求，充分发挥高校共青团干部队伍优势，动员团学干部、青年学生力量在互联网上大力倡导社会主义核心价值观，弘扬网络主旋律，</w:t>
      </w:r>
      <w:r>
        <w:rPr>
          <w:rFonts w:hint="eastAsia" w:ascii="仿宋_GB2312" w:eastAsia="仿宋_GB2312"/>
          <w:sz w:val="32"/>
          <w:szCs w:val="32"/>
        </w:rPr>
        <w:t>按照《共青团中央办公厅关于进一步加强共青团网络宣传工作的通知》和《关于加强共青团网络宣传引导工作的实施意见》部署</w:t>
      </w:r>
      <w:r>
        <w:rPr>
          <w:rFonts w:ascii="仿宋_GB2312" w:eastAsia="仿宋_GB2312"/>
          <w:sz w:val="32"/>
          <w:szCs w:val="32"/>
        </w:rPr>
        <w:t>,</w:t>
      </w:r>
      <w:r>
        <w:rPr>
          <w:rFonts w:hint="eastAsia" w:ascii="仿宋_GB2312" w:eastAsia="仿宋_GB2312"/>
          <w:sz w:val="32"/>
          <w:szCs w:val="32"/>
        </w:rPr>
        <w:t>以及团省委《关于进一步加强网络宣传工作的通知》（豫青办字〔</w:t>
      </w:r>
      <w:r>
        <w:rPr>
          <w:rFonts w:ascii="仿宋_GB2312" w:eastAsia="仿宋_GB2312"/>
          <w:sz w:val="32"/>
          <w:szCs w:val="32"/>
        </w:rPr>
        <w:t>2014</w:t>
      </w:r>
      <w:r>
        <w:rPr>
          <w:rFonts w:hint="eastAsia" w:ascii="仿宋_GB2312" w:eastAsia="仿宋_GB2312"/>
          <w:sz w:val="32"/>
          <w:szCs w:val="32"/>
        </w:rPr>
        <w:t>〕</w:t>
      </w:r>
      <w:r>
        <w:rPr>
          <w:rFonts w:ascii="仿宋_GB2312" w:eastAsia="仿宋_GB2312"/>
          <w:sz w:val="32"/>
          <w:szCs w:val="32"/>
        </w:rPr>
        <w:t>5</w:t>
      </w:r>
      <w:r>
        <w:rPr>
          <w:rFonts w:hint="eastAsia" w:ascii="仿宋_GB2312" w:eastAsia="仿宋_GB2312"/>
          <w:sz w:val="32"/>
          <w:szCs w:val="32"/>
        </w:rPr>
        <w:t>号）要求，</w:t>
      </w:r>
      <w:r>
        <w:rPr>
          <w:rFonts w:hint="eastAsia" w:ascii="仿宋_GB2312" w:hAnsi="Times New Roman" w:eastAsia="仿宋_GB2312"/>
          <w:sz w:val="32"/>
          <w:szCs w:val="32"/>
        </w:rPr>
        <w:t>共青团郑州市委、郑州市学生联合会决定在全市范围内建立高校共青团网络宣传员队伍。现就有关事宜通知如下。</w:t>
      </w:r>
    </w:p>
    <w:p>
      <w:pPr>
        <w:adjustRightInd w:val="0"/>
        <w:snapToGrid w:val="0"/>
        <w:spacing w:line="520" w:lineRule="exact"/>
        <w:ind w:firstLine="31680" w:firstLineChars="200"/>
        <w:rPr>
          <w:rFonts w:ascii="宋体"/>
          <w:b/>
          <w:sz w:val="32"/>
          <w:szCs w:val="32"/>
        </w:rPr>
      </w:pPr>
      <w:r>
        <w:rPr>
          <w:rFonts w:hint="eastAsia" w:ascii="宋体" w:hAnsi="宋体"/>
          <w:b/>
          <w:sz w:val="32"/>
          <w:szCs w:val="32"/>
        </w:rPr>
        <w:t>一、人员组成及数量目标</w:t>
      </w:r>
    </w:p>
    <w:p>
      <w:pPr>
        <w:adjustRightInd w:val="0"/>
        <w:snapToGrid w:val="0"/>
        <w:spacing w:line="520" w:lineRule="exact"/>
        <w:ind w:firstLine="3168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．人员组成</w:t>
      </w:r>
    </w:p>
    <w:p>
      <w:pPr>
        <w:adjustRightInd w:val="0"/>
        <w:snapToGrid w:val="0"/>
        <w:spacing w:line="520" w:lineRule="exact"/>
        <w:ind w:firstLine="31680" w:firstLineChars="200"/>
        <w:rPr>
          <w:rFonts w:ascii="仿宋_GB2312" w:hAnsi="Times New Roman" w:eastAsia="仿宋_GB2312"/>
          <w:sz w:val="32"/>
          <w:szCs w:val="32"/>
        </w:rPr>
      </w:pPr>
      <w:r>
        <w:rPr>
          <w:rFonts w:hint="eastAsia" w:ascii="仿宋_GB2312" w:hAnsi="Times New Roman" w:eastAsia="仿宋_GB2312"/>
          <w:sz w:val="32"/>
          <w:szCs w:val="32"/>
        </w:rPr>
        <w:t>包括但不限于院系团委（团总支）书记，班级团支部书记、班长和宣传委员，校学生会、研究生会主席团成员、宣传部长，校级大骨班成员，学生校园媒体负责人、网络新媒体类社团负责人等；基本要求为政治素质过硬、熟悉网络工作、责任心强等。</w:t>
      </w:r>
    </w:p>
    <w:p>
      <w:pPr>
        <w:adjustRightInd w:val="0"/>
        <w:snapToGrid w:val="0"/>
        <w:spacing w:line="520" w:lineRule="exact"/>
        <w:ind w:firstLine="31680" w:firstLineChars="200"/>
        <w:rPr>
          <w:rFonts w:ascii="仿宋_GB2312" w:hAnsi="Times New Roman" w:eastAsia="仿宋_GB2312"/>
          <w:sz w:val="32"/>
          <w:szCs w:val="32"/>
        </w:rPr>
      </w:pPr>
      <w:r>
        <w:rPr>
          <w:rFonts w:ascii="仿宋_GB2312" w:hAnsi="Times New Roman" w:eastAsia="仿宋_GB2312"/>
          <w:sz w:val="32"/>
          <w:szCs w:val="32"/>
        </w:rPr>
        <w:t>2</w:t>
      </w:r>
      <w:r>
        <w:rPr>
          <w:rFonts w:hint="eastAsia" w:ascii="仿宋_GB2312" w:hAnsi="Times New Roman" w:eastAsia="仿宋_GB2312"/>
          <w:sz w:val="32"/>
          <w:szCs w:val="32"/>
        </w:rPr>
        <w:t>．数量目标</w:t>
      </w:r>
    </w:p>
    <w:p>
      <w:pPr>
        <w:adjustRightInd w:val="0"/>
        <w:snapToGrid w:val="0"/>
        <w:spacing w:line="520" w:lineRule="exact"/>
        <w:ind w:firstLine="31680" w:firstLineChars="200"/>
        <w:rPr>
          <w:rFonts w:ascii="仿宋_GB2312" w:hAnsi="Times New Roman" w:eastAsia="仿宋_GB2312"/>
          <w:sz w:val="32"/>
          <w:szCs w:val="32"/>
        </w:rPr>
      </w:pPr>
      <w:r>
        <w:rPr>
          <w:rFonts w:hint="eastAsia" w:ascii="仿宋_GB2312" w:hAnsi="Times New Roman" w:eastAsia="仿宋_GB2312"/>
          <w:sz w:val="32"/>
          <w:szCs w:val="32"/>
        </w:rPr>
        <w:t>各</w:t>
      </w:r>
      <w:r>
        <w:rPr>
          <w:rFonts w:hint="eastAsia" w:ascii="仿宋_GB2312" w:hAnsi="Times New Roman" w:eastAsia="仿宋_GB2312"/>
          <w:sz w:val="32"/>
          <w:szCs w:val="32"/>
          <w:lang w:eastAsia="zh-CN"/>
        </w:rPr>
        <w:t>院系团总支书记</w:t>
      </w:r>
      <w:r>
        <w:rPr>
          <w:rFonts w:hint="eastAsia" w:ascii="仿宋_GB2312" w:hAnsi="Times New Roman" w:eastAsia="仿宋_GB2312"/>
          <w:sz w:val="32"/>
          <w:szCs w:val="32"/>
        </w:rPr>
        <w:t>负责统筹本</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网络宣传员数量。原则上本科及以上高校网络宣传员数量应不少于在校生数的</w:t>
      </w:r>
      <w:r>
        <w:rPr>
          <w:rFonts w:ascii="仿宋_GB2312" w:hAnsi="Times New Roman" w:eastAsia="仿宋_GB2312"/>
          <w:sz w:val="32"/>
          <w:szCs w:val="32"/>
        </w:rPr>
        <w:t>2%</w:t>
      </w:r>
      <w:r>
        <w:rPr>
          <w:rFonts w:hint="eastAsia" w:ascii="仿宋_GB2312" w:hAnsi="Times New Roman" w:eastAsia="仿宋_GB2312"/>
          <w:sz w:val="32"/>
          <w:szCs w:val="32"/>
        </w:rPr>
        <w:t>，各</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可以在基准数量目标基础上根据实际情况扩大数量规模。</w:t>
      </w:r>
    </w:p>
    <w:p>
      <w:pPr>
        <w:adjustRightInd w:val="0"/>
        <w:snapToGrid w:val="0"/>
        <w:spacing w:line="520" w:lineRule="exact"/>
        <w:ind w:firstLine="31680" w:firstLineChars="200"/>
        <w:rPr>
          <w:rFonts w:ascii="宋体"/>
          <w:b/>
          <w:sz w:val="32"/>
          <w:szCs w:val="32"/>
        </w:rPr>
      </w:pPr>
      <w:r>
        <w:rPr>
          <w:rFonts w:hint="eastAsia" w:ascii="宋体" w:hAnsi="宋体"/>
          <w:b/>
          <w:sz w:val="32"/>
          <w:szCs w:val="32"/>
        </w:rPr>
        <w:t>二、联系机制</w:t>
      </w:r>
    </w:p>
    <w:p>
      <w:pPr>
        <w:adjustRightInd w:val="0"/>
        <w:snapToGrid w:val="0"/>
        <w:spacing w:line="520" w:lineRule="exact"/>
        <w:ind w:firstLine="31680" w:firstLineChars="200"/>
        <w:rPr>
          <w:rFonts w:ascii="仿宋_GB2312" w:hAnsi="Times New Roman" w:eastAsia="仿宋_GB2312"/>
          <w:sz w:val="32"/>
          <w:szCs w:val="32"/>
        </w:rPr>
      </w:pPr>
      <w:r>
        <w:rPr>
          <w:rFonts w:hint="eastAsia" w:ascii="仿宋_GB2312" w:hAnsi="Times New Roman" w:eastAsia="仿宋_GB2312"/>
          <w:sz w:val="32"/>
          <w:szCs w:val="32"/>
        </w:rPr>
        <w:t>各</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成立网络宣传工作组。</w:t>
      </w:r>
      <w:r>
        <w:rPr>
          <w:rFonts w:hint="eastAsia" w:ascii="仿宋_GB2312" w:hAnsi="Times New Roman" w:eastAsia="仿宋_GB2312"/>
          <w:sz w:val="32"/>
          <w:szCs w:val="32"/>
          <w:lang w:eastAsia="zh-CN"/>
        </w:rPr>
        <w:t>院系团总支书记</w:t>
      </w:r>
      <w:r>
        <w:rPr>
          <w:rFonts w:hint="eastAsia" w:ascii="仿宋_GB2312" w:hAnsi="Times New Roman" w:eastAsia="仿宋_GB2312"/>
          <w:sz w:val="32"/>
          <w:szCs w:val="32"/>
        </w:rPr>
        <w:t>为第一责任人，要建立本</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网络宣传员基础信息管理及常态化动员机制，做到有名单、能联系、常发声、起作用。各</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要建立专门</w:t>
      </w:r>
      <w:r>
        <w:rPr>
          <w:rFonts w:ascii="仿宋_GB2312" w:hAnsi="Times New Roman" w:eastAsia="仿宋_GB2312"/>
          <w:sz w:val="32"/>
          <w:szCs w:val="32"/>
        </w:rPr>
        <w:t>QQ</w:t>
      </w:r>
      <w:r>
        <w:rPr>
          <w:rFonts w:hint="eastAsia" w:ascii="仿宋_GB2312" w:hAnsi="Times New Roman" w:eastAsia="仿宋_GB2312"/>
          <w:sz w:val="32"/>
          <w:szCs w:val="32"/>
        </w:rPr>
        <w:t>群、微信群等工作联系协调载体。</w:t>
      </w:r>
    </w:p>
    <w:p>
      <w:pPr>
        <w:adjustRightInd w:val="0"/>
        <w:snapToGrid w:val="0"/>
        <w:spacing w:line="520" w:lineRule="exact"/>
        <w:ind w:firstLine="31680" w:firstLineChars="200"/>
        <w:rPr>
          <w:rFonts w:ascii="宋体"/>
          <w:b/>
          <w:sz w:val="32"/>
          <w:szCs w:val="32"/>
        </w:rPr>
      </w:pPr>
      <w:r>
        <w:rPr>
          <w:rFonts w:hint="eastAsia" w:ascii="宋体" w:hAnsi="宋体"/>
          <w:b/>
          <w:sz w:val="32"/>
          <w:szCs w:val="32"/>
        </w:rPr>
        <w:t>三、主要职责</w:t>
      </w:r>
    </w:p>
    <w:p>
      <w:pPr>
        <w:adjustRightInd w:val="0"/>
        <w:snapToGrid w:val="0"/>
        <w:spacing w:line="520" w:lineRule="exact"/>
        <w:ind w:firstLine="31680" w:firstLineChars="200"/>
        <w:rPr>
          <w:rFonts w:ascii="仿宋_GB2312" w:hAnsi="Times New Roman" w:eastAsia="仿宋_GB2312"/>
          <w:sz w:val="32"/>
          <w:szCs w:val="32"/>
        </w:rPr>
      </w:pPr>
      <w:r>
        <w:rPr>
          <w:rFonts w:hint="eastAsia" w:ascii="仿宋_GB2312" w:hAnsi="Times New Roman" w:eastAsia="仿宋_GB2312"/>
          <w:sz w:val="32"/>
          <w:szCs w:val="32"/>
        </w:rPr>
        <w:t>建设高校共青团网络宣传员队伍，重点在于发挥队伍成员的作用，为构建清朗网络空间、巩固壮大网上主流思想舆论作出积极贡献。职责如下。</w:t>
      </w:r>
    </w:p>
    <w:p>
      <w:pPr>
        <w:pStyle w:val="10"/>
        <w:numPr>
          <w:ilvl w:val="0"/>
          <w:numId w:val="1"/>
        </w:numPr>
        <w:adjustRightInd w:val="0"/>
        <w:snapToGrid w:val="0"/>
        <w:spacing w:line="520" w:lineRule="exact"/>
        <w:ind w:firstLineChars="0"/>
        <w:rPr>
          <w:rFonts w:ascii="仿宋_GB2312" w:hAnsi="Times New Roman" w:eastAsia="仿宋_GB2312"/>
          <w:sz w:val="32"/>
          <w:szCs w:val="32"/>
        </w:rPr>
      </w:pPr>
      <w:r>
        <w:rPr>
          <w:rFonts w:hint="eastAsia" w:ascii="仿宋_GB2312" w:hAnsi="Times New Roman" w:eastAsia="仿宋_GB2312"/>
          <w:sz w:val="32"/>
          <w:szCs w:val="32"/>
        </w:rPr>
        <w:t>按照统一部署，踊跃参与全团“青年好声音”网络文化</w:t>
      </w:r>
    </w:p>
    <w:p>
      <w:pPr>
        <w:adjustRightInd w:val="0"/>
        <w:snapToGrid w:val="0"/>
        <w:spacing w:line="520" w:lineRule="exact"/>
        <w:rPr>
          <w:rFonts w:ascii="仿宋_GB2312" w:hAnsi="Times New Roman" w:eastAsia="仿宋_GB2312"/>
          <w:sz w:val="32"/>
          <w:szCs w:val="32"/>
        </w:rPr>
      </w:pPr>
      <w:r>
        <w:rPr>
          <w:rFonts w:hint="eastAsia" w:ascii="仿宋_GB2312" w:hAnsi="Times New Roman" w:eastAsia="仿宋_GB2312"/>
          <w:sz w:val="32"/>
          <w:szCs w:val="32"/>
        </w:rPr>
        <w:t>行动，集中传播“青年好声音”，在网络上大力唱响青年思想引导的主旋律，形成强劲的青春正能量。</w:t>
      </w:r>
    </w:p>
    <w:p>
      <w:pPr>
        <w:pStyle w:val="10"/>
        <w:numPr>
          <w:ilvl w:val="0"/>
          <w:numId w:val="1"/>
        </w:numPr>
        <w:adjustRightInd w:val="0"/>
        <w:snapToGrid w:val="0"/>
        <w:spacing w:line="520" w:lineRule="exact"/>
        <w:ind w:left="0" w:firstLine="643" w:firstLineChars="0"/>
        <w:rPr>
          <w:rFonts w:ascii="仿宋_GB2312" w:hAnsi="Times New Roman" w:eastAsia="仿宋_GB2312"/>
          <w:sz w:val="32"/>
          <w:szCs w:val="32"/>
        </w:rPr>
      </w:pPr>
      <w:r>
        <w:rPr>
          <w:rFonts w:hint="eastAsia" w:ascii="仿宋_GB2312" w:eastAsia="仿宋_GB2312"/>
          <w:sz w:val="32"/>
          <w:szCs w:val="32"/>
        </w:rPr>
        <w:t>对团中央、团中央学校部、团省委、团省委学校部、团市委、团市委学校部及本地本高校团组织指定的内容在个人微信、微博、</w:t>
      </w:r>
      <w:r>
        <w:rPr>
          <w:rFonts w:ascii="仿宋_GB2312" w:eastAsia="仿宋_GB2312"/>
          <w:sz w:val="32"/>
          <w:szCs w:val="32"/>
        </w:rPr>
        <w:t>QQ</w:t>
      </w:r>
      <w:r>
        <w:rPr>
          <w:rFonts w:hint="eastAsia" w:ascii="仿宋_GB2312" w:eastAsia="仿宋_GB2312"/>
          <w:sz w:val="32"/>
          <w:szCs w:val="32"/>
        </w:rPr>
        <w:t>、飞信、人人网及青年学生聚集度较高的论坛等网络空间进行转发、评论。</w:t>
      </w:r>
    </w:p>
    <w:p>
      <w:pPr>
        <w:adjustRightInd w:val="0"/>
        <w:snapToGrid w:val="0"/>
        <w:spacing w:line="520" w:lineRule="exact"/>
        <w:ind w:firstLine="31680" w:firstLineChars="200"/>
        <w:rPr>
          <w:rFonts w:ascii="仿宋_GB2312" w:hAnsi="Times New Roman" w:eastAsia="仿宋_GB2312"/>
          <w:sz w:val="32"/>
          <w:szCs w:val="32"/>
        </w:rPr>
      </w:pPr>
      <w:r>
        <w:rPr>
          <w:rFonts w:ascii="仿宋_GB2312" w:hAnsi="Times New Roman" w:eastAsia="仿宋_GB2312"/>
          <w:sz w:val="32"/>
          <w:szCs w:val="32"/>
        </w:rPr>
        <w:t>3</w:t>
      </w:r>
      <w:r>
        <w:rPr>
          <w:rFonts w:hint="eastAsia" w:ascii="仿宋_GB2312" w:hAnsi="Times New Roman" w:eastAsia="仿宋_GB2312"/>
          <w:sz w:val="32"/>
          <w:szCs w:val="32"/>
        </w:rPr>
        <w:t>．对团中央官方微博、团中央学校部官方微博、“团学小微”公共微信、团省委官方微博、团省委学校部官方微博、“青爱的”公共微信、团市委官方微博、团市委学校部官方微博及本高校团组织官方微博、公共微信加关注，对其平台上发布的内容进行转发、评论。</w:t>
      </w:r>
    </w:p>
    <w:p>
      <w:pPr>
        <w:adjustRightInd w:val="0"/>
        <w:snapToGrid w:val="0"/>
        <w:spacing w:line="520" w:lineRule="exact"/>
        <w:ind w:firstLine="31680" w:firstLineChars="196"/>
        <w:rPr>
          <w:rFonts w:ascii="仿宋_GB2312" w:hAnsi="Times New Roman" w:eastAsia="仿宋_GB2312"/>
          <w:sz w:val="32"/>
          <w:szCs w:val="32"/>
        </w:rPr>
      </w:pPr>
      <w:r>
        <w:rPr>
          <w:rFonts w:ascii="仿宋_GB2312" w:hAnsi="Times New Roman" w:eastAsia="仿宋_GB2312"/>
          <w:sz w:val="32"/>
          <w:szCs w:val="32"/>
        </w:rPr>
        <w:t>4</w:t>
      </w:r>
      <w:r>
        <w:rPr>
          <w:rFonts w:hint="eastAsia" w:ascii="仿宋_GB2312" w:hAnsi="Times New Roman" w:eastAsia="仿宋_GB2312"/>
          <w:sz w:val="32"/>
          <w:szCs w:val="32"/>
        </w:rPr>
        <w:t>．对个人接收到的各类媒体平台上的正面内容在个人网络新媒体工具上进行转发、评论。</w:t>
      </w:r>
    </w:p>
    <w:p>
      <w:pPr>
        <w:adjustRightInd w:val="0"/>
        <w:snapToGrid w:val="0"/>
        <w:spacing w:line="520" w:lineRule="exact"/>
        <w:ind w:firstLine="31680" w:firstLineChars="200"/>
        <w:rPr>
          <w:rFonts w:ascii="仿宋_GB2312" w:hAnsi="Times New Roman" w:eastAsia="仿宋_GB2312"/>
          <w:sz w:val="32"/>
          <w:szCs w:val="32"/>
        </w:rPr>
      </w:pPr>
      <w:r>
        <w:rPr>
          <w:rFonts w:ascii="仿宋_GB2312" w:hAnsi="Times New Roman" w:eastAsia="仿宋_GB2312"/>
          <w:sz w:val="32"/>
          <w:szCs w:val="32"/>
        </w:rPr>
        <w:t xml:space="preserve">5. </w:t>
      </w:r>
      <w:r>
        <w:rPr>
          <w:rFonts w:hint="eastAsia" w:ascii="仿宋_GB2312" w:hAnsi="Times New Roman" w:eastAsia="仿宋_GB2312"/>
          <w:sz w:val="32"/>
          <w:szCs w:val="32"/>
        </w:rPr>
        <w:t>按要求到指定的网络空间参与跟帖、转帖、评论工作，及时发声，自觉针对网络上的错误言论和思潮进行正面信息传播，壮大网上主流思想舆论。</w:t>
      </w:r>
    </w:p>
    <w:p>
      <w:pPr>
        <w:adjustRightInd w:val="0"/>
        <w:snapToGrid w:val="0"/>
        <w:spacing w:line="520" w:lineRule="exact"/>
        <w:ind w:firstLine="31680" w:firstLineChars="200"/>
        <w:rPr>
          <w:rFonts w:ascii="仿宋_GB2312" w:hAnsi="Times New Roman" w:eastAsia="仿宋_GB2312"/>
          <w:sz w:val="32"/>
          <w:szCs w:val="32"/>
        </w:rPr>
      </w:pPr>
      <w:r>
        <w:rPr>
          <w:rFonts w:ascii="仿宋_GB2312" w:hAnsi="Times New Roman" w:eastAsia="仿宋_GB2312"/>
          <w:sz w:val="32"/>
          <w:szCs w:val="32"/>
        </w:rPr>
        <w:t xml:space="preserve">6. </w:t>
      </w:r>
      <w:r>
        <w:rPr>
          <w:rFonts w:hint="eastAsia" w:ascii="仿宋_GB2312" w:hAnsi="Times New Roman" w:eastAsia="仿宋_GB2312"/>
          <w:sz w:val="32"/>
          <w:szCs w:val="32"/>
        </w:rPr>
        <w:t>每人每周转帖评论量不少于</w:t>
      </w:r>
      <w:r>
        <w:rPr>
          <w:rFonts w:ascii="仿宋_GB2312" w:hAnsi="Times New Roman" w:eastAsia="仿宋_GB2312"/>
          <w:sz w:val="32"/>
          <w:szCs w:val="32"/>
        </w:rPr>
        <w:t>5</w:t>
      </w:r>
      <w:r>
        <w:rPr>
          <w:rFonts w:hint="eastAsia" w:ascii="仿宋_GB2312" w:hAnsi="Times New Roman" w:eastAsia="仿宋_GB2312"/>
          <w:sz w:val="32"/>
          <w:szCs w:val="32"/>
        </w:rPr>
        <w:t>条。</w:t>
      </w:r>
    </w:p>
    <w:p>
      <w:pPr>
        <w:adjustRightInd w:val="0"/>
        <w:snapToGrid w:val="0"/>
        <w:spacing w:line="520" w:lineRule="exact"/>
        <w:ind w:firstLine="31680" w:firstLineChars="200"/>
        <w:rPr>
          <w:rFonts w:ascii="宋体"/>
          <w:b/>
          <w:sz w:val="32"/>
          <w:szCs w:val="32"/>
        </w:rPr>
      </w:pPr>
      <w:r>
        <w:rPr>
          <w:rFonts w:hint="eastAsia" w:ascii="宋体" w:hAnsi="宋体"/>
          <w:b/>
          <w:sz w:val="32"/>
          <w:szCs w:val="32"/>
        </w:rPr>
        <w:t>四、有关要求</w:t>
      </w:r>
    </w:p>
    <w:p>
      <w:pPr>
        <w:adjustRightInd w:val="0"/>
        <w:snapToGrid w:val="0"/>
        <w:spacing w:line="520" w:lineRule="exact"/>
        <w:ind w:firstLine="31680" w:firstLineChars="200"/>
        <w:rPr>
          <w:rFonts w:ascii="仿宋_GB2312" w:hAnsi="Times New Roman" w:eastAsia="仿宋_GB2312"/>
          <w:sz w:val="32"/>
          <w:szCs w:val="32"/>
        </w:rPr>
      </w:pPr>
      <w:r>
        <w:rPr>
          <w:rFonts w:ascii="仿宋_GB2312" w:hAnsi="Times New Roman" w:eastAsia="仿宋_GB2312"/>
          <w:sz w:val="32"/>
          <w:szCs w:val="32"/>
        </w:rPr>
        <w:t>1</w:t>
      </w:r>
      <w:r>
        <w:rPr>
          <w:rFonts w:hint="eastAsia" w:ascii="仿宋_GB2312" w:hAnsi="Times New Roman" w:eastAsia="仿宋_GB2312"/>
          <w:sz w:val="32"/>
          <w:szCs w:val="32"/>
        </w:rPr>
        <w:t>．请各</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充分认识新形势下加强网络宣传工作的重要性和紧迫性以及网络宣传员队伍建设的重要意义，高度重视、扎实推动有关工作落实。</w:t>
      </w:r>
    </w:p>
    <w:p>
      <w:pPr>
        <w:adjustRightInd w:val="0"/>
        <w:snapToGrid w:val="0"/>
        <w:spacing w:line="520" w:lineRule="exact"/>
        <w:ind w:firstLine="31680" w:firstLineChars="200"/>
        <w:rPr>
          <w:rFonts w:ascii="仿宋_GB2312" w:hAnsi="Times New Roman" w:eastAsia="仿宋_GB2312"/>
          <w:sz w:val="32"/>
          <w:szCs w:val="32"/>
        </w:rPr>
      </w:pPr>
      <w:r>
        <w:rPr>
          <w:rFonts w:ascii="仿宋_GB2312" w:hAnsi="Times New Roman" w:eastAsia="仿宋_GB2312"/>
          <w:sz w:val="32"/>
          <w:szCs w:val="32"/>
        </w:rPr>
        <w:t xml:space="preserve">2. </w:t>
      </w:r>
      <w:r>
        <w:rPr>
          <w:rFonts w:hint="eastAsia" w:ascii="仿宋_GB2312" w:hAnsi="Times New Roman" w:eastAsia="仿宋_GB2312"/>
          <w:sz w:val="32"/>
          <w:szCs w:val="32"/>
        </w:rPr>
        <w:t>请各</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于</w:t>
      </w:r>
      <w:r>
        <w:rPr>
          <w:rFonts w:ascii="仿宋_GB2312" w:hAnsi="Times New Roman" w:eastAsia="仿宋_GB2312"/>
          <w:sz w:val="32"/>
          <w:szCs w:val="32"/>
        </w:rPr>
        <w:t>4</w:t>
      </w:r>
      <w:r>
        <w:rPr>
          <w:rFonts w:hint="eastAsia" w:ascii="仿宋_GB2312" w:hAnsi="Times New Roman" w:eastAsia="仿宋_GB2312"/>
          <w:sz w:val="32"/>
          <w:szCs w:val="32"/>
        </w:rPr>
        <w:t>月</w:t>
      </w:r>
      <w:r>
        <w:rPr>
          <w:rFonts w:hint="eastAsia" w:ascii="仿宋_GB2312" w:hAnsi="Times New Roman" w:eastAsia="仿宋_GB2312"/>
          <w:sz w:val="32"/>
          <w:szCs w:val="32"/>
          <w:lang w:val="en-US" w:eastAsia="zh-CN"/>
        </w:rPr>
        <w:t>1</w:t>
      </w:r>
      <w:r>
        <w:rPr>
          <w:rFonts w:hint="eastAsia" w:ascii="仿宋_GB2312" w:hAnsi="Times New Roman" w:eastAsia="仿宋_GB2312"/>
          <w:sz w:val="32"/>
          <w:szCs w:val="32"/>
        </w:rPr>
        <w:t>日</w:t>
      </w:r>
      <w:r>
        <w:rPr>
          <w:rFonts w:hint="eastAsia" w:ascii="仿宋_GB2312" w:hAnsi="Times New Roman" w:eastAsia="仿宋_GB2312"/>
          <w:sz w:val="32"/>
          <w:szCs w:val="32"/>
          <w:lang w:val="en-US" w:eastAsia="zh-CN"/>
        </w:rPr>
        <w:t>17点</w:t>
      </w:r>
      <w:r>
        <w:rPr>
          <w:rFonts w:hint="eastAsia" w:ascii="仿宋_GB2312" w:hAnsi="Times New Roman" w:eastAsia="仿宋_GB2312"/>
          <w:sz w:val="32"/>
          <w:szCs w:val="32"/>
        </w:rPr>
        <w:t>前完成本</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需要组织的网络宣传员名单汇总工作</w:t>
      </w:r>
      <w:r>
        <w:rPr>
          <w:rFonts w:hint="eastAsia" w:ascii="仿宋_GB2312" w:hAnsi="Times New Roman" w:eastAsia="仿宋_GB2312"/>
          <w:sz w:val="32"/>
          <w:szCs w:val="32"/>
          <w:lang w:eastAsia="zh-CN"/>
        </w:rPr>
        <w:t>，并</w:t>
      </w:r>
      <w:r>
        <w:rPr>
          <w:rFonts w:hint="eastAsia" w:ascii="仿宋_GB2312" w:hAnsi="Times New Roman" w:eastAsia="仿宋_GB2312"/>
          <w:sz w:val="32"/>
          <w:szCs w:val="32"/>
        </w:rPr>
        <w:t>将</w:t>
      </w:r>
      <w:r>
        <w:rPr>
          <w:rFonts w:hint="eastAsia" w:ascii="仿宋_GB2312" w:hAnsi="Times New Roman" w:eastAsia="仿宋_GB2312"/>
          <w:sz w:val="32"/>
          <w:szCs w:val="32"/>
          <w:lang w:eastAsia="zh-CN"/>
        </w:rPr>
        <w:t>院系</w:t>
      </w:r>
      <w:r>
        <w:rPr>
          <w:rFonts w:hint="eastAsia" w:ascii="仿宋_GB2312" w:hAnsi="Times New Roman" w:eastAsia="仿宋_GB2312"/>
          <w:sz w:val="32"/>
          <w:szCs w:val="32"/>
        </w:rPr>
        <w:t>内所有网络宣传员名单电子版、具体工作联系人名单以电子邮件形式报送至</w:t>
      </w:r>
      <w:r>
        <w:rPr>
          <w:rFonts w:hint="eastAsia" w:ascii="仿宋_GB2312" w:hAnsi="Times New Roman" w:eastAsia="仿宋_GB2312"/>
          <w:sz w:val="32"/>
          <w:szCs w:val="32"/>
          <w:lang w:eastAsia="zh-CN"/>
        </w:rPr>
        <w:t>邮箱：</w:t>
      </w:r>
      <w:r>
        <w:rPr>
          <w:rFonts w:hint="eastAsia" w:ascii="仿宋_GB2312" w:hAnsi="Times New Roman" w:eastAsia="仿宋_GB2312"/>
          <w:sz w:val="32"/>
          <w:szCs w:val="32"/>
          <w:lang w:val="en-US" w:eastAsia="zh-CN"/>
        </w:rPr>
        <w:t>zzsytwwlb@126.com</w:t>
      </w:r>
      <w:r>
        <w:rPr>
          <w:rFonts w:hint="eastAsia" w:ascii="仿宋_GB2312" w:hAnsi="Times New Roman" w:eastAsia="仿宋_GB2312"/>
          <w:sz w:val="32"/>
          <w:szCs w:val="32"/>
        </w:rPr>
        <w:t>（具体信息见附件</w:t>
      </w:r>
      <w:r>
        <w:rPr>
          <w:rFonts w:ascii="仿宋_GB2312" w:hAnsi="Times New Roman" w:eastAsia="仿宋_GB2312"/>
          <w:sz w:val="32"/>
          <w:szCs w:val="32"/>
        </w:rPr>
        <w:t>1</w:t>
      </w:r>
      <w:bookmarkStart w:id="0" w:name="_GoBack"/>
      <w:bookmarkEnd w:id="0"/>
      <w:r>
        <w:rPr>
          <w:rFonts w:hint="eastAsia" w:ascii="仿宋_GB2312" w:hAnsi="Times New Roman" w:eastAsia="仿宋_GB2312"/>
          <w:sz w:val="32"/>
          <w:szCs w:val="32"/>
        </w:rPr>
        <w:t>）。</w:t>
      </w:r>
    </w:p>
    <w:p>
      <w:pPr>
        <w:adjustRightInd w:val="0"/>
        <w:snapToGrid w:val="0"/>
        <w:spacing w:line="520" w:lineRule="exact"/>
        <w:ind w:firstLine="31680" w:firstLineChars="200"/>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．请各</w:t>
      </w:r>
      <w:r>
        <w:rPr>
          <w:rFonts w:hint="eastAsia" w:ascii="仿宋_GB2312" w:hAnsi="宋体" w:eastAsia="仿宋_GB2312"/>
          <w:sz w:val="32"/>
          <w:szCs w:val="32"/>
          <w:lang w:eastAsia="zh-CN"/>
        </w:rPr>
        <w:t>院系</w:t>
      </w:r>
      <w:r>
        <w:rPr>
          <w:rFonts w:hint="eastAsia" w:ascii="仿宋_GB2312" w:hAnsi="宋体" w:eastAsia="仿宋_GB2312"/>
          <w:sz w:val="32"/>
          <w:szCs w:val="32"/>
        </w:rPr>
        <w:t>重视网络宣传员队伍建设，通过多种方式适时开展培训工作，提升网络宣传员工作能力素质，推动工作开展。</w:t>
      </w:r>
    </w:p>
    <w:p>
      <w:pPr>
        <w:adjustRightInd w:val="0"/>
        <w:snapToGrid w:val="0"/>
        <w:spacing w:line="520" w:lineRule="exact"/>
        <w:ind w:firstLine="31680" w:firstLineChars="200"/>
        <w:rPr>
          <w:rFonts w:ascii="仿宋_GB2312" w:hAnsi="宋体" w:eastAsia="仿宋_GB2312"/>
          <w:sz w:val="32"/>
          <w:szCs w:val="32"/>
        </w:rPr>
      </w:pPr>
      <w:r>
        <w:rPr>
          <w:rFonts w:hint="eastAsia" w:ascii="仿宋_GB2312" w:hAnsi="宋体" w:eastAsia="仿宋_GB2312"/>
          <w:sz w:val="32"/>
          <w:szCs w:val="32"/>
        </w:rPr>
        <w:t>团委将定期对各</w:t>
      </w:r>
      <w:r>
        <w:rPr>
          <w:rFonts w:hint="eastAsia" w:ascii="仿宋_GB2312" w:hAnsi="宋体" w:eastAsia="仿宋_GB2312"/>
          <w:sz w:val="32"/>
          <w:szCs w:val="32"/>
          <w:lang w:eastAsia="zh-CN"/>
        </w:rPr>
        <w:t>院系</w:t>
      </w:r>
      <w:r>
        <w:rPr>
          <w:rFonts w:hint="eastAsia" w:ascii="仿宋_GB2312" w:hAnsi="宋体" w:eastAsia="仿宋_GB2312"/>
          <w:sz w:val="32"/>
          <w:szCs w:val="32"/>
        </w:rPr>
        <w:t>网络宣传员工作情况进行测试并通报有关结果。</w:t>
      </w:r>
      <w:r>
        <w:rPr>
          <w:rFonts w:ascii="仿宋_GB2312" w:hAnsi="宋体" w:eastAsia="仿宋_GB2312"/>
          <w:sz w:val="32"/>
          <w:szCs w:val="32"/>
        </w:rPr>
        <w:t xml:space="preserve"> </w:t>
      </w:r>
    </w:p>
    <w:p>
      <w:pPr>
        <w:adjustRightInd w:val="0"/>
        <w:snapToGrid w:val="0"/>
        <w:spacing w:line="520" w:lineRule="exact"/>
        <w:ind w:firstLine="31680" w:firstLineChars="200"/>
        <w:rPr>
          <w:rFonts w:ascii="??_GB2312" w:hAnsi="Times New Roman" w:eastAsia="Times New Roman"/>
          <w:sz w:val="32"/>
          <w:szCs w:val="32"/>
        </w:rPr>
      </w:pPr>
    </w:p>
    <w:p>
      <w:pPr>
        <w:adjustRightInd w:val="0"/>
        <w:snapToGrid w:val="0"/>
        <w:spacing w:line="520" w:lineRule="exact"/>
        <w:ind w:firstLine="31680" w:firstLineChars="200"/>
        <w:rPr>
          <w:rFonts w:ascii="仿宋_GB2312" w:hAnsi="Times New Roman" w:eastAsia="仿宋_GB2312"/>
          <w:sz w:val="32"/>
          <w:szCs w:val="32"/>
        </w:rPr>
      </w:pPr>
      <w:r>
        <w:rPr>
          <w:rFonts w:ascii="??_GB2312" w:hAnsi="Times New Roman" w:eastAsia="Times New Roman"/>
          <w:sz w:val="32"/>
          <w:szCs w:val="32"/>
        </w:rPr>
        <w:t xml:space="preserve"> </w:t>
      </w:r>
      <w:r>
        <w:rPr>
          <w:rFonts w:hint="eastAsia" w:ascii="仿宋_GB2312" w:hAnsi="Times New Roman" w:eastAsia="仿宋_GB2312"/>
          <w:sz w:val="32"/>
          <w:szCs w:val="32"/>
        </w:rPr>
        <w:t>附件</w:t>
      </w:r>
      <w:r>
        <w:rPr>
          <w:rFonts w:ascii="仿宋_GB2312" w:hAnsi="Times New Roman" w:eastAsia="仿宋_GB2312"/>
          <w:sz w:val="32"/>
          <w:szCs w:val="32"/>
        </w:rPr>
        <w:t>1</w:t>
      </w:r>
      <w:r>
        <w:rPr>
          <w:rFonts w:hint="eastAsia" w:ascii="仿宋_GB2312" w:hAnsi="Times New Roman" w:eastAsia="仿宋_GB2312"/>
          <w:sz w:val="32"/>
          <w:szCs w:val="32"/>
          <w:lang w:eastAsia="zh-CN"/>
        </w:rPr>
        <w:t>：</w:t>
      </w:r>
      <w:r>
        <w:rPr>
          <w:rFonts w:ascii="仿宋_GB2312" w:hAnsi="Times New Roman" w:eastAsia="仿宋_GB2312"/>
          <w:sz w:val="32"/>
          <w:szCs w:val="32"/>
        </w:rPr>
        <w:t xml:space="preserve"> </w:t>
      </w:r>
      <w:r>
        <w:rPr>
          <w:rFonts w:hint="eastAsia" w:ascii="仿宋_GB2312" w:hAnsi="Times New Roman" w:eastAsia="仿宋_GB2312"/>
          <w:sz w:val="32"/>
          <w:szCs w:val="32"/>
        </w:rPr>
        <w:t>网络宣传员基本信息登记表</w:t>
      </w:r>
    </w:p>
    <w:p>
      <w:pPr>
        <w:adjustRightInd w:val="0"/>
        <w:snapToGrid w:val="0"/>
        <w:spacing w:line="520" w:lineRule="exact"/>
        <w:ind w:firstLine="31680" w:firstLineChars="500"/>
        <w:rPr>
          <w:rFonts w:ascii="仿宋_GB2312" w:hAnsi="Times New Roman" w:eastAsia="仿宋_GB2312"/>
          <w:sz w:val="32"/>
          <w:szCs w:val="32"/>
        </w:rPr>
      </w:pPr>
      <w:r>
        <w:rPr>
          <w:rFonts w:ascii="仿宋_GB2312" w:hAnsi="Times New Roman" w:eastAsia="仿宋_GB2312"/>
          <w:sz w:val="32"/>
          <w:szCs w:val="32"/>
        </w:rPr>
        <w:t xml:space="preserve"> </w:t>
      </w:r>
    </w:p>
    <w:p>
      <w:pPr>
        <w:adjustRightInd w:val="0"/>
        <w:snapToGrid w:val="0"/>
        <w:spacing w:line="520" w:lineRule="exact"/>
        <w:ind w:firstLine="31680" w:firstLineChars="200"/>
        <w:rPr>
          <w:rFonts w:ascii="仿宋_GB2312" w:hAnsi="Times New Roman" w:eastAsia="仿宋_GB2312"/>
          <w:sz w:val="32"/>
          <w:szCs w:val="32"/>
        </w:rPr>
      </w:pPr>
    </w:p>
    <w:p>
      <w:pPr>
        <w:adjustRightInd w:val="0"/>
        <w:snapToGrid w:val="0"/>
        <w:spacing w:line="520" w:lineRule="exact"/>
        <w:jc w:val="right"/>
        <w:rPr>
          <w:rFonts w:ascii="仿宋_GB2312" w:hAnsi="Times New Roman" w:eastAsia="仿宋_GB2312"/>
          <w:sz w:val="32"/>
          <w:szCs w:val="32"/>
        </w:rPr>
      </w:pPr>
      <w:r>
        <w:rPr>
          <w:rFonts w:ascii="仿宋_GB2312" w:hAnsi="Times New Roman" w:eastAsia="仿宋_GB2312"/>
          <w:sz w:val="32"/>
          <w:szCs w:val="32"/>
        </w:rPr>
        <w:t xml:space="preserve">                                 </w:t>
      </w:r>
      <w:r>
        <w:rPr>
          <w:rFonts w:hint="eastAsia" w:ascii="仿宋_GB2312" w:hAnsi="Times New Roman" w:eastAsia="仿宋_GB2312"/>
          <w:sz w:val="32"/>
          <w:szCs w:val="32"/>
        </w:rPr>
        <w:t>共青团郑州</w:t>
      </w:r>
      <w:r>
        <w:rPr>
          <w:rFonts w:hint="eastAsia" w:ascii="仿宋_GB2312" w:hAnsi="Times New Roman" w:eastAsia="仿宋_GB2312"/>
          <w:sz w:val="32"/>
          <w:szCs w:val="32"/>
          <w:lang w:eastAsia="zh-CN"/>
        </w:rPr>
        <w:t>师范学院团委</w:t>
      </w:r>
    </w:p>
    <w:p>
      <w:pPr>
        <w:adjustRightInd w:val="0"/>
        <w:snapToGrid w:val="0"/>
        <w:spacing w:line="520" w:lineRule="exact"/>
        <w:ind w:firstLine="31680" w:firstLineChars="200"/>
        <w:jc w:val="right"/>
        <w:rPr>
          <w:rFonts w:ascii="仿宋_GB2312" w:hAnsi="Times New Roman" w:eastAsia="仿宋_GB2312"/>
          <w:sz w:val="32"/>
          <w:szCs w:val="32"/>
        </w:rPr>
      </w:pPr>
      <w:r>
        <w:rPr>
          <w:rFonts w:ascii="??_GB2312" w:hAnsi="Times New Roman" w:eastAsia="Times New Roman"/>
          <w:sz w:val="32"/>
          <w:szCs w:val="32"/>
        </w:rPr>
        <w:t xml:space="preserve">                         </w:t>
      </w:r>
      <w:r>
        <w:rPr>
          <w:rFonts w:ascii="仿宋_GB2312" w:hAnsi="Times New Roman" w:eastAsia="仿宋_GB2312"/>
          <w:sz w:val="32"/>
          <w:szCs w:val="32"/>
        </w:rPr>
        <w:t xml:space="preserve"> 2014</w:t>
      </w:r>
      <w:r>
        <w:rPr>
          <w:rFonts w:hint="eastAsia" w:ascii="仿宋_GB2312" w:hAnsi="Times New Roman" w:eastAsia="仿宋_GB2312"/>
          <w:sz w:val="32"/>
          <w:szCs w:val="32"/>
        </w:rPr>
        <w:t>年</w:t>
      </w:r>
      <w:r>
        <w:rPr>
          <w:rFonts w:ascii="仿宋_GB2312" w:hAnsi="Times New Roman" w:eastAsia="仿宋_GB2312"/>
          <w:sz w:val="32"/>
          <w:szCs w:val="32"/>
        </w:rPr>
        <w:t>3</w:t>
      </w:r>
      <w:r>
        <w:rPr>
          <w:rFonts w:hint="eastAsia" w:ascii="仿宋_GB2312" w:hAnsi="Times New Roman" w:eastAsia="仿宋_GB2312"/>
          <w:sz w:val="32"/>
          <w:szCs w:val="32"/>
        </w:rPr>
        <w:t>月</w:t>
      </w:r>
      <w:r>
        <w:rPr>
          <w:rFonts w:ascii="仿宋_GB2312" w:hAnsi="Times New Roman" w:eastAsia="仿宋_GB2312"/>
          <w:sz w:val="32"/>
          <w:szCs w:val="32"/>
        </w:rPr>
        <w:t>28</w:t>
      </w:r>
      <w:r>
        <w:rPr>
          <w:rFonts w:hint="eastAsia" w:ascii="仿宋_GB2312" w:hAnsi="Times New Roman" w:eastAsia="仿宋_GB2312"/>
          <w:sz w:val="32"/>
          <w:szCs w:val="32"/>
        </w:rPr>
        <w:t>日</w:t>
      </w:r>
      <w:r>
        <w:rPr>
          <w:rFonts w:ascii="仿宋_GB2312" w:hAnsi="Times New Roman" w:eastAsia="仿宋_GB2312"/>
          <w:sz w:val="32"/>
          <w:szCs w:val="32"/>
        </w:rPr>
        <w:t xml:space="preserve">                        </w:t>
      </w:r>
    </w:p>
    <w:p>
      <w:pPr>
        <w:adjustRightInd w:val="0"/>
        <w:snapToGrid w:val="0"/>
        <w:spacing w:line="520" w:lineRule="exact"/>
        <w:ind w:firstLine="31680" w:firstLineChars="200"/>
        <w:rPr>
          <w:rFonts w:ascii="??_GB2312" w:hAnsi="Times New Roman" w:eastAsia="Times New Roman"/>
          <w:sz w:val="32"/>
          <w:szCs w:val="32"/>
        </w:rPr>
        <w:sectPr>
          <w:footerReference r:id="rId4" w:type="default"/>
          <w:pgSz w:w="11906" w:h="16838"/>
          <w:pgMar w:top="1985" w:right="1531" w:bottom="1418" w:left="1531" w:header="851" w:footer="992" w:gutter="0"/>
          <w:cols w:space="720" w:num="1"/>
          <w:docGrid w:type="lines" w:linePitch="312" w:charSpace="0"/>
        </w:sectPr>
      </w:pPr>
    </w:p>
    <w:p>
      <w:pPr>
        <w:spacing w:line="520" w:lineRule="exact"/>
        <w:rPr>
          <w:rFonts w:ascii="Times New Roman" w:hAnsi="Times New Roman" w:eastAsia="方正仿宋简体"/>
          <w:b/>
          <w:sz w:val="32"/>
          <w:szCs w:val="32"/>
        </w:rPr>
      </w:pPr>
      <w:r>
        <w:rPr>
          <w:rFonts w:hint="eastAsia" w:ascii="Times New Roman" w:hAnsi="Times New Roman" w:eastAsia="方正仿宋简体"/>
          <w:b/>
          <w:sz w:val="32"/>
          <w:szCs w:val="32"/>
        </w:rPr>
        <w:t>附件</w:t>
      </w:r>
      <w:r>
        <w:rPr>
          <w:rFonts w:ascii="Times New Roman" w:hAnsi="Times New Roman" w:eastAsia="方正仿宋简体"/>
          <w:b/>
          <w:sz w:val="32"/>
          <w:szCs w:val="32"/>
        </w:rPr>
        <w:t>1</w:t>
      </w:r>
      <w:r>
        <w:rPr>
          <w:rFonts w:hint="eastAsia" w:ascii="Times New Roman" w:hAnsi="Times New Roman" w:eastAsia="方正仿宋简体"/>
          <w:b/>
          <w:sz w:val="32"/>
          <w:szCs w:val="32"/>
        </w:rPr>
        <w:t>：</w:t>
      </w:r>
    </w:p>
    <w:p>
      <w:pPr>
        <w:jc w:val="center"/>
        <w:rPr>
          <w:rFonts w:ascii="方正大标宋简体" w:eastAsia="方正大标宋简体"/>
          <w:b/>
          <w:sz w:val="36"/>
          <w:szCs w:val="36"/>
        </w:rPr>
      </w:pPr>
      <w:r>
        <w:rPr>
          <w:rFonts w:hint="eastAsia" w:ascii="方正大标宋简体" w:eastAsia="方正大标宋简体"/>
          <w:b/>
          <w:sz w:val="36"/>
          <w:szCs w:val="36"/>
        </w:rPr>
        <w:t>网络宣传员基本信息登记表</w:t>
      </w:r>
    </w:p>
    <w:p>
      <w:pPr>
        <w:jc w:val="center"/>
        <w:rPr>
          <w:rFonts w:ascii="方正大标宋简体" w:eastAsia="方正大标宋简体"/>
          <w:b/>
          <w:sz w:val="36"/>
          <w:szCs w:val="36"/>
        </w:rPr>
      </w:pPr>
    </w:p>
    <w:p>
      <w:pPr>
        <w:ind w:firstLine="31680" w:firstLineChars="98"/>
        <w:jc w:val="left"/>
        <w:rPr>
          <w:rFonts w:ascii="Times New Roman" w:hAnsi="Times New Roman" w:eastAsia="方正仿宋简体"/>
          <w:szCs w:val="21"/>
        </w:rPr>
      </w:pPr>
      <w:r>
        <w:rPr>
          <w:rFonts w:ascii="方正楷体简体" w:hAnsi="Calibri" w:eastAsia="方正楷体简体" w:cs="Times New Roman"/>
          <w:b/>
          <w:kern w:val="2"/>
          <w:sz w:val="28"/>
          <w:szCs w:val="28"/>
          <w:lang w:val="en-US" w:eastAsia="zh-CN" w:bidi="ar-SA"/>
        </w:rPr>
        <w:object>
          <v:shape id="_x0000_s1026" type="#_x0000_t75" style="height:312pt;width:678pt;rotation:0f;" o:ole="t" fillcolor="#FFFFFF" filled="f" o:preferrelative="t" stroked="f" coordorigin="0,0" coordsize="21600,21600">
            <v:fill on="f" color2="#FFFFFF" focus="0%"/>
            <v:imagedata gain="65536f" blacklevel="0f" gamma="0" o:title="" r:id="rId7"/>
            <o:lock v:ext="edit" position="f" selection="f" grouping="f" rotation="f" cropping="f" text="f" aspectratio="t"/>
            <w10:wrap type="none"/>
            <w10:anchorlock/>
          </v:shape>
          <o:OLEObject Type="Embed" ProgID="Excel.Sheet.8" ShapeID="_x0000_s1026" DrawAspect="Content" ObjectID="_1025" r:id="rId6"/>
        </w:object>
      </w:r>
      <w:r>
        <w:rPr>
          <w:rFonts w:hint="eastAsia" w:ascii="Times New Roman" w:hAnsi="Times New Roman" w:eastAsia="方正仿宋简体"/>
          <w:szCs w:val="21"/>
        </w:rPr>
        <w:t>填表说明：</w:t>
      </w:r>
      <w:r>
        <w:rPr>
          <w:rFonts w:ascii="Times New Roman" w:hAnsi="Times New Roman" w:eastAsia="方正仿宋简体"/>
          <w:szCs w:val="21"/>
        </w:rPr>
        <w:t>1</w:t>
      </w:r>
      <w:r>
        <w:rPr>
          <w:rFonts w:hint="eastAsia" w:ascii="Times New Roman" w:hAnsi="Times New Roman" w:eastAsia="方正仿宋简体"/>
          <w:szCs w:val="21"/>
        </w:rPr>
        <w:t>、身份为学生、学干、团干三种；</w:t>
      </w:r>
      <w:r>
        <w:rPr>
          <w:rFonts w:ascii="Times New Roman" w:hAnsi="Times New Roman" w:eastAsia="方正仿宋简体"/>
          <w:szCs w:val="21"/>
        </w:rPr>
        <w:t>2</w:t>
      </w:r>
      <w:r>
        <w:rPr>
          <w:rFonts w:hint="eastAsia" w:ascii="Times New Roman" w:hAnsi="Times New Roman" w:eastAsia="方正仿宋简体"/>
          <w:szCs w:val="21"/>
        </w:rPr>
        <w:t>、微博号（平台）中的平台是指新浪、腾讯等，填写时请标注清楚。</w:t>
      </w:r>
    </w:p>
    <w:p>
      <w:pPr>
        <w:spacing w:line="520" w:lineRule="exact"/>
        <w:jc w:val="center"/>
        <w:rPr>
          <w:rFonts w:ascii="方正大标宋简体" w:eastAsia="方正大标宋简体"/>
          <w:b/>
          <w:sz w:val="36"/>
          <w:szCs w:val="36"/>
        </w:rPr>
      </w:pPr>
      <w:r>
        <w:rPr>
          <w:rFonts w:ascii="Times New Roman" w:hAnsi="Times New Roman" w:eastAsia="方正仿宋简体"/>
          <w:b/>
          <w:sz w:val="32"/>
          <w:szCs w:val="32"/>
        </w:rPr>
        <w:br w:type="page"/>
      </w:r>
    </w:p>
    <w:p>
      <w:pPr>
        <w:spacing w:line="520" w:lineRule="exact"/>
        <w:jc w:val="center"/>
        <w:rPr>
          <w:rFonts w:ascii="方正大标宋简体" w:eastAsia="方正大标宋简体"/>
          <w:b/>
          <w:sz w:val="36"/>
          <w:szCs w:val="36"/>
        </w:rPr>
      </w:pPr>
    </w:p>
    <w:p>
      <w:pPr>
        <w:spacing w:line="520" w:lineRule="exact"/>
        <w:jc w:val="center"/>
        <w:rPr>
          <w:rFonts w:ascii="方正大标宋简体" w:eastAsia="方正大标宋简体"/>
          <w:b/>
          <w:sz w:val="36"/>
          <w:szCs w:val="36"/>
        </w:rPr>
      </w:pPr>
    </w:p>
    <w:p>
      <w:pPr>
        <w:spacing w:line="520" w:lineRule="exact"/>
        <w:jc w:val="center"/>
        <w:rPr>
          <w:rFonts w:ascii="方正大标宋简体" w:eastAsia="方正大标宋简体"/>
          <w:b/>
          <w:sz w:val="36"/>
          <w:szCs w:val="36"/>
        </w:rPr>
      </w:pPr>
    </w:p>
    <w:p>
      <w:pPr>
        <w:spacing w:line="520" w:lineRule="exact"/>
        <w:jc w:val="center"/>
        <w:rPr>
          <w:rFonts w:ascii="方正大标宋简体" w:eastAsia="方正大标宋简体"/>
          <w:b/>
          <w:sz w:val="36"/>
          <w:szCs w:val="36"/>
        </w:rPr>
      </w:pPr>
    </w:p>
    <w:p>
      <w:pPr>
        <w:spacing w:line="520" w:lineRule="exact"/>
        <w:jc w:val="center"/>
        <w:rPr>
          <w:rFonts w:ascii="方正大标宋简体" w:eastAsia="方正大标宋简体"/>
          <w:b/>
          <w:sz w:val="36"/>
          <w:szCs w:val="36"/>
        </w:rPr>
      </w:pPr>
    </w:p>
    <w:p>
      <w:pPr>
        <w:spacing w:line="520" w:lineRule="exact"/>
        <w:jc w:val="center"/>
        <w:rPr>
          <w:rFonts w:ascii="方正大标宋简体" w:eastAsia="方正大标宋简体"/>
          <w:b/>
          <w:sz w:val="36"/>
          <w:szCs w:val="36"/>
        </w:rPr>
      </w:pPr>
    </w:p>
    <w:p>
      <w:pPr>
        <w:spacing w:line="520" w:lineRule="exact"/>
        <w:rPr>
          <w:rFonts w:ascii="方正大标宋简体" w:eastAsia="方正大标宋简体"/>
          <w:b/>
          <w:sz w:val="36"/>
          <w:szCs w:val="36"/>
        </w:rPr>
      </w:pPr>
    </w:p>
    <w:p>
      <w:pPr>
        <w:widowControl/>
        <w:jc w:val="left"/>
        <w:rPr>
          <w:rFonts w:ascii="Times New Roman" w:hAnsi="Times New Roman" w:eastAsia="方正仿宋简体"/>
          <w:b/>
          <w:sz w:val="32"/>
          <w:szCs w:val="32"/>
        </w:rPr>
      </w:pPr>
    </w:p>
    <w:sectPr>
      <w:pgSz w:w="16838" w:h="11906" w:orient="landscape"/>
      <w:pgMar w:top="1531" w:right="1985" w:bottom="1531"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Calibri">
    <w:panose1 w:val="020F0502020204030204"/>
    <w:charset w:val="00"/>
    <w:family w:val="auto"/>
    <w:pitch w:val="default"/>
    <w:sig w:usb0="E00002FF" w:usb1="4000ACFF" w:usb2="00000001" w:usb3="00000000" w:csb0="2000019F" w:csb1="00000000"/>
  </w:font>
  <w:font w:name="方正仿宋简体">
    <w:altName w:val="宋体"/>
    <w:panose1 w:val="00000000000000000000"/>
    <w:charset w:val="86"/>
    <w:family w:val="auto"/>
    <w:pitch w:val="default"/>
    <w:sig w:usb0="00000001" w:usb1="080E0000" w:usb2="00000010" w:usb3="00000000" w:csb0="00040000" w:csb1="00000000"/>
  </w:font>
  <w:font w:name="仿宋_GB2312">
    <w:altName w:val="仿宋"/>
    <w:panose1 w:val="02010609030101010101"/>
    <w:charset w:val="86"/>
    <w:family w:val="auto"/>
    <w:pitch w:val="default"/>
    <w:sig w:usb0="00000001" w:usb1="080E0000" w:usb2="00000010" w:usb3="00000000" w:csb0="00040000" w:csb1="00000000"/>
  </w:font>
  <w:font w:name="??_GB2312">
    <w:altName w:val="Lucida Console"/>
    <w:panose1 w:val="00000000000000000000"/>
    <w:charset w:val="00"/>
    <w:family w:val="auto"/>
    <w:pitch w:val="default"/>
    <w:sig w:usb0="00000003" w:usb1="00000000" w:usb2="00000000" w:usb3="00000000" w:csb0="00000001" w:csb1="00000000"/>
  </w:font>
  <w:font w:name="方正大标宋简体">
    <w:altName w:val="宋体"/>
    <w:panose1 w:val="00000000000000000000"/>
    <w:charset w:val="86"/>
    <w:family w:val="auto"/>
    <w:pitch w:val="default"/>
    <w:sig w:usb0="00000001" w:usb1="080E0000" w:usb2="00000010" w:usb3="00000000" w:csb0="00040000" w:csb1="00000000"/>
  </w:font>
  <w:font w:name="方正楷体简体">
    <w:altName w:val="黑体"/>
    <w:panose1 w:val="00000000000000000000"/>
    <w:charset w:val="86"/>
    <w:family w:val="auto"/>
    <w:pitch w:val="default"/>
    <w:sig w:usb0="00000001" w:usb1="080E0000" w:usb2="00000010" w:usb3="00000000" w:csb0="00040000" w:csb1="00000000"/>
  </w:font>
  <w:font w:name="Cambria">
    <w:panose1 w:val="02040503050406030204"/>
    <w:charset w:val="00"/>
    <w:family w:val="auto"/>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Lucida Console">
    <w:panose1 w:val="020B0609040504020204"/>
    <w:charset w:val="00"/>
    <w:family w:val="auto"/>
    <w:pitch w:val="default"/>
    <w:sig w:usb0="8000028F" w:usb1="00001800" w:usb2="00000000" w:usb3="00000000" w:csb0="0000001F" w:csb1="D7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5"/>
      <w:jc w:val="center"/>
    </w:pPr>
    <w:r>
      <w:fldChar w:fldCharType="begin"/>
    </w:r>
    <w:r>
      <w:instrText xml:space="preserve">PAGE   \* MERGEFORMAT</w:instrText>
    </w:r>
    <w:r>
      <w:fldChar w:fldCharType="separate"/>
    </w:r>
    <w:r>
      <w:t>1</w:t>
    </w:r>
    <w: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844736269">
    <w:nsid w:val="6DF4710D"/>
    <w:multiLevelType w:val="multilevel"/>
    <w:tmpl w:val="6DF4710D"/>
    <w:lvl w:ilvl="0" w:tentative="1">
      <w:start w:val="1"/>
      <w:numFmt w:val="decimal"/>
      <w:lvlText w:val="%1."/>
      <w:lvlJc w:val="left"/>
      <w:pPr>
        <w:ind w:left="1048" w:hanging="405"/>
      </w:pPr>
      <w:rPr>
        <w:rFonts w:hint="default" w:cs="Times New Roman"/>
      </w:rPr>
    </w:lvl>
    <w:lvl w:ilvl="1" w:tentative="1">
      <w:start w:val="1"/>
      <w:numFmt w:val="lowerLetter"/>
      <w:lvlText w:val="%2)"/>
      <w:lvlJc w:val="left"/>
      <w:pPr>
        <w:ind w:left="1483" w:hanging="420"/>
      </w:pPr>
      <w:rPr>
        <w:rFonts w:cs="Times New Roman"/>
      </w:rPr>
    </w:lvl>
    <w:lvl w:ilvl="2" w:tentative="1">
      <w:start w:val="1"/>
      <w:numFmt w:val="lowerRoman"/>
      <w:lvlText w:val="%3."/>
      <w:lvlJc w:val="right"/>
      <w:pPr>
        <w:ind w:left="1903" w:hanging="420"/>
      </w:pPr>
      <w:rPr>
        <w:rFonts w:cs="Times New Roman"/>
      </w:rPr>
    </w:lvl>
    <w:lvl w:ilvl="3" w:tentative="1">
      <w:start w:val="1"/>
      <w:numFmt w:val="decimal"/>
      <w:lvlText w:val="%4."/>
      <w:lvlJc w:val="left"/>
      <w:pPr>
        <w:ind w:left="2323" w:hanging="420"/>
      </w:pPr>
      <w:rPr>
        <w:rFonts w:cs="Times New Roman"/>
      </w:rPr>
    </w:lvl>
    <w:lvl w:ilvl="4" w:tentative="1">
      <w:start w:val="1"/>
      <w:numFmt w:val="lowerLetter"/>
      <w:lvlText w:val="%5)"/>
      <w:lvlJc w:val="left"/>
      <w:pPr>
        <w:ind w:left="2743" w:hanging="420"/>
      </w:pPr>
      <w:rPr>
        <w:rFonts w:cs="Times New Roman"/>
      </w:rPr>
    </w:lvl>
    <w:lvl w:ilvl="5" w:tentative="1">
      <w:start w:val="1"/>
      <w:numFmt w:val="lowerRoman"/>
      <w:lvlText w:val="%6."/>
      <w:lvlJc w:val="right"/>
      <w:pPr>
        <w:ind w:left="3163" w:hanging="420"/>
      </w:pPr>
      <w:rPr>
        <w:rFonts w:cs="Times New Roman"/>
      </w:rPr>
    </w:lvl>
    <w:lvl w:ilvl="6" w:tentative="1">
      <w:start w:val="1"/>
      <w:numFmt w:val="decimal"/>
      <w:lvlText w:val="%7."/>
      <w:lvlJc w:val="left"/>
      <w:pPr>
        <w:ind w:left="3583" w:hanging="420"/>
      </w:pPr>
      <w:rPr>
        <w:rFonts w:cs="Times New Roman"/>
      </w:rPr>
    </w:lvl>
    <w:lvl w:ilvl="7" w:tentative="1">
      <w:start w:val="1"/>
      <w:numFmt w:val="lowerLetter"/>
      <w:lvlText w:val="%8)"/>
      <w:lvlJc w:val="left"/>
      <w:pPr>
        <w:ind w:left="4003" w:hanging="420"/>
      </w:pPr>
      <w:rPr>
        <w:rFonts w:cs="Times New Roman"/>
      </w:rPr>
    </w:lvl>
    <w:lvl w:ilvl="8" w:tentative="1">
      <w:start w:val="1"/>
      <w:numFmt w:val="lowerRoman"/>
      <w:lvlText w:val="%9."/>
      <w:lvlJc w:val="right"/>
      <w:pPr>
        <w:ind w:left="4423" w:hanging="420"/>
      </w:pPr>
      <w:rPr>
        <w:rFonts w:cs="Times New Roman"/>
      </w:rPr>
    </w:lvl>
  </w:abstractNum>
  <w:num w:numId="1">
    <w:abstractNumId w:val="184473626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uiCompat97To2003/>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Calibri"/>
        <w:lang w:val="en-US" w:eastAsia="zh-CN" w:bidi="ar-SA"/>
      </w:rPr>
    </w:rPrDefault>
  </w:docDefaults>
  <w:latentStyles w:count="156"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unhideWhenUsed="0" w:uiPriority="99" w:semiHidden="0" w:name="footer"/>
    <w:lsdException w:unhideWhenUsed="0" w:uiPriority="0" w:semiHidden="0" w:name="index heading"/>
    <w:lsdException w:qFormat="1" w:uiPriority="35" w:name="caption" w:locked="1"/>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ocked="1"/>
    <w:lsdException w:unhideWhenUsed="0" w:uiPriority="0" w:semiHidden="0" w:name="Closing"/>
    <w:lsdException w:unhideWhenUsed="0" w:uiPriority="0" w:semiHidden="0" w:name="Signature"/>
    <w:lsdException w:unhideWhenUsed="0" w:uiPriority="99"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ocked="1"/>
    <w:lsdException w:unhideWhenUsed="0" w:uiPriority="0" w:semiHidden="0" w:name="Salutation"/>
    <w:lsdException w:unhideWhenUsed="0" w:uiPriority="99"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22" w:semiHidden="0" w:name="Strong" w:locked="1"/>
    <w:lsdException w:qFormat="1" w:unhideWhenUsed="0" w:uiPriority="20" w:semiHidden="0" w:name="Emphasis" w:locked="1"/>
    <w:lsdException w:unhideWhenUsed="0" w:uiPriority="0" w:semiHidden="0" w:name="Document Map"/>
    <w:lsdException w:unhideWhenUsed="0" w:uiPriority="99" w:semiHidden="0" w:name="Plain Text"/>
    <w:lsdException w:unhideWhenUsed="0" w:uiPriority="0"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semiHidden="0" w:name="annotation subject"/>
    <w:lsdException w:unhideWhenUsed="0" w:uiPriority="99" w:name="Balloon Text"/>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iPriority w:val="99"/>
  </w:style>
  <w:style w:type="paragraph" w:styleId="2">
    <w:name w:val="Plain Text"/>
    <w:basedOn w:val="1"/>
    <w:link w:val="11"/>
    <w:uiPriority w:val="99"/>
    <w:rPr>
      <w:rFonts w:ascii="宋体" w:hAnsi="Courier New" w:cs="Courier New"/>
      <w:szCs w:val="21"/>
    </w:rPr>
  </w:style>
  <w:style w:type="paragraph" w:styleId="3">
    <w:name w:val="Date"/>
    <w:basedOn w:val="1"/>
    <w:next w:val="1"/>
    <w:link w:val="12"/>
    <w:semiHidden/>
    <w:uiPriority w:val="99"/>
    <w:pPr>
      <w:ind w:left="100" w:leftChars="2500"/>
    </w:pPr>
  </w:style>
  <w:style w:type="paragraph" w:styleId="4">
    <w:name w:val="Balloon Text"/>
    <w:basedOn w:val="1"/>
    <w:link w:val="13"/>
    <w:semiHidden/>
    <w:uiPriority w:val="99"/>
    <w:rPr>
      <w:sz w:val="18"/>
      <w:szCs w:val="18"/>
    </w:rPr>
  </w:style>
  <w:style w:type="paragraph" w:styleId="5">
    <w:name w:val="footer"/>
    <w:basedOn w:val="1"/>
    <w:link w:val="14"/>
    <w:uiPriority w:val="99"/>
    <w:pPr>
      <w:tabs>
        <w:tab w:val="center" w:pos="4153"/>
        <w:tab w:val="right" w:pos="8306"/>
      </w:tabs>
      <w:snapToGrid w:val="0"/>
      <w:jc w:val="left"/>
    </w:pPr>
    <w:rPr>
      <w:sz w:val="18"/>
      <w:szCs w:val="18"/>
    </w:rPr>
  </w:style>
  <w:style w:type="paragraph" w:styleId="6">
    <w:name w:val="header"/>
    <w:basedOn w:val="1"/>
    <w:link w:val="15"/>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9">
    <w:name w:val="Hyperlink"/>
    <w:basedOn w:val="8"/>
    <w:uiPriority w:val="99"/>
    <w:rPr>
      <w:rFonts w:cs="Times New Roman"/>
      <w:color w:val="0000FF"/>
      <w:u w:val="single"/>
    </w:rPr>
  </w:style>
  <w:style w:type="paragraph" w:customStyle="1" w:styleId="10">
    <w:name w:val="List Paragraph1"/>
    <w:basedOn w:val="1"/>
    <w:uiPriority w:val="99"/>
    <w:pPr>
      <w:ind w:firstLine="420" w:firstLineChars="200"/>
    </w:pPr>
  </w:style>
  <w:style w:type="character" w:customStyle="1" w:styleId="11">
    <w:name w:val="Plain Text Char"/>
    <w:basedOn w:val="8"/>
    <w:link w:val="2"/>
    <w:locked/>
    <w:uiPriority w:val="99"/>
    <w:rPr>
      <w:rFonts w:ascii="宋体" w:hAnsi="Courier New" w:eastAsia="宋体" w:cs="Courier New"/>
      <w:sz w:val="21"/>
      <w:szCs w:val="21"/>
    </w:rPr>
  </w:style>
  <w:style w:type="character" w:customStyle="1" w:styleId="12">
    <w:name w:val="Date Char"/>
    <w:basedOn w:val="8"/>
    <w:link w:val="3"/>
    <w:semiHidden/>
    <w:locked/>
    <w:uiPriority w:val="99"/>
    <w:rPr>
      <w:rFonts w:cs="Times New Roman"/>
    </w:rPr>
  </w:style>
  <w:style w:type="character" w:customStyle="1" w:styleId="13">
    <w:name w:val="Balloon Text Char"/>
    <w:basedOn w:val="8"/>
    <w:link w:val="4"/>
    <w:semiHidden/>
    <w:locked/>
    <w:uiPriority w:val="99"/>
    <w:rPr>
      <w:rFonts w:cs="Times New Roman"/>
      <w:sz w:val="18"/>
      <w:szCs w:val="18"/>
    </w:rPr>
  </w:style>
  <w:style w:type="character" w:customStyle="1" w:styleId="14">
    <w:name w:val="Footer Char"/>
    <w:basedOn w:val="8"/>
    <w:link w:val="5"/>
    <w:locked/>
    <w:uiPriority w:val="99"/>
    <w:rPr>
      <w:rFonts w:cs="Times New Roman"/>
      <w:sz w:val="18"/>
      <w:szCs w:val="18"/>
    </w:rPr>
  </w:style>
  <w:style w:type="character" w:customStyle="1" w:styleId="15">
    <w:name w:val="Header Char"/>
    <w:basedOn w:val="8"/>
    <w:link w:val="6"/>
    <w:locked/>
    <w:uiPriority w:val="99"/>
    <w:rPr>
      <w:rFonts w:cs="Times New Roman"/>
      <w:sz w:val="18"/>
      <w:szCs w:val="18"/>
    </w:rPr>
  </w:style>
</w:styles>
</file>

<file path=word/_rels/document.xml.rels><?xml version="1.0" encoding="UTF-8" standalone="yes"?>
<Relationships xmlns="http://schemas.openxmlformats.org/package/2006/relationships"><Relationship Id="rId1" Type="http://schemas.openxmlformats.org/officeDocument/2006/relationships/fontTable" Target="fontTable.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footer" Target="footer1.xml"/><Relationship Id="rId5" Type="http://schemas.openxmlformats.org/officeDocument/2006/relationships/theme" Target="theme/theme1.xml"/><Relationship Id="rId6" Type="http://schemas.openxmlformats.org/officeDocument/2006/relationships/oleObject" Target="embeddings/oleObject1.bin"/><Relationship Id="rId7" Type="http://schemas.openxmlformats.org/officeDocument/2006/relationships/image" Target="media/image1.emf"/><Relationship Id="rId8" Type="http://schemas.openxmlformats.org/officeDocument/2006/relationships/customXml" Target="../customXml/item1.xml"/><Relationship Id="rId9" Type="http://schemas.openxmlformats.org/officeDocument/2006/relationships/numbering" Target="numbering.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6</Pages>
  <Words>261</Words>
  <Characters>1493</Characters>
  <Lines>0</Lines>
  <Paragraphs>0</Paragraphs>
  <TotalTime>0</TotalTime>
  <ScaleCrop>false</ScaleCrop>
  <LinksUpToDate>false</LinksUpToDate>
  <CharactersWithSpaces>0</CharactersWithSpaces>
  <Application>WPS Office 个人版_9.1.0.4517_{F1E327BC-269C-435d-A152-05C5408002CA}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2013-03-15T06:40:00Z</dcterms:created>
  <dc:creator>user</dc:creator>
  <cp:lastModifiedBy>Administrator</cp:lastModifiedBy>
  <cp:lastPrinted>2014-03-27T08:23:00Z</cp:lastPrinted>
  <dcterms:modified xsi:type="dcterms:W3CDTF">2014-03-31T05:26:28Z</dcterms:modified>
  <dc:title>共青团河南省委办公室、省学联秘书处关于</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2052-9.1.0.4517</vt:lpwstr>
  </property>
</Properties>
</file>