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88" w:rsidRPr="00DD5673" w:rsidRDefault="00DE3E88" w:rsidP="00DE3E88">
      <w:pPr>
        <w:rPr>
          <w:rFonts w:ascii="仿宋" w:eastAsia="仿宋" w:hAnsi="仿宋"/>
          <w:color w:val="000000" w:themeColor="text1"/>
          <w:sz w:val="30"/>
          <w:szCs w:val="30"/>
        </w:rPr>
      </w:pPr>
      <w:r w:rsidRPr="00DD5673">
        <w:rPr>
          <w:rFonts w:ascii="仿宋" w:eastAsia="仿宋" w:hAnsi="仿宋" w:hint="eastAsia"/>
          <w:color w:val="000000" w:themeColor="text1"/>
          <w:sz w:val="30"/>
          <w:szCs w:val="30"/>
        </w:rPr>
        <w:t>附件</w:t>
      </w:r>
    </w:p>
    <w:p w:rsidR="00DE3E88" w:rsidRPr="00DD5673" w:rsidRDefault="00DE3E88" w:rsidP="00DE3E88">
      <w:pPr>
        <w:jc w:val="center"/>
        <w:rPr>
          <w:rFonts w:ascii="仿宋" w:eastAsia="仿宋" w:hAnsi="仿宋"/>
          <w:sz w:val="30"/>
          <w:szCs w:val="30"/>
        </w:rPr>
      </w:pPr>
      <w:r w:rsidRPr="00DD5673">
        <w:rPr>
          <w:rFonts w:ascii="仿宋" w:eastAsia="仿宋" w:hAnsi="仿宋" w:hint="eastAsia"/>
          <w:sz w:val="30"/>
          <w:szCs w:val="30"/>
        </w:rPr>
        <w:t>关于高等学校教师资格认定材料</w:t>
      </w:r>
    </w:p>
    <w:p w:rsidR="00DE3E88" w:rsidRPr="00DD5673" w:rsidRDefault="00DE3E88" w:rsidP="00DE3E88">
      <w:pPr>
        <w:jc w:val="center"/>
        <w:rPr>
          <w:rFonts w:ascii="仿宋" w:eastAsia="仿宋" w:hAnsi="仿宋"/>
          <w:sz w:val="30"/>
          <w:szCs w:val="30"/>
        </w:rPr>
      </w:pPr>
      <w:r w:rsidRPr="00DD5673">
        <w:rPr>
          <w:rFonts w:ascii="仿宋" w:eastAsia="仿宋" w:hAnsi="仿宋" w:hint="eastAsia"/>
          <w:sz w:val="30"/>
          <w:szCs w:val="30"/>
        </w:rPr>
        <w:t>受理工作有关问题的说明</w:t>
      </w:r>
    </w:p>
    <w:p w:rsidR="00DE3E88" w:rsidRPr="00DD5673" w:rsidRDefault="00DE3E88" w:rsidP="00DE3E88">
      <w:pPr>
        <w:ind w:firstLineChars="200" w:firstLine="600"/>
        <w:rPr>
          <w:rFonts w:ascii="仿宋" w:eastAsia="仿宋" w:hAnsi="仿宋"/>
          <w:sz w:val="30"/>
          <w:szCs w:val="30"/>
        </w:rPr>
      </w:pP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一、申请高等学校教师资格人员均应具有以下基本条件</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1.中国公民身份。</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2.河南省境内普通高等学校在编或已聘任教学人员，与高等学校签订工作协议或聘用合同的教学人员。</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3.思想品德鉴定合格，以《思想品德鉴定表》为准。</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4.体检合格，以指定体检医院体检结论为准。体检结论为不合格的，属于不合格人员。</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5.本科及以上学历。</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6.普通话水平达到二级乙等以上水平，以普通话等级证书为准（具有高校教师系列副教授职称或博士学位人员除外）。</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二、关于全日制师范生申请直接认定的几种情况说明</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1.全日制师范本科毕业生：</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（1）须提供入学当年招生计划表复印件（招生计划表必须明确显示其为师范专业，并加盖相关部门公章）。</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2.专升本师范毕业生</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（1）由非师范专业专科升入师范专业本科连读的毕业生，须提供本科入学当年招生计划表复印件（招生计划表必须明确显示其为师范专业，并加盖相关部门公章）。</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（2）由师范专业专科升入非师范专业本科连读的毕业生，不能按全日制本科师范生直接认定政策对待。</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3.硕士研究生</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lastRenderedPageBreak/>
        <w:t>（1）硕士研究生学历中，以中小学教师为招生对象的</w:t>
      </w:r>
      <w:r w:rsidRPr="00DD5673">
        <w:rPr>
          <w:rFonts w:ascii="仿宋" w:eastAsia="仿宋" w:hAnsi="仿宋" w:hint="eastAsia"/>
          <w:sz w:val="30"/>
          <w:szCs w:val="30"/>
          <w:cs/>
        </w:rPr>
        <w:t>“</w:t>
      </w:r>
      <w:r w:rsidRPr="00DD5673">
        <w:rPr>
          <w:rFonts w:ascii="仿宋" w:eastAsia="仿宋" w:hAnsi="仿宋" w:hint="eastAsia"/>
          <w:sz w:val="30"/>
          <w:szCs w:val="30"/>
        </w:rPr>
        <w:t>教育硕士</w:t>
      </w:r>
      <w:r w:rsidRPr="00DD5673">
        <w:rPr>
          <w:rFonts w:ascii="仿宋" w:eastAsia="仿宋" w:hAnsi="仿宋" w:hint="eastAsia"/>
          <w:sz w:val="30"/>
          <w:szCs w:val="30"/>
          <w:cs/>
        </w:rPr>
        <w:t>”</w:t>
      </w:r>
      <w:r w:rsidRPr="00DD5673">
        <w:rPr>
          <w:rFonts w:ascii="仿宋" w:eastAsia="仿宋" w:hAnsi="仿宋" w:hint="eastAsia"/>
          <w:sz w:val="30"/>
          <w:szCs w:val="30"/>
        </w:rPr>
        <w:t>（注:“教育硕士”同</w:t>
      </w:r>
      <w:r w:rsidRPr="00DD5673">
        <w:rPr>
          <w:rFonts w:ascii="仿宋" w:eastAsia="仿宋" w:hAnsi="仿宋" w:hint="eastAsia"/>
          <w:sz w:val="30"/>
          <w:szCs w:val="30"/>
          <w:cs/>
        </w:rPr>
        <w:t>“</w:t>
      </w:r>
      <w:r w:rsidRPr="00DD5673">
        <w:rPr>
          <w:rFonts w:ascii="仿宋" w:eastAsia="仿宋" w:hAnsi="仿宋" w:hint="eastAsia"/>
          <w:sz w:val="30"/>
          <w:szCs w:val="30"/>
        </w:rPr>
        <w:t>教育学硕士</w:t>
      </w:r>
      <w:r w:rsidRPr="00DD5673">
        <w:rPr>
          <w:rFonts w:ascii="仿宋" w:eastAsia="仿宋" w:hAnsi="仿宋" w:hint="eastAsia"/>
          <w:sz w:val="30"/>
          <w:szCs w:val="30"/>
          <w:cs/>
        </w:rPr>
        <w:t>”</w:t>
      </w:r>
      <w:r w:rsidRPr="00DD5673">
        <w:rPr>
          <w:rFonts w:ascii="仿宋" w:eastAsia="仿宋" w:hAnsi="仿宋" w:hint="eastAsia"/>
          <w:sz w:val="30"/>
          <w:szCs w:val="30"/>
        </w:rPr>
        <w:t>有区别，</w:t>
      </w:r>
      <w:r w:rsidRPr="00DD5673">
        <w:rPr>
          <w:rFonts w:ascii="仿宋" w:eastAsia="仿宋" w:hAnsi="仿宋" w:hint="eastAsia"/>
          <w:sz w:val="30"/>
          <w:szCs w:val="30"/>
          <w:cs/>
        </w:rPr>
        <w:t>“</w:t>
      </w:r>
      <w:r w:rsidRPr="00DD5673">
        <w:rPr>
          <w:rFonts w:ascii="仿宋" w:eastAsia="仿宋" w:hAnsi="仿宋" w:hint="eastAsia"/>
          <w:sz w:val="30"/>
          <w:szCs w:val="30"/>
        </w:rPr>
        <w:t>教育学硕士</w:t>
      </w:r>
      <w:r w:rsidRPr="00DD5673">
        <w:rPr>
          <w:rFonts w:ascii="仿宋" w:eastAsia="仿宋" w:hAnsi="仿宋" w:hint="eastAsia"/>
          <w:sz w:val="30"/>
          <w:szCs w:val="30"/>
          <w:cs/>
        </w:rPr>
        <w:t>”</w:t>
      </w:r>
      <w:r w:rsidRPr="00DD5673">
        <w:rPr>
          <w:rFonts w:ascii="仿宋" w:eastAsia="仿宋" w:hAnsi="仿宋" w:hint="eastAsia"/>
          <w:sz w:val="30"/>
          <w:szCs w:val="30"/>
        </w:rPr>
        <w:t>面向社会招生，很多专业都可以授予</w:t>
      </w:r>
      <w:r w:rsidRPr="00DD5673">
        <w:rPr>
          <w:rFonts w:ascii="仿宋" w:eastAsia="仿宋" w:hAnsi="仿宋" w:hint="eastAsia"/>
          <w:sz w:val="30"/>
          <w:szCs w:val="30"/>
          <w:cs/>
        </w:rPr>
        <w:t>“</w:t>
      </w:r>
      <w:r w:rsidRPr="00DD5673">
        <w:rPr>
          <w:rFonts w:ascii="仿宋" w:eastAsia="仿宋" w:hAnsi="仿宋" w:hint="eastAsia"/>
          <w:sz w:val="30"/>
          <w:szCs w:val="30"/>
        </w:rPr>
        <w:t>教育学硕士</w:t>
      </w:r>
      <w:r w:rsidRPr="00DD5673">
        <w:rPr>
          <w:rFonts w:ascii="仿宋" w:eastAsia="仿宋" w:hAnsi="仿宋" w:hint="eastAsia"/>
          <w:sz w:val="30"/>
          <w:szCs w:val="30"/>
          <w:cs/>
        </w:rPr>
        <w:t>”</w:t>
      </w:r>
      <w:r w:rsidRPr="00DD5673">
        <w:rPr>
          <w:rFonts w:ascii="仿宋" w:eastAsia="仿宋" w:hAnsi="仿宋" w:hint="eastAsia"/>
          <w:sz w:val="30"/>
          <w:szCs w:val="30"/>
        </w:rPr>
        <w:t>；</w:t>
      </w:r>
      <w:r w:rsidRPr="00DD5673">
        <w:rPr>
          <w:rFonts w:ascii="仿宋" w:eastAsia="仿宋" w:hAnsi="仿宋" w:hint="eastAsia"/>
          <w:sz w:val="30"/>
          <w:szCs w:val="30"/>
          <w:cs/>
        </w:rPr>
        <w:t>“</w:t>
      </w:r>
      <w:r w:rsidRPr="00DD5673">
        <w:rPr>
          <w:rFonts w:ascii="仿宋" w:eastAsia="仿宋" w:hAnsi="仿宋" w:hint="eastAsia"/>
          <w:sz w:val="30"/>
          <w:szCs w:val="30"/>
        </w:rPr>
        <w:t>教育硕士</w:t>
      </w:r>
      <w:r w:rsidRPr="00DD5673">
        <w:rPr>
          <w:rFonts w:ascii="仿宋" w:eastAsia="仿宋" w:hAnsi="仿宋" w:hint="eastAsia"/>
          <w:sz w:val="30"/>
          <w:szCs w:val="30"/>
          <w:cs/>
        </w:rPr>
        <w:t>”</w:t>
      </w:r>
      <w:r w:rsidRPr="00DD5673">
        <w:rPr>
          <w:rFonts w:ascii="仿宋" w:eastAsia="仿宋" w:hAnsi="仿宋" w:hint="eastAsia"/>
          <w:sz w:val="30"/>
          <w:szCs w:val="30"/>
        </w:rPr>
        <w:t>仅面向中小学教师招生）毕业，且申请任教学科与所学专业一致的，可按全日制师范生政策对待。全日制教育硕士无需提供入学当年招生计划表复印件。</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（2）申请人为硕士研究生，本科学历为全日制师范教育类学历，申请任教学科与其师范类本科学历所学专业学科一致的，可按全日制师范生直接认定政策对待。</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三、关于普通话证书认定的有关说明</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1.1999年以前师范院校师范教育类专业毕业生颁发的普通话水平合格证书为合格证书，之后毕业生持有的普通话水平等级证书均应显示等级。</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2.河南省2001年7月以后的普通话水平等级证书打印有效，手写视为不合格证书。</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3.外省语言文字部门颁发的普通话水平等级证书有效。</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4.申请语文教师资格和对外汉语教学教师资格的普通话应当达到二级甲等水平，申请普通话语音教师资格的普通话应当达到一级水平。</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四、关于学历认定的有关说明</w:t>
      </w:r>
    </w:p>
    <w:p w:rsidR="00DE3E88" w:rsidRPr="00DD5673" w:rsidRDefault="00DE3E88" w:rsidP="00DE3E88">
      <w:pPr>
        <w:ind w:firstLineChars="200" w:firstLine="600"/>
        <w:rPr>
          <w:rFonts w:ascii="仿宋" w:eastAsia="仿宋" w:hAnsi="仿宋"/>
          <w:sz w:val="30"/>
          <w:szCs w:val="30"/>
        </w:rPr>
      </w:pPr>
      <w:r w:rsidRPr="00DD5673">
        <w:rPr>
          <w:rFonts w:ascii="仿宋" w:eastAsia="仿宋" w:hAnsi="仿宋" w:hint="eastAsia"/>
          <w:sz w:val="30"/>
          <w:szCs w:val="30"/>
        </w:rPr>
        <w:t>1.所有国内学历证书都需有教育部学历认证报告或学信网下载的有效期内《教育部学历证书电子注册备案表》。</w:t>
      </w:r>
    </w:p>
    <w:p w:rsidR="00DE3E88" w:rsidRPr="00DD5673" w:rsidRDefault="00DE3E88" w:rsidP="00DE3E88">
      <w:pPr>
        <w:ind w:firstLineChars="200" w:firstLine="600"/>
        <w:rPr>
          <w:rFonts w:ascii="仿宋" w:eastAsia="仿宋" w:hAnsi="仿宋"/>
          <w:spacing w:val="-4"/>
          <w:sz w:val="30"/>
          <w:szCs w:val="30"/>
        </w:rPr>
      </w:pPr>
      <w:r w:rsidRPr="00DD5673">
        <w:rPr>
          <w:rFonts w:ascii="仿宋" w:eastAsia="仿宋" w:hAnsi="仿宋" w:hint="eastAsia"/>
          <w:sz w:val="30"/>
          <w:szCs w:val="30"/>
        </w:rPr>
        <w:t>2.</w:t>
      </w:r>
      <w:r w:rsidRPr="00DD5673">
        <w:rPr>
          <w:rFonts w:ascii="仿宋" w:eastAsia="仿宋" w:hAnsi="仿宋" w:hint="eastAsia"/>
          <w:spacing w:val="-4"/>
          <w:sz w:val="30"/>
          <w:szCs w:val="30"/>
        </w:rPr>
        <w:t>国外学历须有教育部留学服务中心的国外学历认证证书，国外学历只认可学历学位层次，不符合全日制师范生直接认定政策。</w:t>
      </w:r>
    </w:p>
    <w:p w:rsidR="00007046" w:rsidRPr="00DE3E88" w:rsidRDefault="00007046"/>
    <w:sectPr w:rsidR="00007046" w:rsidRPr="00DE3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46" w:rsidRDefault="00007046" w:rsidP="00DE3E88">
      <w:pPr>
        <w:spacing w:after="0"/>
      </w:pPr>
      <w:r>
        <w:separator/>
      </w:r>
    </w:p>
  </w:endnote>
  <w:endnote w:type="continuationSeparator" w:id="1">
    <w:p w:rsidR="00007046" w:rsidRDefault="00007046" w:rsidP="00DE3E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46" w:rsidRDefault="00007046" w:rsidP="00DE3E88">
      <w:pPr>
        <w:spacing w:after="0"/>
      </w:pPr>
      <w:r>
        <w:separator/>
      </w:r>
    </w:p>
  </w:footnote>
  <w:footnote w:type="continuationSeparator" w:id="1">
    <w:p w:rsidR="00007046" w:rsidRDefault="00007046" w:rsidP="00DE3E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E88"/>
    <w:rsid w:val="00007046"/>
    <w:rsid w:val="00DE3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8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E88"/>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DE3E88"/>
    <w:rPr>
      <w:sz w:val="18"/>
      <w:szCs w:val="18"/>
    </w:rPr>
  </w:style>
  <w:style w:type="paragraph" w:styleId="a4">
    <w:name w:val="footer"/>
    <w:basedOn w:val="a"/>
    <w:link w:val="Char0"/>
    <w:uiPriority w:val="99"/>
    <w:semiHidden/>
    <w:unhideWhenUsed/>
    <w:rsid w:val="00DE3E88"/>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DE3E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2019-04-12T07:53:00Z</dcterms:created>
  <dcterms:modified xsi:type="dcterms:W3CDTF">2019-04-12T07:53:00Z</dcterms:modified>
</cp:coreProperties>
</file>