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《中国共产党纪律处分条例》全文如下。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第一编 总则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第一章 指导思想、原则和适用范围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第二条　本条例以马克思列宁主义、毛泽东思想、邓小平理论、“三个代表”重要思想、科学发展观为指导，深入贯彻习近平总书记系列重要讲话精神，落实全面从严治党战略部署。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第四条　党的纪律处分工作应当坚持以下原则：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（一）党要管党、从严治党。加强对党的各级组织和全体党员的教育、管理和监督，把纪律挺在前面，注重抓早抓小。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（二）党纪面前一律平等。对违犯党纪的党组织和党员必须严肃、公正执行纪律，党内不允许有任何不受纪律约束的党组织和党员。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（三）实事求是。对党组织和党员违犯党纪的行为，应当以事实为依据，以党章、其他党内法规和国家法律法规为准绳，准确认定违纪性质，区别不同情况，恰当予以处理。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（五）惩前毖后、治病救人。处理违犯党纪的党组织和党员，应当实行惩戒与教育相结合，做到宽严相济。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第五条　本条例适用于违犯党纪应当受到党纪追究的党组织和党员。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第二章 违纪与纪律处分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第六条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第七条　对党员的纪律处分种类：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（一）警告；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（二）严重警告；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（三）撤销党内职务；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（四）留党察看；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（五）开除党籍。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第八条　对严重违犯党纪的党组织的纪律处理措施：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（一）改组；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（二）解散。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第九条　党员受到警告处分一年内、受到严重警告处分一年半内，不得在党内提升职务和向党外组织推荐担任高于其原任职务的党外职务。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对于应当受到撤销党内职务处分，但是本人没有担任党内职务的，应当给予其严重警告处分。其中，在党外组织担任职务的，应当建议党外组织撤销其党外职务。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第十一条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第十二条　党员受到开除党籍处分，五年内不得重新入党。另有规定不准重新入党的，依照规定。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第十三条　党的各级代表大会的代表受到留党察看以上（含留党察看）处分的，党组织应当终止其代表资格。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第十四条　对于严重违犯党纪、本身又不能纠正的党组织领导机构，应当予以改组。受到改组处理的党组织领导机构成员，除应当受到撤销党内职务以上（含撤销党内职务）处分的外，均自然免职。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第三章 纪律处分运用规则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第十六条　有下列情形之一的，可以从轻或者减轻处分：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（一）主动交代本人应当受到党纪处分的问题的；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（二）检举同案人或者其他人应当受到党纪处分或者法律追究的问题，经查证属实的；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（三）主动挽回损失、消除不良影响或者有效阻止危害结果发生的；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（四）主动上交违纪所得的；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（五）有其他立功表现的。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第十七条　根据案件的特殊情况，由中央纪委决定或者经省（部）级纪委（不含副省级市纪委）决定并呈报中央纪委批准，对违纪党员也可以在本条例规定的处分幅度以外减轻处分。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第十九条　有下列情形之一的，应当从重或者加重处分：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（一）在纪律集中整饬过程中，不收敛、不收手的；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（二）强迫、唆使他人违纪的；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（三）本条例另有规定的。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第二十条　故意违纪受处分后又因故意违纪应当受到党纪处分的，应当从重处分。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党员违纪受到党纪处分后，又被发现其受处分前的违纪行为应当受到党纪处分的，应当从重处分。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第二十一条　从轻处分，是指在本条例规定的违纪行为应当受到的处分幅度以内，给予较轻的处分。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从重处分，是指在本条例规定的违纪行为应当受到的处分幅度以内，给予较重的处分。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第二十二条　减轻处分，是指在本条例规定的违纪行为应当受到的处分幅度以外，减轻一档给予处分。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加重处分，是指在本条例规定的违纪行为应当受到的处分幅度以外，加重一档给予处分。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本条例规定的只有开除党籍处分一个档次的违纪行为，不适用第一款减轻处分的规定。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第二十四条　一个违纪行为同时触犯本条例两个以上（含两个）条款的，依照处分较重的条款定性处理。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一个条款规定的违纪构成要件全部包含在另一个条款规定的违纪构成要件中，特别规定与一般规定不一致的，适用特别规定。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第二十五条　二人以上（含二人）共同故意违纪的，对为首者，从重处分，本条例另有规定的除外；对其他成员，按照其在共同违纪中所起的作用和应负的责任，分别给予处分。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对于经济方面共同违纪的，按照个人所得数额及其所起作用，分别给予处分。对违纪集团的首要分子，按照集团违纪的总数额处分；对其他共同违纪的为首者，情节严重的，按照共同违纪的总数额处分。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教唆他人违纪的，应当按照其在共同违纪中所起的作用追究党纪责任。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第四章 对违法犯罪党员的纪律处分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第二十七条　党组织在纪律审查中发现党员有贪污贿赂、失职渎职等刑法规定的行为涉嫌犯罪的，应当给予撤销党内职务、留党察看或者开除党籍处分。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第二十八条　党组织在纪律审查中发现党员有刑法规定的行为，虽不涉及犯罪但须追究党纪责任的，应当视具体情节给予警告直至开除党籍处分。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第二十九条　党组织在纪律审查中发现党员有其他违法行为，影响党的形象，损害党、国家和人民利益的，应当视情节轻重给予党纪处分。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对有丧失党员条件，严重败坏党的形象行为的，应当给予开除党籍处分。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第三十条　党员受到党纪追究，涉嫌违法犯罪的，应当及时移送有关国家机关依法处理。需要给予行政处分或者其他纪律处分的，应当向有关机关或者组织提出建议。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第三十一条　党员被依法逮捕的，党组织应当按照管理权限中止其表决权、选举权和被选举权等党员权利。根据司法机关处理结果，可以恢复其党员权利的，应当及时予以恢复。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第三十二条　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党员犯罪，被单处罚金的，依照前款规定处理。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第三十三条　党员犯罪，有下列情形之一的，应当给予开除党籍处分：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（一）因故意犯罪被依法判处刑法规定的主刑（含宣告缓刑）的；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（二）被单处或者附加剥夺政治权利的；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（三）因过失犯罪，被依法判处三年以上（不含三年）有期徒刑的。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因过失犯罪被判处三年以下（含三年）有期徒刑或者被判处管制、拘役的，一般应当开除党籍。对于个别可以不开除党籍的，应当对照处分党员批准权限的规定，报请再上一级党组织批准。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第三十四条　党员依法受到刑事责任追究的，党组织应当根据司法机关的生效判决、裁定、决定及其认定的事实、性质和情节，依照本条例规定给予党纪处分或者组织处理。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党员依法受到行政处罚、行政处分，应当追究党纪责任的，党组织可以根据生效的行政处罚、行政处分决定认定的事实、性质和情节，经核实后依照本条例规定给予党纪处分或者组织处理。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第五章 其他规定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第三十五条　预备党员违犯党纪，情节较轻，可以保留预备党员资格的，党组织应当对其批评教育或者延长预备期；情节较重的，应当取消其预备党员资格。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第三十六条　对违纪后下落不明的党员，应当区别情况作出处理：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（一）对有严重违纪行为，应当给予开除党籍处分的，党组织应当作出决定，开除其党籍；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（二）除前项规定的情况外，下落不明时间超过六个月的，党组织应当按照党章规定对其予以除名。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第三十八条　违纪行为有关责任人员的区分：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（一）直接责任者，是指在其职责范围内，不履行或者不正确履行自己的职责，对造成的损失或者后果起决定性作用的党员或者党员领导干部。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（二）主要领导责任者，是指在其职责范围内，对直接主管的工作不履行或者不正确履行职责，对造成的损失或者后果负直接领导责任的党员领导干部。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本条例所称领导责任者，包括主要领导责任者和重要领导责任者。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第三十九条　本条例所称主动交代，是指涉嫌违纪的党员在组织初核前向有关组织交代自己的问题，或者在初核和立案调查其问题期间交代组织未掌握的问题。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在初核、立案调查过程中，涉嫌违纪的党员能够配合调查工作，如实坦白组织已掌握的其本人主要违纪事实的，可以从轻处分。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第四十条　计算经济损失主要计算直接经济损失。直接经济损失，是指与违纪行为有直接因果关系而造成财产损毁的实际价值。</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第四十一条　对于违纪行为所获得的经济利益，应当收缴或者责令退赔。</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对于违纪行为所获得的职务、职称、学历、学位、奖励、资格等其他利益，应当由承办案件的纪检机关或者由其上级纪检机关建议有关组织、部门、单位按照规定予以纠正。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对于依照本条例第三十六条、第三十七条规定处理的党员，经调查确属其实施违纪行为获得的利益，依照本条规定处理。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第四十三条　执行党纪处分决定的机关或者受处分党员所在单位，应当在六个月内将处分决定的执行情况向作出或者批准处分决定的机关报告。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第四十四条　本条例总则适用于有党纪处分规定的其他党内法规，但是中共中央发布或者批准发布的其他党内法规有特别规定的除外。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第二编 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第六章 对违反政治纪律行为的处分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第四十五条　通过信息网络、广播、电视、报刊、书籍、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（一）公开发表违背四项基本原则，违背、歪曲党的改革开放决策，或者其他有严重政治问题的文章、演说、宣言、声明等的；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（二）妄议中央大政方针，破坏党的集中统一的；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（三）丑化党和国家形象，或者诋毁、诬蔑党和国家领导人，或者歪曲党史、军史的。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私自携带、寄递第四十五条、第四十六条所列内容之一的书刊、音像制品、电子读物等入出境，情节较重的，给予警告或者严重警告处分；情节严重的，给予撤销党内职务、留党察看或者开除党籍处分。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第四十九条　组织、参加旨在反对党的领导、反对社会主义制度或者敌视政府等组织的，对策划者、组织者和骨干分子，给予开除党籍处分。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第五十条　组织、参加会道门或者邪教组织的，对策划者、组织者和骨干分子，给予开除党籍处分。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第五十一条　在党内组织秘密集团或者组织其他分裂党的活动的，给予开除党籍处分。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参加秘密集团或者参加其他分裂党的活动的，给予留党察看或者开除党籍处分。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第五十二条　在党内搞团团伙伙、结党营私、拉帮结派、培植私人势力或者通过搞利益交换、为自己营造声势等活动捞取政治资本的，给予严重警告或者撤销党内职务处分；情节严重的，给予留党察看或者开除党籍处分。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第五十三条　有下列行为之一的，对直接责任者和领导责任者，给予严重警告或者撤销党内职务处分；情节严重的，给予留党察看或者开除党籍处分：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（一）拒不执行党和国家的方针政策以及决策部署的；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（二）故意作出与党和国家的方针政策以及决策部署相违背的决定的；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（三）擅自对应当由中央决定的重大政策问题作出决定和对外发表主张的。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第五十四条　挑拨民族关系制造事端或者参加民族分裂活动的，对策划者、组织者和骨干分子，给予开除党籍处分。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第五十五条　组织、利用宗教活动反对党的路线、方针、政策和决议，破坏民族团结的，对策划者、组织者和骨干分子，给予留党察看或者开除党籍处分。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第五十六条　组织、利用宗族势力对抗党和政府，妨碍党和国家的方针政策以及决策部署的实施，或者破坏党的基层组织建设的，对策划者、组织者和骨干分子，给予留党察看或者开除党籍处分。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第五十七条　对抗组织审查，有下列行为之一的，给予警告或者严重警告处分；情节较重的，给予撤销党内职务或者留党察看处分；情节严重的，给予开除党籍处分：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（一）串供或者伪造、销毁、转移、隐匿证据的；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（二）阻止他人揭发检举、提供证据材料的；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（三）包庇同案人员的；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（四）向组织提供虚假情况，掩盖事实的；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（五）有其他对抗组织审查行为的。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第五十八条　组织迷信活动的，给予撤销党内职务或者留党察看处分；情节严重的，给予开除党籍处分。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参加迷信活动，造成不良影响的，给予警告或者严重警告处分；情节较重的，给予撤销党内职务或者留党察看处分；情节严重的，给予开除党籍处分。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第五十九条　在国（境）外、外国驻华使（领）馆申请政治避难，或者违纪后逃往国（境）外、外国驻华使（领）馆的，给予开除党籍处分。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在国（境）外公开发表反对党和政府的文章、演说、宣言、声明等的，依照前款规定处理。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故意为上述行为提供方便条件的，给予留党察看或者开除党籍处分。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第六十条　在涉外活动中，其言行在政治上造成恶劣影响，损害党和国家尊严、利益的，给予撤销党内职务或者留党察看处分；情节严重的，给予开除党籍处分。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第六十一条　党员领导干部对违反政治纪律和政治规矩等错误思想和行为放任不管，搞无原则一团和气，造成不良影响的，给予警告或者严重警告处分；情节严重的，给予撤销党内职务或者留党察看处分。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第六十二条　违反党的优良传统和工作惯例等党的规矩，在政治上造成不良影响的，给予警告或者严重警告处分；情节较重的，给予撤销党内职务或者留党察看处分；情节严重的，给予开除党籍处分。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第七章 对违反组织纪律行为的处分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第六十四条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第六十五条　拒不执行党组织的分配、调动、交流等决定的，给予警告、严重警告或者撤销党内职务处分。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在特殊时期或者紧急状况下，拒不执行党组织决定的，给予留党察看或者开除党籍处分。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第六十六条　不按照有关规定或者工作要求，向组织请示报告重大问题、重要事项的，给予警告或者严重警告处分；情节严重的，给予撤销党内职务或者留党察看处分。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不按要求报告或者不如实报告个人去向，情节较重的，给予警告或者严重警告处分。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第六十七条　有下列行为之一，情节较重的，给予警告或者严重警告处分：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（一）违反个人有关事项报告规定，不报告、不如实报告的；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（二）在组织进行谈话、函询时，不如实向组织说明问题的；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（三）不如实填报个人档案资料的。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篡改、伪造个人档案资料的，给予严重警告处分；情节严重的，给予撤销党内职务或者留党察看处分。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隐瞒入党前严重错误的，一般应当予以除名；对入党后表现尚好的，给予严重警告、撤销党内职务或者留党察看处分。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第六十八条　党员领导干部违反有关规定组织、参加自发成立的老乡会、校友会、战友会等，情节严重的，给予警告、严重警告或者撤销党内职务处分。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第六十九条　诬告陷害他人意在使他人受纪律追究的，给予警告或者严重警告处分；情节较重的，给予撤销党内职务或者留党察看处分；情节严重的，给予开除党籍处分。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第七十条　侵犯党员的表决权、选举权和被选举权，情节较重的，给予警告或者严重警告处分；情节严重的，给予撤销党内职务处分。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以强迫、威胁、欺骗、拉拢等手段，妨害党员自主行使表决权、选举权和被选举权的，给予撤销党内职务、留党察看或者开除党籍处分。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第七十一条　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（一）对批评、检举、控告进行阻挠、压制，或者将批评、检举、控告材料私自扣压、销毁，或者故意将其泄露给他人的；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（二）对党员的申辩、辩护、作证等进行压制，造成不良后果的；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（三）压制党员申诉，造成不良后果的，或者不按照有关规定处理党员申诉的；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（四）有其他侵犯党员权利行为，造成不良后果的。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对批评人、检举人、控告人、证人及其他人员打击报复的，依照前款规定从重或者加重处分。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党组织有上述行为的，对直接责任者和领导责任者，依照第一款规定处理。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第七十二条　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（一）在民主推荐、民主测评、组织考察和党内选举中搞拉票、助选等非组织活动的；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（二）在法律规定的投票、选举活动中违背组织原则搞非组织活动，组织、怂恿、诱使他人投票、表决的；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（三）在选举中进行其他违反党章、其他党内法规和有关章程活动的。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用人失察失误造成严重后果的，对直接责任者和领导责任者，依照前款规定处理。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弄虚作假，骗取职务、职级、职称、待遇、资格、学历、学位、荣誉或者其他利益的，依照前款规定处理。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违反有关规定程序发展党员的，对直接责任者和领导责任者，依照前款规定处理。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第七十六条　违反有关规定取得外国国籍或者获取国（境）外永久居留资格、长期居留许可的，给予撤销党内职务、留党察看或者开除党籍处分。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第七十七条　违反有关规定办理因私出国（境）证件、前往港澳通行证，或者未经批准出入国（边）境，情节较轻的，给予警告或者严重警告处分；情节较重的，给予撤销党内职务处分；情节严重的，给予留党察看处分。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第七十八条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第七十九条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故意为他人脱离组织出走提供方便条件的，给予警告、严重警告或者撤销党内职务处分。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第八章 对违反廉洁纪律行为的处分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党员干部的配偶、子女及其配偶不实际工作而获取薪酬或者虽实际工作但领取明显超出同职级标准薪酬，党员干部知情未予纠正的，依照前款规定处理。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第八十三条　收受可能影响公正执行公务的礼品、礼金、消费卡等，情节较轻的，给予警告或者严重警告处分；情节较重的，给予撤销党内职务或者留党察看处分；情节严重的，给予开除党籍处分。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收受其他明显超出正常礼尚往来的礼品、礼金、消费卡等的，依照前款规定处理。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第八十五条　利用职权或者职务上的影响操办婚丧喜庆事宜，在社会上造成不良影响的，给予警告或者严重警告处分；情节严重的，给予撤销党内职务处分。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在操办婚丧喜庆事宜中，借机敛财或者有其他侵犯国家、集体和人民利益行为的，依照前款规定从重或者加重处分，直至开除党籍。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第八十六条　接受可能影响公正执行公务的宴请或者旅游、健身、娱乐等活动安排，情节较重的，给予警告或者严重警告处分；情节严重的，给予撤销党内职务或者留党察看处分。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第八十八条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（一）经商办企业的；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（二）拥有非上市公司（企业）的股份或者证券的；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（三）买卖股票或者进行其他证券投资的；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（四）从事有偿中介活动的；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（五）在国（境）外注册公司或者投资入股的；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（六）有其他违反有关规定从事营利活动的。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利用职权或者职务上的影响，为本人配偶、子女及其配偶等亲属和其他特定关系人的经营活动谋取利益的，依照前款规定处理。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违反有关规定在经济实体、社会团体等单位中兼职，或者经批准兼职但获取薪酬、奖金、津贴等额外利益的，依照第一款规定处理。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第九十一条　党和国家机关违反有关规定经商办企业的，对直接责任者和领导责任者，给予警告或者严重警告处分；情节严重的，给予撤销党内职务处分。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第九十三条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利用职权或者职务上的影响，将本人、配偶、子女及其配偶等亲属应当由个人支付的费用，由下属单位、其他单位或者他人支付、报销的，依照前款规定处理。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第九十五条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占用公物进行营利活动的，给予警告或者严重警告处分；情节较重的，给予撤销党内职务或者留党察看处分；情节严重的，给予开除党籍处分。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将公物借给他人进行营利活动的，依照前款规定处理。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第九十八条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（一）用公款旅游、借公务差旅之机旅游或者以公务差旅为名变相旅游的；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（二）以考察、学习、培训、研讨、招商、参展等名义变相用公款出国（境）旅游的。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第九十九条　违反公务接待管理规定，超标准、超范围接待或者借机大吃大喝，对直接责任者和领导责任者，情节较重的，给予警告或者严重警告处分；情节严重的，给予撤销党内职务处分。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第一百零一条　违反会议活动管理规定，有下列行为之一，对直接责任者和领导责任者，情节较重的，给予警告或者严重警告处分；情节严重的，给予撤销党内职务处分：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（一）到禁止召开会议的风景名胜区开会的；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（二）决定或者批准举办各类节会、庆典活动的。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擅自举办评比达标表彰活动或者借评比达标表彰活动收取费用的，依照前款规定处理。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第一百零二条　违反办公用房管理规定，有下列行为之一，对直接责任者和领导责任者，情节较重的，给予警告或者严重警告处分；情节严重的，给予撤销党内职务处分：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（一）决定或者批准兴建、装修办公楼、培训中心等楼堂馆所，超标准配备、使用办公用房的；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（二）用公款包租、占用客房或者其他场所供个人使用的。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第一百零三条　搞权色交易或者给予财物搞钱色交易的，给予警告或者严重警告处分；情节较重的，给予撤销党内职务或者留党察看处分；情节严重的，给予开除党籍处分。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第一百零四条　有其他违反廉洁纪律规定行为的，应当视具体情节给予警告直至开除党籍处分。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第九章 对违反群众纪律行为的处分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第一百零五条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（一）超标准、超范围向群众筹资筹劳、摊派费用，加重群众负担的；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（二）违反有关规定扣留、收缴群众款物或者处罚群众的；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（三）克扣群众财物，或者违反有关规定拖欠群众钱款的；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（四）在管理、服务活动中违反有关规定收取费用的；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（五）在办理涉及群众事务时刁难群众、吃拿卡要的；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（六）有其他侵害群众利益行为的。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第一百零六条　干涉群众生产经营自主权，致使群众财产遭受较大损失的，对直接责任者和领导责任者，给予警告或者严重警告处分；情节严重的，给予撤销党内职务或者留党察看处分。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第一百零七条　在社会保障、政策扶持、救灾救济款物分配等事项中优亲厚友、明显有失公平的，给予警告或者严重警告处分；情节严重的，给予撤销党内职务或者留党察看处分。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第一百零八条　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（一）对涉及群众生产、生活等切身利益的问题依照政策或者有关规定能解决而不及时解决，造成不良影响的；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（二）对符合政策的群众诉求消极应付、推诿扯皮，损害党群、干群关系的；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（三）对待群众态度恶劣、简单粗暴，造成不良影响的；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（四）弄虚作假，欺上瞒下，损害群众利益的。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第一百零九条　不顾群众意愿，盲目铺摊子、上项目，致使国家、集体或者群众财产和利益遭受较大损失的，对直接责任者和领导责任者，给予警告或者严重警告处分；情节严重的，给予撤销党内职务或者留党察看处分。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第一百一十条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第一百一十一条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第一百一十二条　有其他违反群众纪律规定行为的，应当视具体情节给予警告直至开除党籍处分。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第十章 对违反工作纪律行为的处分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（一）不传达贯彻、不检查督促落实党和国家的方针政策以及决策部署，或者作出违背党和国家方针政策以及决策部署的错误决策的；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（二）本地区、本部门、本系统和本单位发生公开反对党的基本理论、基本路线、基本纲领、基本经验、基本要求或者党和国家方针政策以及决策部署行为的。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第一百一十五条　党组织有下列行为之一，对直接责任者和领导责任者，情节较重的，给予警告或者严重警告处分；情节严重的，给予撤销党内职务或者留党察看处分：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（一）党员被依法判处刑罚后，不按照规定给予党纪处分，或者对违反国家法律法规的行为，应当给予党纪处分而不处分的；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（二）党纪处分决定或者申诉复查决定作出后，不按照规定落实决定中关于被处分人党籍、职务、职级、待遇等事项的；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（三）党员受到党纪处分后，不按照干部管理权限和组织关系对受处分党员开展日常教育、管理和监督工作的。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第一百一十六条　因工作不负责任致使所管理的人员叛逃的，对直接责任者和领导责任者，给予警告或者严重警告处分；情节严重的，给予撤销党内职务处分。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因工作不负责任致使所管理的人员出走，对直接责任者和领导责任者，情节较重的，给予警告或者严重警告处分；情节严重的，给予撤销党内职务处分。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（一）干预和插手建设工程项目承发包、土地使用权出让、政府采购、房地产开发与经营、矿产资源开发利用、中介机构服务等活动的；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（二）干预和插手国有企业重组改制、兼并、破产、产权交易、清产核资、资产评估、资产转让、重大项目投资以及其他重大经营活动等事项的；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（三）干预和插手批办各类行政许可和资金借贷等事项的；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（四）干预和插手经济纠纷的；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（五）干预和插手集体资金、资产和资源的使用、分配、承包、租赁等事项的。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党员领导干部违反有关规定干预和插手公共财政资金分配、项目立项评审、政府奖励表彰等活动，造成重大损失或者不良影响的，依照前款规定处理。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私自留存涉及党组织关于干部选拔任用、纪律审查等方面资料，情节较重的，给予警告或者严重警告处分；情节严重的，给予撤销党内职务处分。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第一百二十一条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第一百二十二条　以不正当方式谋求本人或者其他人用公款出国（境），情节较轻的，给予警告处分；情节较重的，给予严重警告处分；情节严重的，给予撤销党内职务处分。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第一百二十三条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第一百二十五条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第十一章 对违反生活纪律行为的处分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第一百二十六条　生活奢靡、贪图享乐、追求低级趣味，造成不良影响的，给予警告或者严重警告处分；情节严重的，给予撤销党内职务处分。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第一百二十七条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利用职权、教养关系、从属关系或者其他相类似关系与他人发生性关系的，依照前款规定从重处分。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第一百二十八条　违背社会公序良俗，在公共场所有不当行为，造成不良影响的，给予警告或者严重警告处分；情节较重的，给予撤销党内职务或者留党察看处分；情节严重的，给予开除党籍处分。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第一百二十九条　有其他严重违反社会公德、家庭美德行为的，应当视具体情节给予警告直至开除党籍处分。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第三编 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第一百三十条　各省、自治区、直辖市党委可以根据本条例，结合各自工作的实际情况，制定单项实施规定。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第一百三十一条　中央军事委员会可以根据本条例，结合中国人民解放军和中国人民武装警察部队的实际情况，制定补充规定或者单项规定。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第一百三十二条　本条例由中央纪律检查委员会负责解释。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第一百三十三条　本条例自2016年1月1日起施行。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本条例施行前，已结案的案件如需进行复查复议，适用当时的规定或者政策。尚未结案的案件，如果</w:t>
      </w:r>
      <w:bookmarkStart w:id="0" w:name="_GoBack"/>
      <w:r>
        <w:rPr>
          <w:rFonts w:hint="eastAsia" w:ascii="仿宋" w:hAnsi="仿宋" w:eastAsia="仿宋" w:cs="仿宋"/>
          <w:sz w:val="28"/>
          <w:szCs w:val="28"/>
          <w:lang w:val="en-US" w:eastAsia="zh-CN"/>
        </w:rPr>
        <w:t>行为</w:t>
      </w:r>
      <w:bookmarkEnd w:id="0"/>
      <w:r>
        <w:rPr>
          <w:rFonts w:hint="eastAsia" w:ascii="仿宋" w:hAnsi="仿宋" w:eastAsia="仿宋" w:cs="仿宋"/>
          <w:sz w:val="28"/>
          <w:szCs w:val="28"/>
          <w:lang w:val="en-US" w:eastAsia="zh-CN"/>
        </w:rPr>
        <w:t>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256E0"/>
    <w:rsid w:val="440256E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2018-08-27T11:25:00Z</dcterms:created>
  <dc:creator>hp</dc:creator>
  <cp:lastModifiedBy>hp</cp:lastModifiedBy>
  <dcterms:modified xsi:type="dcterms:W3CDTF">2018-08-27T11:27:09Z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