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附件2</w:t>
      </w:r>
    </w:p>
    <w:p>
      <w:pPr>
        <w:widowControl/>
        <w:spacing w:before="100" w:beforeAutospacing="1" w:after="240" w:line="58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××学院××专业</w:t>
      </w:r>
    </w:p>
    <w:p>
      <w:pPr>
        <w:widowControl/>
        <w:spacing w:before="100" w:beforeAutospacing="1" w:after="240" w:line="580" w:lineRule="exact"/>
        <w:jc w:val="center"/>
        <w:rPr>
          <w:rFonts w:ascii="方正小标宋简体" w:hAnsi="宋体" w:eastAsia="方正小标宋简体" w:cs="Times New Roman"/>
          <w:spacing w:val="-2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pacing w:val="-20"/>
          <w:kern w:val="0"/>
          <w:sz w:val="44"/>
          <w:szCs w:val="44"/>
        </w:rPr>
        <w:t>20××届本科毕业生授予</w:t>
      </w:r>
      <w:r>
        <w:rPr>
          <w:rFonts w:ascii="方正小标宋简体" w:hAnsi="宋体" w:eastAsia="方正小标宋简体" w:cs="Times New Roman"/>
          <w:spacing w:val="-20"/>
          <w:kern w:val="0"/>
          <w:sz w:val="44"/>
          <w:szCs w:val="44"/>
        </w:rPr>
        <w:t>学士学位</w:t>
      </w:r>
      <w:r>
        <w:rPr>
          <w:rFonts w:hint="eastAsia" w:ascii="方正小标宋简体" w:hAnsi="宋体" w:eastAsia="方正小标宋简体" w:cs="Times New Roman"/>
          <w:spacing w:val="-20"/>
          <w:kern w:val="0"/>
          <w:sz w:val="44"/>
          <w:szCs w:val="44"/>
        </w:rPr>
        <w:t>资格初审决议</w:t>
      </w:r>
    </w:p>
    <w:p>
      <w:pPr>
        <w:widowControl/>
        <w:spacing w:before="100" w:beforeAutospacing="1" w:after="240" w:line="58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（模板）</w:t>
      </w: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_____学院_____专业20___届全日制本科毕业生预计毕业     _____人，未获毕业资格学生_____人，经学院学士学位评定分委员会初步审核，按照《郑州师范学院全日制本科毕业生学士学位授予暂行办法》（郑师院行〔2014〕133号）要求，拟授予学士学位共_____人，拟不授予学士学位共_____人。</w:t>
      </w: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80" w:lineRule="exact"/>
        <w:ind w:firstLine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附：××学院××专业</w:t>
      </w:r>
      <w:r>
        <w:rPr>
          <w:rFonts w:ascii="仿宋_GB2312" w:hAnsi="宋体" w:eastAsia="仿宋_GB2312" w:cs="Times New Roman"/>
          <w:sz w:val="32"/>
          <w:szCs w:val="32"/>
        </w:rPr>
        <w:t>20</w:t>
      </w:r>
      <w:r>
        <w:rPr>
          <w:rFonts w:hint="eastAsia" w:ascii="仿宋_GB2312" w:hAnsi="宋体" w:eastAsia="仿宋_GB2312" w:cs="Times New Roman"/>
          <w:sz w:val="32"/>
          <w:szCs w:val="32"/>
        </w:rPr>
        <w:t>××</w:t>
      </w:r>
      <w:r>
        <w:rPr>
          <w:rFonts w:ascii="仿宋_GB2312" w:hAnsi="宋体" w:eastAsia="仿宋_GB2312" w:cs="Times New Roman"/>
          <w:sz w:val="32"/>
          <w:szCs w:val="32"/>
        </w:rPr>
        <w:t>届本科毕业生学士学位</w:t>
      </w:r>
      <w:r>
        <w:rPr>
          <w:rFonts w:hint="eastAsia" w:ascii="仿宋_GB2312" w:hAnsi="宋体" w:eastAsia="仿宋_GB2312" w:cs="Times New Roman"/>
          <w:sz w:val="32"/>
          <w:szCs w:val="32"/>
        </w:rPr>
        <w:t>初审</w:t>
      </w:r>
      <w:r>
        <w:rPr>
          <w:rFonts w:ascii="仿宋_GB2312" w:hAnsi="宋体" w:eastAsia="仿宋_GB2312" w:cs="Times New Roman"/>
          <w:sz w:val="32"/>
          <w:szCs w:val="32"/>
        </w:rPr>
        <w:t>名单</w:t>
      </w:r>
    </w:p>
    <w:p>
      <w:pPr>
        <w:spacing w:line="580" w:lineRule="exact"/>
        <w:ind w:firstLine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              </w:t>
      </w:r>
    </w:p>
    <w:p>
      <w:pPr>
        <w:spacing w:line="580" w:lineRule="exact"/>
        <w:ind w:firstLine="4960" w:firstLineChars="155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单位（章）： </w:t>
      </w:r>
    </w:p>
    <w:p>
      <w:pPr>
        <w:spacing w:line="580" w:lineRule="exact"/>
        <w:ind w:firstLine="4960" w:firstLineChars="155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学院学位分委员会委员签字：</w:t>
      </w: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附：××学院××专业</w:t>
      </w:r>
      <w:r>
        <w:rPr>
          <w:rFonts w:ascii="仿宋_GB2312" w:hAnsi="宋体" w:eastAsia="仿宋_GB2312" w:cs="Times New Roman"/>
          <w:sz w:val="32"/>
          <w:szCs w:val="32"/>
        </w:rPr>
        <w:t>20</w:t>
      </w:r>
      <w:r>
        <w:rPr>
          <w:rFonts w:hint="eastAsia" w:ascii="仿宋_GB2312" w:hAnsi="宋体" w:eastAsia="仿宋_GB2312" w:cs="Times New Roman"/>
          <w:sz w:val="32"/>
          <w:szCs w:val="32"/>
        </w:rPr>
        <w:t>××</w:t>
      </w:r>
      <w:r>
        <w:rPr>
          <w:rFonts w:ascii="仿宋_GB2312" w:hAnsi="宋体" w:eastAsia="仿宋_GB2312" w:cs="Times New Roman"/>
          <w:sz w:val="32"/>
          <w:szCs w:val="32"/>
        </w:rPr>
        <w:t>届本科毕业生学士学位</w:t>
      </w:r>
      <w:r>
        <w:rPr>
          <w:rFonts w:hint="eastAsia" w:ascii="仿宋_GB2312" w:hAnsi="宋体" w:eastAsia="仿宋_GB2312" w:cs="Times New Roman"/>
          <w:sz w:val="32"/>
          <w:szCs w:val="32"/>
        </w:rPr>
        <w:t>初审</w:t>
      </w:r>
      <w:r>
        <w:rPr>
          <w:rFonts w:ascii="仿宋_GB2312" w:hAnsi="宋体" w:eastAsia="仿宋_GB2312" w:cs="Times New Roman"/>
          <w:sz w:val="32"/>
          <w:szCs w:val="32"/>
        </w:rPr>
        <w:t>名单</w:t>
      </w:r>
    </w:p>
    <w:p>
      <w:pPr>
        <w:spacing w:line="58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授予学士学位学生名单（共××人）：</w:t>
      </w:r>
    </w:p>
    <w:tbl>
      <w:tblPr>
        <w:tblStyle w:val="3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158"/>
        <w:gridCol w:w="447"/>
        <w:gridCol w:w="1739"/>
        <w:gridCol w:w="2174"/>
        <w:gridCol w:w="1430"/>
        <w:gridCol w:w="541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学制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不予授予学士学位学生名单（共××人）：</w:t>
      </w:r>
    </w:p>
    <w:tbl>
      <w:tblPr>
        <w:tblStyle w:val="3"/>
        <w:tblW w:w="9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156"/>
        <w:gridCol w:w="445"/>
        <w:gridCol w:w="1736"/>
        <w:gridCol w:w="2183"/>
        <w:gridCol w:w="1418"/>
        <w:gridCol w:w="537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学制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不予授予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学位原因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宋体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5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＿H。</cp:lastModifiedBy>
  <dcterms:modified xsi:type="dcterms:W3CDTF">2018-05-29T02:53:10Z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