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default" w:eastAsia="黑体" w:asciiTheme="minorHAnsi" w:hAnsiTheme="minorHAnsi" w:cstheme="minorBidi"/>
          <w:b w:val="0"/>
          <w:kern w:val="2"/>
          <w:sz w:val="44"/>
          <w:szCs w:val="44"/>
          <w:lang w:val="en-US" w:eastAsia="zh-CN" w:bidi="ar-SA"/>
        </w:rPr>
        <w:t>2020年河南郑州经济技术开发区面向社会公开招聘中小学教师公告（110人）</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为加强我区教师队伍建设，加快推进我区教育事业向着品质化、品牌化目标迈进，经市人社局批准和经开区管委会研究决定，按照《事业单位人事</w:t>
      </w:r>
      <w:bookmarkStart w:id="0" w:name="_GoBack"/>
      <w:bookmarkEnd w:id="0"/>
      <w:r>
        <w:rPr>
          <w:rFonts w:hint="default" w:ascii="Times New Roman" w:hAnsi="Times New Roman" w:eastAsia="仿宋_GB2312" w:cs="Times New Roman"/>
          <w:sz w:val="32"/>
          <w:szCs w:val="32"/>
        </w:rPr>
        <w:t>管理条例》(国务院令第652号)、《郑州市人民政府关于印发郑州市事业单位新进人员管理办法的通知》(郑政〔2017〕36号)、人力资源社会保障部等7部门《关于应对新冠肺炎疫情影响实施部分职业资格“先上岗、再考证”阶段性措施的通知》等政策法规要求，拟面向社会公开招聘中小学教师110名，现将有关事宜公告如下：</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一、招聘原则</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（一）按照公开、公正、平等、择优聘任的原则，面向社会进行招聘。</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（二）严格按照程序，切实做到信息公开、过程公开、结果公开，提高招聘工作的透明度，接受区纪委和广大群众的监督。</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二、招聘岗位及名额</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小学教师（86人）：语文（27人）、数学（13人）、英语（12人）、道德与法治（2人）、体育（6人）、音乐（5人）、美术（5人）、计算机（4人）、心理（1人）、科学（5人）、特殊教育（6人）</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中学教师（24人）：语文（4人）、数学（4人）、英语（7人）、物理（3人）、体育（5人）、特殊教育（1人）</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三、招聘条件</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（一）基本条件</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1.具有中华人民共和国国籍，拥护中国共产党的领导，热爱教育事业；</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2.遵纪守法，品行端正，具有良好的职业道德；</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3.具备报考专业岗位所必需的基础理论和专业知识，取得岗位所需的职称、学历、学位以及其它要求，聘用后能够按照用人单位要求及时到岗工作；</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具有报考岗位所需要的教师资格证。受疫情影响，2020年应届毕业生和择业期内尚未落实工作单位的2018、2019年高校毕业生可实施“先上岗、再考证”的阶段性措施，即先上岗，并签订《“先上岗，后考证”考生个人承诺书》，承诺1年试用期内取得相应的教师资格证书，如未按时间要求取得，将依法解除聘用合同。</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5.普通话达到二级乙等（语文学科需达到二级甲等及以上水平）以上；</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6.具备从事教育工作所需的身体条件（按照《河南省教师资格申请人员体格检查标准（2017年修订）》执行）；</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7.除基本条件外，还需要满足岗位要求的具体条件。</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8.有下列情形之一的人员不得报考：</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（1）正在接受司法机关、纪检监察机关立案侦查审查的；</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（2）曾因犯罪受过刑事处罚的人员和曾被开除公职的；</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（3）在各级招考中被认定有舞弊等严重违反纪律行为的；</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（4）现役军人、普通高等学校在校生（2020年毕业生除外），试用期未满的新录用事业单位工作人员以及未满规定最低服务年限的事业单位工作人员；</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（5）报考人员不得报考聘用后即构成回避关系的招聘职位；</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（6）有法律规定不得录取聘用的其他情形的。</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（二）资格条件</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 2018年、2019年、2020年全国普通高等学校毕业未就业人员，本科及以上学历、学士及以上学位，本科专业必须为师范类专业，最高学历所学专业与报考岗位相同或相近 。</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2.本科学历的年龄30周岁以下（1990年1月1日以后出生），硕士研究生及以上学历的年龄35周岁以下（1985年1月1日以后出生）。</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报考初中教师须具有初中及以上教师资格证，报考小学教师须具有小学及以上教师资格证。教师资格证的学科须与报考岗位一致（2020年应届毕业生和择业期内尚未落实工作单位的2018、2019年高校毕业生没有取得教师资格证的可实施“先上岗、再考证”的阶段性措施，即先上岗，并签订《“先上岗，后考证”考生个人承诺书》，承诺1年试用期内取得相应的教师资格证书，如未按时间要求取得，将依法解除聘用合同。）。</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4.具有普通话二级乙等及以上资格(报考语文学科须二级甲等及以上)。</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四、招聘程序</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（一）信息发布</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招聘公告在郑州经济技术开发区门户网(www.zzjkq.gov.cn)发布。</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（二）报名</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1.网上报名</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报名时间：2020年7月28日9:00—7月31日17:00。</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报考人员登录郑州经济技术开发区门户网(www.zzjkq.gov.cn)，点击网上报名系统，或直接进入报名系统http://jk.hnie.org.cn进行报名，按要求填写个人报名信息和报考岗位后上传照片。上传照片要符合系统规定：清晰、无变形，一寸近期正面免冠证件照，红底、蓝底、白底均可，JPG格式。利用图片软件制作时，图片大小宽为130像素，高度为160像素，最终效果以输出后的大小为准，宽高比例约为1.3:1.6，像素大小30kb以下，以便制作准考证时使用。考生上传信息后要牢记网上报名序号，以备再次登录网上报名系统时使用。报考人员只能选择一个岗位进行报名，报名与考试时使用的身份证必须一致。</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技术支持电话：0371-65850811？</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2.资格初审</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根据招聘条件对报考人员填报的信息进行资格初审和照片质量检查，并在报考者报名后的1个工作日内提出审核意见，资格初审时间截止到2020年8月1日17:00。对审核不合格的，给予说明理由；照片质量不符合要求的，应重新上传照片。报考者可在填报信息1个工作日后登录原报名系统查询是否通过资格初审。</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3.加分条件审核</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时间：2020年8月1日上午9:00—12:00，下午14:30—17:30。</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地点：郑州经济技术开发区六一小学（经开区第六大街与经南四路交汇处）。</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加分条件：参加国家志愿服务西部计划、河南省服务贫困县计划、河南省“三支一扶”计划、河南省高校毕业生政府购岗计划、郑州市“高校毕业生进社区、服务农村计划”服务期满考核合格的大学生，参加郑州市“大学生村干部”计划在农村任职2年以上且年度考核合格的大学生村干部，报考且符合招聘条件的人员，笔试原始成绩加10分。2015年后退役的大学生士兵报考且符合招聘条件的人员，笔试原始成绩加10分；服役期间获三等功的另加4分，获二等功及以上奖励的另加6分，多次立功的按最高等级奖励加分，只计一次，不累加。</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上述人员需在规定时间内提交项目服务证书、年度考核表、基层服务单位证明（须地市级项目主管部门加章）及“大学生村干部”合同书等材料原件及复印件1份，大学生退役士兵需提供入伍、退役证书、立功证书等相关材料原件及复印件1份，逾期不再受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4.网上缴费</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报考资格初审合格人员，通过原报名网站缴纳笔试考务费30元，缴费时间截止到2020年8月2日上午8:00，未按期缴费的视为自动放弃。</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5.打印准考证</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网上缴费成功的报考人员，请于2020年8月6日9:00—8日17:00之前登录原报名系统，按照网络提示打印准考证（A4纸）。考试时，考生持本人准考证和二代身份证（或有效期内的临时身份证）到指定地点参加考试。</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准考证是参加笔试、面试、体检等工作的重要凭证，请考生妥善保管，遗失不补。未按规定出示所需证件的，取消相应资格。</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6.报名注意事项</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报考人员应认真阅读并全面理解郑州经济技术开发区门户网关于本次招聘的公告内容，确定本人符合招聘岗位的报名条件并按要求进行报名。如果本人不符合招聘报名条件仍进行了报名，本人的报考资格、考试成绩无效。已经缴纳的考试费用不予退回，由此产生的一切后果由本人承担。</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（2）笔试人员报名人数与拟招聘人数比例达不到5:1的，经招教领导小组批准，可降低招考比例至3:1，如降低比例后仍达不到要求的，该岗位的招聘名额递减直至取消。</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（三）笔试</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1.笔试时间、地点：以准考证为准。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2.笔试内容：教育基础知识、学科能力测试等相关内容。</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3.笔试成绩满分100分。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4.考生本人持有效身份证、准考证参加笔试，参加笔试时使用的有效身份证必须与报名时使用的身份证一致。</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（四）面试资格确认</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1.依据笔试成绩分学科由高分到低分的顺序，按照拟招聘岗位人数3:1的比例确定进入面试人员名单并对进入面试人员进行面试资格审核。</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进入面试人员名单和面试资格审核的时间、地点在郑州经济技术开发区管理委员会官网公布。如未按规定时间、地点参加面试资格审核的，视为自动放弃。同一岗位因自动放弃或被取消面试资格而造成达不到比例的，按该岗位笔试成绩从高分到低分的顺序依次递补，递补后仍达不到开考比例的，经招教领导小组批准，可适当降低开考比例至2:1，如降低比例后仍达不到要求的，该岗位的招聘名额递减直至取消。</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2.考生在参加面试资格确认时需提交以下材料：</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（1）《郑州经开区面向社会公开招聘中小学教师面试资格确认表》（在报名系统里自行下载打印）1份；</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（2）笔试准考证；</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（3）本人二代身份证（或有效期内临时身份证）原件和复印件1份；</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（4）所有的学历证、学位证；</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（5）相应学科的教师资格证书（2020年应届毕业生和择业期内尚未落实工作单位的2018、2019年高校毕业生没有取得教师资格证的，需要出具《“先上岗，后考证”考生个人承诺书》）；</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（6）普通话证书；</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以上2-6项要求原件和复印件各1套，均须现场提供。</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考生需按照报名材料的序号进行排序整理（原件和复印件分别排序）。</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因未按规定时间、地点参加资格审核或未通过资格审核造成的岗位空缺，按照笔试成绩从高分到低分递补。递补后仍达不到开考比例的，经招教领导小组批准，可适当降低开考比例至2:1，如降低比例后仍达不到要求的，该岗位的招聘名额递减直至取消。</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（五）面试</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1.面试时间和地点</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面试时间和地点另行通知，请所有面试资格确认通过的考生按照面试通知的要求参加面试。未按要求参加的、逾期不到的，视为自动放弃考试资格。</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2.面试形式和成绩</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面试采取试讲+答辩的方式进行，面试成绩满分为100分。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（六）考生总成绩</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考试总成绩=笔试成绩×40%+面试成绩×60% 。</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考生面试成绩、总成绩及参加体检人员名单待面试结束后当场公布。</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（七）体检与考察</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 根据考试总成绩由高分到低分，按照各岗位拟招聘人数1:1的比例确定体检人员。如果末位出现总成绩并列时，所有并列人员全部进入体检。成绩并列且体检合格人员按面试成绩从高分到低分的顺序确定进入考察环节人员名单，同等条件下道德模范、文明市民、优秀志愿者等先进人物优先进入考察。</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2.体检标准参照《河南省教师资格申请人员体格检查标准（2017年修订）》在河南省郑州市指定医院进行体检，体检费用由考生自理。未按规定时间体检者视为自动放弃。</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3.根据面试成绩和体检结果，择优确定考察对象。考察由区招教办公室牵头组织实施，参照国家公务员招录有关标准和规定进行，考察内容主要包括德、能、勤、绩、廉等方面。</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4.在体检和考察环节，因考生放弃或者体检、考察不合格造成的岗位空缺，从该岗位面试成绩合格人员中由高分到低分的顺序依次递补。</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（八）公示与聘用</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1.根据面试成绩、体检、考察结果，由招聘教师领导小组审核后，择优确定拟聘用人员。拟聘用人员名单在郑州经济技术开发区门户网（www.zzjkq.gov.cn）公示7个工作日。公示无异议后，按照规定办理聘用手续。</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新聘人员试用期一年，试用期间待遇按国家相关政策执行，新聘用人员最低服务年限为三年（含试用期，从签订《就业三方协议》时生效，请考生慎重考虑）。如2020年应届毕业生和择业期内尚未落实工作单位的2018、2019年高校毕业生没有教师资格证的，可实施“先上岗、再考证”的阶段性措施，先上岗的新聘人员在试用期内未取得相应教师资格证书的，将依法解除聘用合同。试用期满，并已获得教师资格证书的受聘人员，考核合格者予以正式聘用，考核不合格者取消聘用资格。</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五、其他</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（一）资格审查贯穿招聘工作全过程，一经发现不符合招聘条件、弄虚作假或违反招聘规定的将按照《事业单位公开招聘违纪违规行为处理规定》进行处理。</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聘用人员必须确保在档案调入经开区前提供相应学历、学位证书和教师资格证（2020年应届毕业生和择业期内尚未落实工作单位的2018、2019年高校毕业生没有教师资格证的，可实施“先上岗、再考证”的阶段性措施）、普通话等级证，否则不予聘用。</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（二）招聘过程中的相关公告、通知及公示等在郑州经济技术开发区门户网（www.zzjkq.gov.cn）发布。</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三）报考人员未按照郑州经开区管委会招聘教师有关通知要求执行的，一律按自动放弃处理。报考人员在招聘期间务必保证电话畅通，因个人原因联系不上者，视为自动弃权。受聘人员未按规定的时限和要求办理相关人事手续的，视为自动放弃聘用资格。</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（四）受聘人员要服从组织分配，对不服从分配者，取消聘用资格。</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五）受聘在职人员其社会保险金从用人单位聘用后计起缴纳，聘用前的社会保险金，聘用单位不予负责，受聘在职人员须按社会保险相关规定自行完善足额缴纳养老保险，开具《缴纳养老保险证明》，郑州经开区管委会核验后办理人事手续。</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（六）郑州经开区管委会不组织、不委托举办任何和考试有关的培训和辅导，不指定考试复习用书，不印制任何和考试有关的辅导资料。</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（七）本方案未尽事宜及招聘过程中遇到的问题由本次招聘工作领导小组按照国家、河南省、郑州市有关规定执行。</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（八）本公告最终解释权归经开区招教领导小组办公室所有。</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咨询电话：0371—66728332 ，0371—89916013</w:t>
      </w:r>
    </w:p>
    <w:p>
      <w:pPr>
        <w:pStyle w:val="4"/>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监督电话：0371—66782925</w:t>
      </w:r>
    </w:p>
    <w:p>
      <w:pPr>
        <w:pStyle w:val="4"/>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（工作日上午8:30-12:00，下午2:30-6:00）</w:t>
      </w:r>
    </w:p>
    <w:p>
      <w:pPr>
        <w:pStyle w:val="4"/>
        <w:spacing w:line="540" w:lineRule="exact"/>
        <w:ind w:firstLine="560"/>
        <w:rPr>
          <w:rFonts w:hint="eastAsia" w:ascii="Times New Roman" w:hAnsi="Times New Roman" w:eastAsia="仿宋_GB2312" w:cs="Times New Roman"/>
          <w:sz w:val="32"/>
          <w:szCs w:val="32"/>
        </w:rPr>
      </w:pPr>
    </w:p>
    <w:p>
      <w:pPr>
        <w:pStyle w:val="4"/>
        <w:spacing w:line="540" w:lineRule="exact"/>
        <w:ind w:firstLine="560"/>
        <w:jc w:val="right"/>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郑州经开区招教领导小组办公室</w:t>
      </w:r>
    </w:p>
    <w:p>
      <w:pPr>
        <w:pStyle w:val="4"/>
        <w:spacing w:line="540" w:lineRule="exact"/>
        <w:ind w:firstLine="560"/>
        <w:jc w:val="right"/>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2020年7月17日</w:t>
      </w:r>
    </w:p>
    <w:p>
      <w:pPr>
        <w:pStyle w:val="4"/>
        <w:spacing w:line="540" w:lineRule="exact"/>
        <w:ind w:firstLine="560"/>
        <w:rPr>
          <w:rFonts w:hint="eastAsia"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9D1E"/>
    <w:rsid w:val="7BFF9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uiPriority w:val="0"/>
    <w:pPr>
      <w:ind w:firstLine="640" w:firstLineChars="200"/>
      <w:jc w:val="left"/>
    </w:pPr>
    <w:rPr>
      <w:rFonts w:ascii="黑体" w:eastAsia="黑体" w:hAnsiTheme="minorHAnsi" w:cstheme="minorBidi"/>
      <w:sz w:val="32"/>
      <w:szCs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2020-07-20T10:37:00Z</dcterms:created>
  <dc:creator>gexi</dc:creator>
  <cp:lastModifiedBy>gexi</cp:lastModifiedBy>
  <dcterms:modified xsi:type="dcterms:W3CDTF">2020-07-20T10:39:48Z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