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0" w:beforeAutospacing="0" w:after="0" w:afterAutospacing="0" w:line="480" w:lineRule="atLeast"/>
        <w:ind w:left="0" w:right="0"/>
        <w:jc w:val="center"/>
        <w:rPr>
          <w:color w:val="333333"/>
          <w:sz w:val="32"/>
          <w:szCs w:val="32"/>
        </w:rPr>
      </w:pPr>
      <w:r>
        <w:rPr>
          <w:rFonts w:hint="eastAsia" w:eastAsia="黑体" w:asciiTheme="minorHAnsi" w:hAnsiTheme="minorHAnsi" w:cstheme="minorBidi"/>
          <w:b w:val="0"/>
          <w:kern w:val="2"/>
          <w:sz w:val="44"/>
          <w:szCs w:val="44"/>
          <w:lang w:val="en-US" w:eastAsia="zh-CN" w:bidi="ar-SA"/>
        </w:rPr>
        <w:t>2020年新乡市直事业单位招聘228人公告</w:t>
      </w:r>
    </w:p>
    <w:p>
      <w:pPr>
        <w:pStyle w:val="5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1、用人单位</w:t>
      </w:r>
    </w:p>
    <w:p>
      <w:pPr>
        <w:pStyle w:val="5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2020年新乡市直67家事业单位共招聘228人，其中全供编制206个，差供编制22个，岗位质量非常高，招录人数较多的单位为市农业科学院、市第一人民医院、新乡广播电视台、新乡先进群体精神教育基地，招录人数分别为，30人、13人、10 人、10人，其他岗位招聘人数均在10人以下。</w:t>
      </w:r>
    </w:p>
    <w:p>
      <w:pPr>
        <w:pStyle w:val="5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2、年龄限制</w:t>
      </w:r>
    </w:p>
    <w:p>
      <w:pPr>
        <w:keepNext w:val="0"/>
        <w:keepLines w:val="0"/>
        <w:widowControl/>
        <w:suppressLineNumbers w:val="0"/>
        <w:spacing w:before="600" w:beforeAutospacing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352925" cy="914400"/>
            <wp:effectExtent l="0" t="0" r="15875" b="0"/>
            <wp:docPr id="1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此次新乡事业单位招聘年龄要求119个岗位以30岁以下为主，和往年要求基本一致；82个岗位要求35周岁以下；要求25周岁以下的岗位为27个，主要面向应届毕业生招录（含2018、2019年择业期内未落实工作单位的高校毕业生）。</w:t>
      </w:r>
    </w:p>
    <w:p>
      <w:pPr>
        <w:pStyle w:val="5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3、专业限制</w:t>
      </w:r>
    </w:p>
    <w:p>
      <w:pPr>
        <w:pStyle w:val="5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此次新乡市直事业单位招聘专业要求较为宽泛，面向数十个专业招聘，其中也有18个不限专业的岗位。招录较多的专业有财务管理、计算机科学与技术、会计、法律类、文秘类等多个公考热门专业，具体以职位表为主。</w:t>
      </w:r>
    </w:p>
    <w:p>
      <w:pPr>
        <w:pStyle w:val="5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4、学历要求</w:t>
      </w:r>
    </w:p>
    <w:p>
      <w:pPr>
        <w:keepNext w:val="0"/>
        <w:keepLines w:val="0"/>
        <w:widowControl/>
        <w:suppressLineNumbers w:val="0"/>
        <w:spacing w:before="600" w:beforeAutospacing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352925" cy="1276350"/>
            <wp:effectExtent l="0" t="0" r="15875" b="1905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2020年新乡市直事业单位招录学历主要面向本科及硕士学历，其中要求本科以上学历为110个岗位；要求硕士以上学历为118个岗位，门槛相对较高。</w:t>
      </w:r>
    </w:p>
    <w:p>
      <w:pPr>
        <w:pStyle w:val="5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5、笔试内容</w:t>
      </w:r>
    </w:p>
    <w:p>
      <w:pPr>
        <w:pStyle w:val="5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笔试科目分职业能力测验、公共基础知识两科，满分均为100分。</w:t>
      </w:r>
    </w:p>
    <w:p>
      <w:pPr>
        <w:pStyle w:val="5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职业能力测验主要测查应试者从事事业单位工作应具备的潜能，包括言语理解与表达、判断推理、数量关系、资料分析等。</w:t>
      </w:r>
    </w:p>
    <w:p>
      <w:pPr>
        <w:pStyle w:val="5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公共基础知识笔试内容为：政治、经济、社会、文化、法律、管理、计算机应用、科技、历史等。</w:t>
      </w:r>
    </w:p>
    <w:p>
      <w:pPr>
        <w:pStyle w:val="5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笔试采取统一命题、统一组织、统一评分的方式进行。本次考试不指定考试辅导用书，不举办也不委托任何机构举办考试辅导培训班。2020年8月8日9:00至11:00测试公共基础知识，14:00至16:30测试职业能力测验。笔试安排在新乡市城区。具体考务工作由新乡市人事考试中心另行安排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40" w:beforeAutospacing="0" w:after="0" w:afterAutospacing="0" w:line="480" w:lineRule="atLeast"/>
        <w:ind w:left="0" w:right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Telugu Sangam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amil Sangam MN">
    <w:panose1 w:val="02000400000000000000"/>
    <w:charset w:val="00"/>
    <w:family w:val="auto"/>
    <w:pitch w:val="default"/>
    <w:sig w:usb0="80100003" w:usb1="00000000" w:usb2="00000000" w:usb3="00000000" w:csb0="00000001" w:csb1="00000000"/>
  </w:font>
  <w:font w:name="Tamil MN">
    <w:panose1 w:val="00000500000000000000"/>
    <w:charset w:val="00"/>
    <w:family w:val="auto"/>
    <w:pitch w:val="default"/>
    <w:sig w:usb0="00100001" w:usb1="00000000" w:usb2="00000000" w:usb3="00000000" w:csb0="00000001" w:csb1="00000000"/>
  </w:font>
  <w:font w:name="楷体_GB2312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-简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Telugu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sukushi A Round Gothic">
    <w:panose1 w:val="02020400000000000000"/>
    <w:charset w:val="80"/>
    <w:family w:val="auto"/>
    <w:pitch w:val="default"/>
    <w:sig w:usb0="800002CF" w:usb1="68C7FCFC" w:usb2="00000012" w:usb3="00000000" w:csb0="00020005" w:csb1="00000000"/>
  </w:font>
  <w:font w:name="Toppan Bunkyu Mincho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Toppan Bunkyu Gothic">
    <w:panose1 w:val="020B0600000000000000"/>
    <w:charset w:val="80"/>
    <w:family w:val="auto"/>
    <w:pitch w:val="default"/>
    <w:sig w:usb0="000002D7" w:usb1="2AC71C11" w:usb2="00000012" w:usb3="00000000" w:csb0="2002009F" w:csb1="00000000"/>
  </w:font>
  <w:font w:name="PMingLiU">
    <w:altName w:val="宋体-繁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FZSS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标题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+中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MicrosoftYaHeiUI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YuMincho">
    <w:panose1 w:val="02020500000000000000"/>
    <w:charset w:val="80"/>
    <w:family w:val="auto"/>
    <w:pitch w:val="default"/>
    <w:sig w:usb0="000002D7" w:usb1="2AC71C11" w:usb2="00000012" w:usb3="00000000" w:csb0="2002009F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宋体（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）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文）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 Ma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Tim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TF Devanagari">
    <w:panose1 w:val="02000000000000000000"/>
    <w:charset w:val="00"/>
    <w:family w:val="auto"/>
    <w:pitch w:val="default"/>
    <w:sig w:usb0="00008000" w:usb1="00000000" w:usb2="00000000" w:usb3="00000000" w:csb0="00000000" w:csb1="00000000"/>
  </w:font>
  <w:font w:name="苹方-繁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___WRD_EMBED_SUB_46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隶变_GBK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54D0D"/>
    <w:rsid w:val="FEF5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uiPriority w:val="0"/>
    <w:pPr>
      <w:ind w:firstLine="640" w:firstLineChars="200"/>
      <w:jc w:val="left"/>
    </w:pPr>
    <w:rPr>
      <w:rFonts w:ascii="黑体" w:eastAsia="黑体" w:hAnsiTheme="minorHAnsi" w:cstheme="minorBidi"/>
      <w:sz w:val="32"/>
      <w:szCs w:val="24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2020-07-19T12:28:00Z</dcterms:created>
  <dc:creator>gexi</dc:creator>
  <cp:lastModifiedBy>gexi</cp:lastModifiedBy>
  <dcterms:modified xsi:type="dcterms:W3CDTF">2020-07-19T12:31:43Z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