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rPr>
          <w:rFonts w:hint="default"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2020年郑州惠济区事业单位需求60人公告，不限制户籍，不限专业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400" w:afterAutospacing="0"/>
        <w:ind w:left="0" w:right="0" w:firstLine="0"/>
        <w:jc w:val="left"/>
        <w:rPr>
          <w:rFonts w:hint="eastAsia" w:eastAsia="黑体" w:asciiTheme="minorHAnsi" w:hAnsiTheme="minorHAnsi" w:cstheme="minorBidi"/>
          <w:b w:val="0"/>
          <w:kern w:val="2"/>
          <w:sz w:val="32"/>
          <w:szCs w:val="32"/>
          <w:lang w:val="en-US" w:eastAsia="zh-CN" w:bidi="ar-SA"/>
        </w:rPr>
      </w:pPr>
      <w:r>
        <w:rPr>
          <w:rFonts w:hint="eastAsia" w:eastAsia="黑体" w:asciiTheme="minorHAnsi" w:hAnsiTheme="minorHAnsi" w:cstheme="minorBidi"/>
          <w:b w:val="0"/>
          <w:kern w:val="2"/>
          <w:sz w:val="32"/>
          <w:szCs w:val="32"/>
          <w:lang w:val="en-US" w:eastAsia="zh-CN" w:bidi="ar-SA"/>
        </w:rPr>
        <w:t>河南中公教育 2020-05-14 19:27:44</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郑州市惠济区街道办事处下属事业单位计划面向社会公开招录基层岗位工作人员，普通高等教育本科及以上学历，专业不限</w:t>
      </w:r>
      <w:bookmarkStart w:id="0" w:name="_GoBack"/>
      <w:bookmarkEnd w:id="0"/>
      <w:r>
        <w:rPr>
          <w:rFonts w:ascii="Times New Roman" w:hAnsi="Times New Roman" w:eastAsia="仿宋_GB2312" w:cs="Times New Roman"/>
          <w:sz w:val="32"/>
          <w:szCs w:val="32"/>
        </w:rPr>
        <w:t>，本次共计划招聘事业单位工作人员60名，街道办事处自收自支事业编制，在街道办事处一线岗位负责大气污染防治、征收拆迁、安置房建设、安全生产等基层重点工作。</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公告可重点关注内容</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笔试加分</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参加国家志愿服务西部计划、河南省服务贫困县计划、河南省“三支一扶”计划、河南省高校毕业生政府购岗计划、郑州市“高校毕业生进社区、服务农村计划”服务期满考核合格的大学生，参加郑州市“大学生村干部”计划在农村任职2年以上且年度考核合格的大学生村干部，报考且符合招聘条件的人员，笔试原始成绩加10分。2015年后退役的大学生士兵报考且符合招聘条件的人员，笔试原始成绩加10分;服役期间获三等功的另加4分，获二等功及以上奖励的另加6分，多次立功的按最高等级奖励加分，只计一次，不累加。</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试用期满后且考察合格者予以正式录用，新录用人员试用期一年。试用期自报到之日起开始计算，期间其福利 待遇按国家有关规定执行，入职后最低服务年限5年。</w:t>
      </w:r>
    </w:p>
    <w:p>
      <w:pPr>
        <w:pStyle w:val="4"/>
        <w:spacing w:line="540" w:lineRule="exact"/>
        <w:ind w:firstLine="560"/>
        <w:rPr>
          <w:rFonts w:ascii="Times New Roman" w:hAnsi="Times New Roman" w:eastAsia="仿宋_GB2312" w:cs="Times New Roman"/>
          <w:sz w:val="32"/>
          <w:szCs w:val="32"/>
        </w:rPr>
      </w:pP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重要时间节点</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(一)网上报名</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时间：2020年5月23日9:00—5月25日17:00</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(二)资格初审</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时间：2020年5月23日9:00—5月26日17:00前</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(三)网上缴费</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时间：资格审查通过后至2020年5月26日24:00前</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考试内容和方法</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笔试</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内容为职业能力测试，笔试满分为100分</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面试</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采取结构化面试的方式进行，满分为100分。应试者的面试成绩在面试结束时当场宣布。</w:t>
      </w:r>
    </w:p>
    <w:p>
      <w:pPr>
        <w:pStyle w:val="4"/>
        <w:spacing w:line="54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考试总成绩=笔试成绩×40%+面试成绩×60%。</w:t>
      </w:r>
    </w:p>
    <w:p>
      <w:pPr>
        <w:pStyle w:val="4"/>
        <w:spacing w:line="540" w:lineRule="exact"/>
        <w:ind w:firstLine="56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D563A4"/>
    <w:rsid w:val="CBD5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2020-07-17T12:29:00Z</dcterms:created>
  <dc:creator>gexi</dc:creator>
  <cp:lastModifiedBy>gexi</cp:lastModifiedBy>
  <dcterms:modified xsi:type="dcterms:W3CDTF">2020-07-17T12:31:47Z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