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default" w:eastAsia="黑体" w:asciiTheme="minorHAnsi" w:hAnsiTheme="minorHAnsi" w:cstheme="minorBidi"/>
          <w:b w:val="0"/>
          <w:kern w:val="2"/>
          <w:sz w:val="44"/>
          <w:szCs w:val="44"/>
          <w:lang w:val="en-US" w:eastAsia="zh-CN" w:bidi="ar-SA"/>
        </w:rPr>
        <w:t>2020郑州二七区招聘教师公告（270人）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为推进教育强区、名区建设，促进教育均衡，提升我区教师整体水平，经区委、区政府研究决定，二七区2020年面向社会公开招聘教师270名，公告如下：</w:t>
      </w:r>
      <w:bookmarkStart w:id="0" w:name="_GoBack"/>
      <w:bookmarkEnd w:id="0"/>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一、招聘岗位及人数</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招聘教师270名，其中：</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(一)小学教师190名</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语文73名，数学61名，英语11名，体育10名，音乐9名，美术7名，信息技术7名，科学12名</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(二)幼儿园教师80名</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二、招聘范围和资格条件</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(一)招聘范围</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2019年毕业未落实工作单位的全国普通高等学校毕业生和2020年全国普通高等学校毕业生(2020年应届毕业生必须于2020年7月31日以前取得毕业证书，如因疫情原因往后推迟，以国家公布的实际毕业时间为准，未能在规定时间内取得毕业证书的，取消其聘用资格)。</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(二)招聘资格条件</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1.具有中华人民共和国国籍，拥护中国共产党的领导，拥护党的路线、方针和政策;遵纪守法，品行端正;热爱教育事业，具有良好的职业道德。</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2.年龄应在30岁以下(1990年1月1日以后出生)，具有研究生学历者年龄可放宽至35岁(1985年1月1日以后出生)。</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3.具有正常履行职责所需的身体条件。</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4.报考小学教师，应具有小学及以上教师资格证书;报考幼儿园教师，应具有幼儿园教师资格证书。</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5.报考小学教师，应具有普通高等教育本科及以上学历;报考幼儿园教师，应具有普通高等教育大专及以上学历。</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6.具有普通话二级乙等及以上资格(语文教师需具有普通话二级甲等及以上资格)。</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尚未取得普通话测试等级证书的考生，如符合报考条件，可以先报考。如被聘用，须在试用期内取得普通话测试等级证书，未能在规定时间内取得普通话测试等级证书，依法解除聘用合同。</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7.有下列情形之一的人员不得报考：</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正在接受司法机关、纪检监察机关立案侦查审查的;</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曾因犯罪受过刑事处罚的;</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近五年内在各级招考中被认定有舞弊等严重违反纪律行为的;</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现役军人、普通高等学校在校生;</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报考聘用后即构成回避关系的;</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有法律规定不得录取聘用的其他情形的。</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三、招聘程序</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(一)发布招聘信息</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在二七区人民政府网(http://www.erqi.gov.cn/)发布招聘信息，公布招聘岗位及资格条件。 </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(二)报名及注意事项</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1.报名方式</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本次招聘考试，采取网上报名方式进行。</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2020年7月28日9:00—7月30日18:00。考生登陆二七区人民政府网(http://www.erqi.gov.cn/)，由“网上报名”入口进入网上报名系统，点击“报名注册”，注册后按要求填写个人报名信息、上传照片并确认提交。上传照片为：近期免冠正面证件照，脸部应占照片2/3以上，蓝底、白底均可，jpg、png格式。利用图片软件制作时，照片要求300×350像素，300kb以内，最终效果以输出后的大小为准。考生报名与考试时使用的有效身份证必须一致。考生必须按照本人毕业证、教师资格证、身份证等相关证件显示的所学专业、教师资格、任教学科、个人情况如实填写报名信息，如信息不一致或故意填报虚假信息，后果自负。考生需在二七区人民政府网自行下载打印并填写《二七区公开招聘教师报名登记表》1份，在面试资格确认时现场提交。</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资格初审:2020年7月28日—7月31日。考生报名后，招聘单位根据招聘资格条件在考生报名后1日内对考生填报的信息进行资格初审并对考生上传的照片质量进行查验。考生可在填报信息1日后登陆原报名网站查询是否通过资格审查。</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网上缴费。资格审查通过后，考生于2020年8月3日9:00—8月5日18:00登陆原报名网站缴纳考务费30元，并自行打印《报名信息表》1份，面试资格确认时要提供该材料以验证考生报名情况。未按期缴费的视为自动放弃。</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打印准考证。准考证打印时间将在二七区人民政府网另行通知。缴费成功的考生，请留意网站通知并在规定时间内登陆原报名网站打印本人准考证。如因考生未及时打印准考证而造成的后果，由考生个人承担。准考证是参加笔试、面试等工作需要出示的凭据，请考生妥善保管，遗失不补。未按规定出示所需证件的，取消相应资格。</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技术咨询电话：13810136172</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技术咨询时间：上午9:00—12:00;下午14:00—18:00</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2.注意事项</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(1)考生只能报考一个岗位，报考学科以教师资格证上认定的任教学科为准，所学专业不作为报考岗位的依据(但报考幼儿园教师者，所学专业必须是学前教育或与学前教育相近的专业)。</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疫情影响，尚未取得教师资格证书的考生，如符合报考条件，可以先报考，但所学专业应与报考岗位一致或相近。小学科学岗位还可接受持有任教学科为物理、化学、生物、地理教师资格证书的考生报考，亦可接受所学专业为物理、化学、生物、地理的尚未取得教师资格证书的考生报考。</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同一岗位报名人数与拟招聘岗位人数比例不低于5:1，低于5:1比例时，经二七区公开招聘教师工作领导小组批准可适当降低开考比例，但最低不低于3:1。降低比例后仍未达到要求的，核减该岗位的招聘人数，直至取消该岗位的招聘计划。</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生报名时提交的信息和提供的有关材料必须真实有效，凡发现考生重复报名、考生与拟聘用岗位所要求的资格条件不符以及提供虚假材料的，一经核实，按照《事业单位公开招聘违纪违规行为处理规定》进行处理。</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加国家志愿服务西部计划、河南省服务贫困县计划、河南省“三支一扶”计划、河南省高校毕业生政府购岗计划、郑州市“高校毕业生进社区、服务农村计划”服务期满考核合格的大学生，参加郑州市“大学生村干部”计划在农村任职2年以上且年度考核合格的大学生村干部，笔试原始成绩加10分;2015年后退役的大学生士兵，笔试原始成绩加10分,服役期间获三等功的另加4分，获二等功及以上奖励的另加6分，多次立功的按最高等级奖励加分，只计一次，不累加。符合加分条件的考生，需于2020年8月6日(上午：8:30—12:00、下午：14:30—18:00)提交《报名信息表》、项目服务证书、年度考核表、基层服务单位证明(须地市级项目主管部门加章)及“大学生村干部”合同书等材料原件和复印件1份;大学生退役士兵需提供入伍、退役证书、立功证书等相关材料原件及复印件1份，逾期不再受理。地点：二七区人力资源和社会保障局309室(京广路与航海路交叉口向南500米路东)。</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获得道德模范、文明市民、优秀志愿者等先进人物表彰的考生，在同等条件下优先录取聘用。但需提交相关文件、证书等材料原件和复印件1份，提交时间与地点同上，逾期不再受理。</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考生应认真阅读并全面理解二七区人民政府网关于本次招聘考试的公告内容，确定本人符合招聘岗位报名条件。如果本人不符合招聘报名条件但进行了网上报名，本人的报考资格、笔试成绩无效，已经缴纳的考务费用不予退回，由此产生的一切后果由考生本人承担。</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(6)考生关于资格审查的有关问题，请向二七区人力资源和社会保障局进行咨询。咨询电话：0371—86089159</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(三)笔试</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1.时间及地点：具体时间、地点以准考证打印为准。考生持本人准考证和二代身份证(或有效期内临时身份证)在规定时间和地点参加考试，两证不齐全者不允许参加笔试。</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2.内容：笔试成绩满分为100分，笔试内容为教育学、心理学基本原理、教育理论知识、教育法规知识、时事政治、新课程理念、教材教法、班级管理等。</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3.笔试成绩在二七区人民政府网公布。</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(四)面试</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1.依据笔试成绩分学科由高分到低分的顺序，按照参加面试人员数与拟招聘岗位人数3:1的比例确定进入面试人员。进入面试人员名单和面试资格确认的时间、地点在二七区人民政府网公布。</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考生在面试前须参加面试资格确认，面试资格确认时提交以下材料：</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(1)笔试准考证;</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(2)本人二代身份证(或有效期内临时身份证)原件和复印件1份;</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(3)毕业证、教师资格证、普通话水平测试等级证原件和复印件1份;</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(4)《二七区公开招聘教师报名登记表》(表格可在二七区人民政府网自行下载打印)、《报名信息表》各1份;</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(5)与准考证同底版1寸彩色照片1张。</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2020年应届毕业生未取得毕业证者，需提供本人学信网学籍认证报告原件和复印件1份。</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留学回国人员需提供教育部留学服务中心出具的国外学历学位认证书原件和复印件1份。</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面试资格确认时，发现考生提供材料主要信息不实的，取消其参加面试的资格。通过面试资格确认的考生，现场领取《面试通知单》。</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招聘岗位因考生本人自动放弃或被取消面试资格而造成达不到面试比例的，从该学科笔试成绩中由高分到低分的顺序依次递补。如经过递补以后仍然达不到面试比例要求的，经二七区公开招聘教师工作领导小组批准可适当降低开考比例，但最低不低于2:1。降低比例后仍未达到要求的，核减或取消该岗位的招聘计划数量。</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2.参加面试人员名单在二七区人民政府网公布。参加面试人员需携带本人二代身份证(或有效期内的临时身份证)及面试通知单参加面试，两证不齐全者不允许参加面试。</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面试具体时间及地点详见《面试通知单》。逾期不到的，视为自动放弃面试资格。</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试采取试讲或试讲加专业技能测试相结合的方式进行，满分为100分。面试采取试讲加专业技能测试的，试讲占面试成绩的50%，专业技能测试占面试成绩的50%，专业技能测试是指体育、音乐、美术和信息技术专业。同一岗位需分组面试时，采取二次平均法对面试原始成绩进行平衡后计算面试成绩。</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时，如有缺考人员造成该岗位形不成竞争的，该岗位面试人员的面试成绩应达到其所在面试室实际参加面试人员平均分及以上，若低于平均分值不得进入下一个环节。面试中有缺考、作弊或一项成绩为零的，均不得进入下一个环节。</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4.面试成绩及考试总成绩在二七区人民政府网公布。</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考试总成绩=笔试成绩×40%+面试成绩×60%。</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(五)体检</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1.依据考试总成绩分学科由高分到低分的顺序，按照拟招聘岗位人数1:1.5的比例确定参加体检人员。</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2.参加体检人员名单在二七区人民政府网公布，体检具体时间及地点另行通知。</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3.体检标准按照《河南省教师资格申请人员体格检查标准(2017年修订)》执行，体检费用考生自理。</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4.在体检过程中，因个人自动放弃或体检不合格所产生的空缺岗位不进行递补。</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(六)考察</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1.依据考试总成绩和体检情况，按照拟招聘岗位人数1:1的比例确定考察对象。</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察对象名单在二七区人民政府网公布，考察具体时间另行通知。考察内容主要包括思想政治素质、道德品行、工作态度及与工作岗位相关的素能和有无违法犯罪情况等方面，重点了解考察对象的政治表现和政治倾向。</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3.在考察过程中，因个人自动放弃或考察不合格所产生的空缺岗位，从体检合格人员中，依据考试总成绩分学科由高分到低分依次递补。</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(七)录取聘用</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1.区招聘教师工作领导小组根据考试总成绩及体检和考察情况，择优确定拟聘用人员。拟聘用人员名单在二七区人民政府网公示7个工作日。</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2.公示无异议的人员，应在接到通知之日起5个工作日内到二七区人力资源和社会保障局报到，并办理相关手续，逾期未报到者视为自动放弃, 所产生的空缺岗位，从体检合格人员中，依据考试总成绩分学科由高分到低分依次递补。在递补过程中，已无体检合格的递补人员，即不再进行递补。</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新聘用人员试用期为一年，试用期自到用人单位报到之日起开始计算，试用期间其工资福利待遇按国家有关规定执行。试用期满后由二七区教育局进行综合考核，考核不合格者取消聘用资格。聘用人员在二七区内最低服务期为3年(含试用期)。</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取得教师资格证书的聘用人员，须在试用期内取得教师资格证书，未能在规定时间内取得教师资格证书或教师资格证书任教学科与报考岗位不一致，依法解除聘用合同。在取得教师资格证书之前主要从事辅助性工作，不得独立承担一门课的讲授任务或幼儿园带班任务。</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4.不服从二七区教育局分配以及在规定时间内不到岗工作的视为自动放弃。</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四、其它事项</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(一)二七区人民政府网是二七区2020年公开招聘教师发布公告及招聘有关事宜的唯一官方网站，请考生关注二七区人民政府网，及时了解招聘有关事宜及进展情况，以免延误招聘考试。</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凡是参加、参与此次招聘工作的人员，必须遵守招聘考试纪律，严禁在招聘过程中徇私舞弊。对违犯考试纪律的工作人员，一经查实，严肃处理;对违犯考试纪律的考生，一经查实，将按照人力资源和社会保障部《事业单位公开招聘违纪违规行为处理规定》处理。</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资格审查贯穿招聘工作全过程，一经发现不符合招聘条件、弄虚作假或违反招聘规定的，取消其聘用资格。</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(三)二七区不组织(不委托)开设任何与考试有关的培训班和辅导班，不印制任何与考试有关的辅导资料。</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(四)区纪委监察委依照有关规定对招聘工作实施监督检查。</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(五)未尽事宜按照国家、省、市有关政策规定执行。</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咨询电话：0371—86089159</w:t>
      </w:r>
    </w:p>
    <w:p>
      <w:pPr>
        <w:pStyle w:val="4"/>
        <w:spacing w:line="540" w:lineRule="exact"/>
        <w:ind w:firstLine="560"/>
        <w:rPr>
          <w:rFonts w:hint="default" w:ascii="Times New Roman" w:hAnsi="Times New Roman" w:eastAsia="仿宋_GB2312" w:cs="Times New Roman"/>
          <w:sz w:val="32"/>
          <w:szCs w:val="32"/>
        </w:rPr>
      </w:pPr>
    </w:p>
    <w:p>
      <w:pPr>
        <w:pStyle w:val="4"/>
        <w:spacing w:line="540" w:lineRule="exact"/>
        <w:ind w:firstLine="56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二七区公开招聘教师工作领导小组办公室</w:t>
      </w:r>
    </w:p>
    <w:p>
      <w:pPr>
        <w:pStyle w:val="4"/>
        <w:spacing w:line="540" w:lineRule="exact"/>
        <w:ind w:firstLine="56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2020年7月17日</w:t>
      </w:r>
    </w:p>
    <w:p>
      <w:pPr>
        <w:pStyle w:val="4"/>
        <w:spacing w:line="540" w:lineRule="exact"/>
        <w:ind w:firstLine="560"/>
        <w:jc w:val="right"/>
        <w:rPr>
          <w:rFonts w:hint="eastAsia"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B3CF4"/>
    <w:rsid w:val="FFDB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2020-07-20T10:30:00Z</dcterms:created>
  <dc:creator>gexi</dc:creator>
  <cp:lastModifiedBy>gexi</cp:lastModifiedBy>
  <dcterms:modified xsi:type="dcterms:W3CDTF">2020-07-20T10:32:04Z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