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80" w:afterAutospacing="0" w:line="28" w:lineRule="atLeast"/>
        <w:ind w:left="0" w:right="0" w:firstLine="0"/>
        <w:rPr>
          <w:rFonts w:ascii="-apple-system-font" w:hAnsi="-apple-system-font" w:eastAsia="-apple-system-font" w:cs="-apple-system-font"/>
          <w:i w:val="0"/>
          <w:caps w:val="0"/>
          <w:color w:val="333333"/>
          <w:spacing w:val="11"/>
          <w:sz w:val="44"/>
          <w:szCs w:val="44"/>
          <w:u w:val="none"/>
        </w:rPr>
      </w:pPr>
      <w:r>
        <w:rPr>
          <w:rFonts w:hint="default" w:eastAsia="黑体" w:asciiTheme="minorHAnsi" w:hAnsiTheme="minorHAnsi" w:cstheme="minorBidi"/>
          <w:b w:val="0"/>
          <w:kern w:val="2"/>
          <w:sz w:val="44"/>
          <w:szCs w:val="44"/>
          <w:lang w:val="en-US" w:eastAsia="zh-CN" w:bidi="ar-SA"/>
        </w:rPr>
        <w:t>春暖花开 “职”等你来——郑州市金水区枫湾小学教师招聘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440" w:afterAutospacing="0" w:line="400" w:lineRule="atLeast"/>
        <w:ind w:left="0" w:right="0" w:firstLine="0"/>
        <w:jc w:val="left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2"/>
          <w:szCs w:val="32"/>
          <w:u w:val="none"/>
        </w:rPr>
      </w:pPr>
      <w:r>
        <w:rPr>
          <w:rFonts w:hint="default" w:eastAsia="黑体" w:asciiTheme="minorHAnsi" w:hAnsiTheme="minorHAnsi" w:cstheme="minorBidi"/>
          <w:b w:val="0"/>
          <w:kern w:val="2"/>
          <w:sz w:val="32"/>
          <w:szCs w:val="32"/>
          <w:lang w:val="en-US" w:eastAsia="zh-CN" w:bidi="ar-SA"/>
        </w:rPr>
        <w:t>枫湾国际小学  4月25日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美丽的校园环境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郑州市金水区枫湾小学坐落于郑州金水区北三环与金明路交汇处。学校占地面积约10000平方，建筑面积约7600平方，户外活动场地达6000平方，绿化面积达到60%，温馨的枫树湾、浪漫的樱花角、香味四溢的桂花街、绿草如茵的运动场，造就了一所美丽的校园。校区共设置24个教学班、图书阅览室、创客室、舞蹈教室、美工教室、音乐教室、电钢教室等9大功能性教室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kern w:val="0"/>
          <w:sz w:val="34"/>
          <w:szCs w:val="34"/>
          <w:u w:val="none"/>
          <w:bdr w:val="none" w:color="auto" w:sz="0" w:space="0"/>
          <w:lang w:val="en-US" w:eastAsia="zh-CN" w:bidi="ar"/>
        </w:rPr>
        <w:drawing>
          <wp:inline distT="0" distB="0" distL="114300" distR="114300">
            <wp:extent cx="5160010" cy="2736215"/>
            <wp:effectExtent l="0" t="0" r="21590" b="6985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01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104005" cy="2736215"/>
            <wp:effectExtent l="0" t="0" r="10795" b="6985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4005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明亮的教室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0" w:right="400"/>
        <w:jc w:val="both"/>
        <w:rPr>
          <w:spacing w:val="4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图书阅览室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40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104640" cy="2736215"/>
            <wp:effectExtent l="0" t="0" r="10160" b="698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093210" cy="2736215"/>
            <wp:effectExtent l="0" t="0" r="21590" b="6985"/>
            <wp:docPr id="1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321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走廊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0" w:right="400"/>
        <w:jc w:val="both"/>
        <w:rPr>
          <w:spacing w:val="4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艺术长廊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40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104640" cy="2736215"/>
            <wp:effectExtent l="0" t="0" r="10160" b="698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3971925" cy="2736215"/>
            <wp:effectExtent l="0" t="0" r="15875" b="6985"/>
            <wp:docPr id="6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IMG_26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美工教室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0" w:right="400"/>
        <w:jc w:val="both"/>
        <w:rPr>
          <w:spacing w:val="4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电钢教室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40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104640" cy="2736215"/>
            <wp:effectExtent l="0" t="0" r="10160" b="6985"/>
            <wp:docPr id="14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IMG_26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104640" cy="2736215"/>
            <wp:effectExtent l="0" t="0" r="10160" b="698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音乐教室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0" w:right="400"/>
        <w:jc w:val="both"/>
        <w:rPr>
          <w:spacing w:val="4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舞蹈教室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400" w:right="0"/>
        <w:jc w:val="both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4104640" cy="2736215"/>
            <wp:effectExtent l="0" t="0" r="10160" b="6985"/>
            <wp:docPr id="15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0464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40"/>
          <w:sz w:val="34"/>
          <w:szCs w:val="34"/>
          <w:u w:val="none"/>
          <w:bdr w:val="none" w:color="auto" w:sz="0" w:space="0"/>
        </w:rPr>
        <w:drawing>
          <wp:inline distT="0" distB="0" distL="114300" distR="114300">
            <wp:extent cx="2448560" cy="2736215"/>
            <wp:effectExtent l="0" t="0" r="15240" b="6985"/>
            <wp:docPr id="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IMG_26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8560" cy="2736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spacing w:val="40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spacing w:val="40"/>
        </w:rPr>
      </w:pPr>
      <w:r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DA742"/>
          <w:spacing w:val="40"/>
          <w:sz w:val="34"/>
          <w:szCs w:val="34"/>
          <w:u w:val="none"/>
          <w:bdr w:val="none" w:color="auto" w:sz="0" w:space="0"/>
        </w:rPr>
        <w:t>创课室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0" w:afterAutospacing="0" w:line="368" w:lineRule="atLeast"/>
        <w:ind w:left="0" w:right="400"/>
        <w:jc w:val="both"/>
        <w:rPr>
          <w:spacing w:val="40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教育理念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1.5+1课程模式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在完成国家课程的基础上，大力开发校本课程。“每天5+1”：中、英文阅读、艺术类、运动类、益智类等课程；“每周5+1”：与家长合作或小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组合作等形式开展的社会活动课程等。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2.独特的校园文化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   以自主自律、自强自信、合作分享为校训。做有责任的教育，培养有责任的学生。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03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教师招聘 教师是学校的灵魂，是探索未来教育的同路人，真诚欢迎您加入到我们的团队，让我们为共同的梦想一起奋斗。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招聘岗位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语文教师6名；数学教师4名；英语教师4名。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薪资待遇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1.一经录用，试用期满后签订正式劳动合同。2.缴纳五险一金3.丰富的培训机会4.工资结构：基础工资、课时工资、绩效工资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报名方式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请将你的简历投递到邮箱：jfengwanxiaoxue@126.com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 枫湾小学期待你的加入～联系电话：（0371）55535101/55535109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学校地址：郑州市金水区北三环与金明路交汇处向北200米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仿宋_GB2312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兰亭黑-简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Telugu Sangam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amil Sangam MN">
    <w:panose1 w:val="02000400000000000000"/>
    <w:charset w:val="00"/>
    <w:family w:val="auto"/>
    <w:pitch w:val="default"/>
    <w:sig w:usb0="80100003" w:usb1="00000000" w:usb2="00000000" w:usb3="00000000" w:csb0="00000001" w:csb1="00000000"/>
  </w:font>
  <w:font w:name="Tamil MN">
    <w:panose1 w:val="00000500000000000000"/>
    <w:charset w:val="00"/>
    <w:family w:val="auto"/>
    <w:pitch w:val="default"/>
    <w:sig w:usb0="00100001" w:usb1="00000000" w:usb2="00000000" w:usb3="00000000" w:csb0="00000001" w:csb1="00000000"/>
  </w:font>
  <w:font w:name="楷体_GB2312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兰亭黑-繁">
    <w:panose1 w:val="03000509000000000000"/>
    <w:charset w:val="88"/>
    <w:family w:val="auto"/>
    <w:pitch w:val="default"/>
    <w:sig w:usb0="00000001" w:usb1="080E0000" w:usb2="00000000" w:usb3="00000000" w:csb0="00100000" w:csb1="00000000"/>
  </w:font>
  <w:font w:name="Telugu MN">
    <w:panose1 w:val="00000500000000000000"/>
    <w:charset w:val="00"/>
    <w:family w:val="auto"/>
    <w:pitch w:val="default"/>
    <w:sig w:usb0="00200001" w:usb1="00000000" w:usb2="00000000" w:usb3="00000000" w:csb0="00000001" w:csb1="00000000"/>
  </w:font>
  <w:font w:name="Tsukushi A Round Gothic">
    <w:panose1 w:val="02020400000000000000"/>
    <w:charset w:val="80"/>
    <w:family w:val="auto"/>
    <w:pitch w:val="default"/>
    <w:sig w:usb0="800002CF" w:usb1="68C7FCFC" w:usb2="00000012" w:usb3="00000000" w:csb0="00020005" w:csb1="00000000"/>
  </w:font>
  <w:font w:name="Toppan Bunkyu Mincho">
    <w:panose1 w:val="02020400000000000000"/>
    <w:charset w:val="80"/>
    <w:family w:val="auto"/>
    <w:pitch w:val="default"/>
    <w:sig w:usb0="000002D7" w:usb1="2AC71C11" w:usb2="00000012" w:usb3="00000000" w:csb0="2002009F" w:csb1="00000000"/>
  </w:font>
  <w:font w:name="Toppan Bunkyu Gothic">
    <w:panose1 w:val="020B0600000000000000"/>
    <w:charset w:val="80"/>
    <w:family w:val="auto"/>
    <w:pitch w:val="default"/>
    <w:sig w:usb0="000002D7" w:usb1="2AC71C11" w:usb2="00000012" w:usb3="00000000" w:csb0="2002009F" w:csb1="00000000"/>
  </w:font>
  <w:font w:name="PMingLiU">
    <w:altName w:val="宋体-繁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FZSSK--GBK1-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中文标题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+西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+中文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MicrosoftYaHeiUILigh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YuMincho">
    <w:panose1 w:val="02020500000000000000"/>
    <w:charset w:val="80"/>
    <w:family w:val="auto"/>
    <w:pitch w:val="default"/>
    <w:sig w:usb0="000002D7" w:usb1="2AC71C11" w:usb2="00000012" w:usb3="00000000" w:csb0="2002009F" w:csb1="00000000"/>
  </w:font>
  <w:font w:name="凌慧体-繁">
    <w:panose1 w:val="03050602040302020204"/>
    <w:charset w:val="86"/>
    <w:family w:val="auto"/>
    <w:pitch w:val="default"/>
    <w:sig w:usb0="A00002FF" w:usb1="7ACFFCFB" w:usb2="0000001E" w:usb3="00000000" w:csb0="20140183" w:csb1="00000000"/>
  </w:font>
  <w:font w:name="宋体（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）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文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（正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F Devanagari">
    <w:panose1 w:val="02000000000000000000"/>
    <w:charset w:val="00"/>
    <w:family w:val="auto"/>
    <w:pitch w:val="default"/>
    <w:sig w:usb0="00008000" w:usb1="00000000" w:usb2="00000000" w:usb3="00000000" w:csb0="00000000" w:csb1="00000000"/>
  </w:font>
  <w:font w:name="苹方-繁">
    <w:panose1 w:val="020B0400000000000000"/>
    <w:charset w:val="88"/>
    <w:family w:val="auto"/>
    <w:pitch w:val="default"/>
    <w:sig w:usb0="A00002FF" w:usb1="7ACFFDFB" w:usb2="00000017" w:usb3="00000000" w:csb0="00100001" w:csb1="00000000"/>
  </w:font>
  <w:font w:name="微软雅黑">
    <w:altName w:val="汉仪旗黑KW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___WRD_EMBED_SUB_46">
    <w:altName w:val="苹方-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隶变_GBK">
    <w:altName w:val="苹方-简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1B54"/>
    <w:rsid w:val="333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iPriority w:val="0"/>
    <w:pPr>
      <w:ind w:firstLine="640" w:firstLineChars="200"/>
      <w:jc w:val="left"/>
    </w:pPr>
    <w:rPr>
      <w:rFonts w:ascii="黑体" w:eastAsia="黑体" w:hAnsiTheme="minorHAnsi" w:cstheme="minorBidi"/>
      <w:sz w:val="32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2020-07-17T12:53:00Z</dcterms:created>
  <dc:creator>gexi</dc:creator>
  <cp:lastModifiedBy>gexi</cp:lastModifiedBy>
  <dcterms:modified xsi:type="dcterms:W3CDTF">2020-07-17T12:59:28Z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