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44" w:rsidRPr="00A45DAF" w:rsidRDefault="00CF0644" w:rsidP="00A45DAF">
      <w:pPr>
        <w:jc w:val="center"/>
        <w:rPr>
          <w:b/>
          <w:sz w:val="28"/>
          <w:szCs w:val="28"/>
        </w:rPr>
      </w:pPr>
      <w:r w:rsidRPr="00A45DAF">
        <w:rPr>
          <w:rFonts w:hint="eastAsia"/>
          <w:b/>
          <w:sz w:val="28"/>
          <w:szCs w:val="28"/>
        </w:rPr>
        <w:t>我校获</w:t>
      </w:r>
      <w:r w:rsidRPr="00A45DAF">
        <w:rPr>
          <w:rFonts w:hint="eastAsia"/>
          <w:b/>
          <w:sz w:val="28"/>
          <w:szCs w:val="28"/>
        </w:rPr>
        <w:t>2</w:t>
      </w:r>
      <w:r w:rsidRPr="00A45DAF">
        <w:rPr>
          <w:rFonts w:hint="eastAsia"/>
          <w:b/>
          <w:sz w:val="28"/>
          <w:szCs w:val="28"/>
        </w:rPr>
        <w:t>项</w:t>
      </w:r>
      <w:r w:rsidRPr="00A45DAF">
        <w:rPr>
          <w:rFonts w:hint="eastAsia"/>
          <w:b/>
          <w:sz w:val="28"/>
          <w:szCs w:val="28"/>
        </w:rPr>
        <w:t>2020</w:t>
      </w:r>
      <w:r w:rsidRPr="00A45DAF">
        <w:rPr>
          <w:rFonts w:hint="eastAsia"/>
          <w:b/>
          <w:sz w:val="28"/>
          <w:szCs w:val="28"/>
        </w:rPr>
        <w:t>年度河南省社会科学优秀成果</w:t>
      </w:r>
    </w:p>
    <w:p w:rsidR="00CF0644" w:rsidRPr="00CF0644" w:rsidRDefault="00CF0644" w:rsidP="00A45DAF">
      <w:pPr>
        <w:ind w:firstLineChars="200" w:firstLine="420"/>
      </w:pPr>
      <w:bookmarkStart w:id="0" w:name="_GoBack"/>
      <w:bookmarkEnd w:id="0"/>
      <w:r w:rsidRPr="00CF0644">
        <w:rPr>
          <w:rFonts w:hint="eastAsia"/>
        </w:rPr>
        <w:t>我校本年度获得两项河南省社会科学优秀成果奖，其中王滢的著作《现代思想政治教育中的审美教育研究》获二等奖，孔令兵的著作《科技创新背景下只是产权服务供给机制研究》获三等奖。</w:t>
      </w:r>
    </w:p>
    <w:p w:rsidR="00286E34" w:rsidRPr="00CF0644" w:rsidRDefault="00CF0644">
      <w:r w:rsidRPr="00CF0644">
        <w:rPr>
          <w:noProof/>
        </w:rPr>
        <w:drawing>
          <wp:inline distT="0" distB="0" distL="0" distR="0" wp14:anchorId="1DB3CC9E" wp14:editId="15BD8E09">
            <wp:extent cx="5274310" cy="7254243"/>
            <wp:effectExtent l="0" t="0" r="2540" b="3810"/>
            <wp:docPr id="1" name="图片 1" descr="http://wcmfileapi.zznu.edu.cn:8002/kycwz/image/2021/11/18/13281696753658958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cmfileapi.zznu.edu.cn:8002/kycwz/image/2021/11/18/132816967536589589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E34" w:rsidRPr="00CF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4"/>
    <w:rsid w:val="00286E34"/>
    <w:rsid w:val="00A45DAF"/>
    <w:rsid w:val="00C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06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0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06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0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4988">
          <w:marLeft w:val="0"/>
          <w:marRight w:val="0"/>
          <w:marTop w:val="4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429">
          <w:marLeft w:val="0"/>
          <w:marRight w:val="0"/>
          <w:marTop w:val="2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2022-03-10T04:37:00Z</dcterms:created>
  <dcterms:modified xsi:type="dcterms:W3CDTF">2022-03-12T02:59:00Z</dcterms:modified>
</cp:coreProperties>
</file>