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E7" w:rsidRDefault="00A057E7" w:rsidP="00D441A4">
      <w:pPr>
        <w:spacing w:line="560" w:lineRule="exact"/>
        <w:jc w:val="center"/>
        <w:rPr>
          <w:rFonts w:ascii="方正小标宋简体" w:eastAsia="方正小标宋简体" w:hAnsi="Times New Roman" w:cs="Times New Roman" w:hint="eastAsia"/>
          <w:sz w:val="44"/>
          <w:szCs w:val="44"/>
        </w:rPr>
      </w:pPr>
    </w:p>
    <w:p w:rsidR="00A057E7" w:rsidRDefault="00A057E7" w:rsidP="00D441A4">
      <w:pPr>
        <w:spacing w:line="560" w:lineRule="exact"/>
        <w:jc w:val="center"/>
        <w:rPr>
          <w:rFonts w:ascii="方正小标宋简体" w:eastAsia="方正小标宋简体" w:hAnsi="Times New Roman" w:cs="Times New Roman" w:hint="eastAsia"/>
          <w:sz w:val="44"/>
          <w:szCs w:val="44"/>
        </w:rPr>
      </w:pPr>
    </w:p>
    <w:p w:rsidR="00A057E7" w:rsidRDefault="00A057E7" w:rsidP="00D441A4">
      <w:pPr>
        <w:spacing w:line="560" w:lineRule="exact"/>
        <w:jc w:val="center"/>
        <w:rPr>
          <w:rFonts w:ascii="方正小标宋简体" w:eastAsia="方正小标宋简体" w:hAnsi="Times New Roman" w:cs="Times New Roman" w:hint="eastAsia"/>
          <w:sz w:val="44"/>
          <w:szCs w:val="44"/>
        </w:rPr>
      </w:pPr>
    </w:p>
    <w:p w:rsidR="00D441A4" w:rsidRDefault="00594163" w:rsidP="00D441A4">
      <w:pPr>
        <w:spacing w:line="56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hint="eastAsia"/>
          <w:sz w:val="44"/>
          <w:szCs w:val="44"/>
        </w:rPr>
        <w:t>中共</w:t>
      </w:r>
      <w:r w:rsidR="00D441A4">
        <w:rPr>
          <w:rFonts w:ascii="方正小标宋简体" w:eastAsia="方正小标宋简体" w:hAnsi="Times New Roman" w:cs="Times New Roman" w:hint="eastAsia"/>
          <w:sz w:val="44"/>
          <w:szCs w:val="44"/>
        </w:rPr>
        <w:t>郑州师范学院</w:t>
      </w:r>
      <w:r>
        <w:rPr>
          <w:rFonts w:ascii="方正小标宋简体" w:eastAsia="方正小标宋简体" w:hAnsi="Times New Roman" w:cs="Times New Roman" w:hint="eastAsia"/>
          <w:sz w:val="44"/>
          <w:szCs w:val="44"/>
        </w:rPr>
        <w:t>委员会</w:t>
      </w:r>
      <w:r w:rsidR="00D441A4">
        <w:rPr>
          <w:rFonts w:ascii="方正小标宋简体" w:eastAsia="方正小标宋简体" w:hAnsi="Times New Roman" w:cs="Times New Roman" w:hint="eastAsia"/>
          <w:sz w:val="44"/>
          <w:szCs w:val="44"/>
        </w:rPr>
        <w:t>组织部</w:t>
      </w:r>
    </w:p>
    <w:p w:rsidR="00D441A4" w:rsidRDefault="00D441A4" w:rsidP="00D441A4">
      <w:pPr>
        <w:spacing w:line="56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关于开展全面从严治党主体责任和《高校</w:t>
      </w:r>
    </w:p>
    <w:p w:rsidR="00D441A4" w:rsidRDefault="00D441A4" w:rsidP="00D441A4">
      <w:pPr>
        <w:spacing w:line="56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党建工作重点任务》落实情况专项</w:t>
      </w:r>
      <w:r w:rsidR="00D57449">
        <w:rPr>
          <w:rFonts w:ascii="方正小标宋简体" w:eastAsia="方正小标宋简体" w:hAnsi="Times New Roman" w:cs="Times New Roman" w:hint="eastAsia"/>
          <w:sz w:val="44"/>
          <w:szCs w:val="44"/>
        </w:rPr>
        <w:t>督</w:t>
      </w:r>
      <w:r w:rsidR="00277BFC">
        <w:rPr>
          <w:rFonts w:ascii="方正小标宋简体" w:eastAsia="方正小标宋简体" w:hAnsi="Times New Roman" w:cs="Times New Roman" w:hint="eastAsia"/>
          <w:sz w:val="44"/>
          <w:szCs w:val="44"/>
        </w:rPr>
        <w:t>查</w:t>
      </w:r>
      <w:r>
        <w:rPr>
          <w:rFonts w:ascii="方正小标宋简体" w:eastAsia="方正小标宋简体" w:hAnsi="Times New Roman" w:cs="Times New Roman"/>
          <w:sz w:val="44"/>
          <w:szCs w:val="44"/>
        </w:rPr>
        <w:t>工作的</w:t>
      </w:r>
    </w:p>
    <w:p w:rsidR="00D441A4" w:rsidRDefault="00D441A4" w:rsidP="00D441A4">
      <w:pPr>
        <w:spacing w:line="56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通</w:t>
      </w:r>
      <w:r>
        <w:rPr>
          <w:rFonts w:ascii="Times New Roman" w:eastAsia="方正小标宋简体" w:hAnsi="Times New Roman" w:cs="Times New Roman"/>
          <w:sz w:val="44"/>
          <w:szCs w:val="44"/>
        </w:rPr>
        <w:t xml:space="preserve">    </w:t>
      </w:r>
      <w:r>
        <w:rPr>
          <w:rFonts w:ascii="方正小标宋简体" w:eastAsia="方正小标宋简体" w:hAnsi="Times New Roman" w:cs="Times New Roman"/>
          <w:sz w:val="44"/>
          <w:szCs w:val="44"/>
        </w:rPr>
        <w:t>知</w:t>
      </w:r>
    </w:p>
    <w:p w:rsidR="00D441A4" w:rsidRDefault="00D441A4" w:rsidP="00D441A4">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D441A4" w:rsidRDefault="00D441A4" w:rsidP="00D441A4">
      <w:pPr>
        <w:spacing w:line="540" w:lineRule="exac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各党总支</w:t>
      </w:r>
      <w:r>
        <w:rPr>
          <w:rFonts w:ascii="仿宋_GB2312" w:eastAsia="仿宋_GB2312" w:hAnsi="Times New Roman" w:cs="Times New Roman"/>
          <w:sz w:val="32"/>
          <w:szCs w:val="32"/>
        </w:rPr>
        <w:t>：</w:t>
      </w:r>
    </w:p>
    <w:p w:rsidR="00D441A4" w:rsidRDefault="00277BFC" w:rsidP="00D441A4">
      <w:pPr>
        <w:spacing w:line="54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根据省市有关部署</w:t>
      </w:r>
      <w:r w:rsidR="00D441A4">
        <w:rPr>
          <w:rFonts w:ascii="仿宋_GB2312" w:eastAsia="仿宋_GB2312" w:hAnsi="Times New Roman" w:cs="Times New Roman"/>
          <w:sz w:val="32"/>
          <w:szCs w:val="32"/>
        </w:rPr>
        <w:t>，结合</w:t>
      </w:r>
      <w:r>
        <w:rPr>
          <w:rFonts w:ascii="仿宋_GB2312" w:eastAsia="仿宋_GB2312" w:hAnsi="Times New Roman" w:cs="Times New Roman" w:hint="eastAsia"/>
          <w:sz w:val="32"/>
          <w:szCs w:val="32"/>
        </w:rPr>
        <w:t>我校</w:t>
      </w:r>
      <w:r w:rsidR="00D441A4">
        <w:rPr>
          <w:rFonts w:ascii="仿宋_GB2312" w:eastAsia="仿宋_GB2312" w:hAnsi="Times New Roman" w:cs="Times New Roman"/>
          <w:sz w:val="32"/>
          <w:szCs w:val="32"/>
        </w:rPr>
        <w:t>巡视反馈意见整改工作和今年基层党建重点任务安排，近期对各</w:t>
      </w:r>
      <w:r>
        <w:rPr>
          <w:rFonts w:ascii="仿宋_GB2312" w:eastAsia="仿宋_GB2312" w:hAnsi="Times New Roman" w:cs="Times New Roman" w:hint="eastAsia"/>
          <w:sz w:val="32"/>
          <w:szCs w:val="32"/>
        </w:rPr>
        <w:t>党总支</w:t>
      </w:r>
      <w:r w:rsidR="00D441A4">
        <w:rPr>
          <w:rFonts w:ascii="仿宋_GB2312" w:eastAsia="仿宋_GB2312" w:hAnsi="Times New Roman" w:cs="Times New Roman"/>
          <w:sz w:val="32"/>
          <w:szCs w:val="32"/>
        </w:rPr>
        <w:t>全面从严治党主体责任和《高校党建工作重点任务》（即高校党建</w:t>
      </w:r>
      <w:r w:rsidR="00D441A4">
        <w:rPr>
          <w:rFonts w:ascii="Times New Roman" w:eastAsia="仿宋_GB2312" w:hAnsi="Times New Roman" w:cs="Times New Roman"/>
          <w:sz w:val="32"/>
          <w:szCs w:val="32"/>
        </w:rPr>
        <w:t>“20</w:t>
      </w:r>
      <w:r w:rsidR="00D441A4">
        <w:rPr>
          <w:rFonts w:ascii="仿宋_GB2312" w:eastAsia="仿宋_GB2312" w:hAnsi="Times New Roman" w:cs="Times New Roman"/>
          <w:sz w:val="32"/>
          <w:szCs w:val="32"/>
        </w:rPr>
        <w:t>条</w:t>
      </w:r>
      <w:r w:rsidR="00D441A4">
        <w:rPr>
          <w:rFonts w:ascii="Times New Roman" w:eastAsia="仿宋_GB2312" w:hAnsi="Times New Roman" w:cs="Times New Roman"/>
          <w:sz w:val="32"/>
          <w:szCs w:val="32"/>
        </w:rPr>
        <w:t>”</w:t>
      </w:r>
      <w:r w:rsidR="00D441A4">
        <w:rPr>
          <w:rFonts w:ascii="仿宋_GB2312" w:eastAsia="仿宋_GB2312" w:hAnsi="Times New Roman" w:cs="Times New Roman"/>
          <w:sz w:val="32"/>
          <w:szCs w:val="32"/>
        </w:rPr>
        <w:t>）</w:t>
      </w:r>
      <w:r w:rsidR="00D441A4">
        <w:rPr>
          <w:rFonts w:ascii="仿宋_GB2312" w:eastAsia="仿宋_GB2312" w:hAnsi="Times New Roman" w:cs="Times New Roman" w:hint="eastAsia"/>
          <w:sz w:val="32"/>
          <w:szCs w:val="32"/>
        </w:rPr>
        <w:t>落实</w:t>
      </w:r>
      <w:r w:rsidR="00D441A4">
        <w:rPr>
          <w:rFonts w:ascii="仿宋_GB2312" w:eastAsia="仿宋_GB2312" w:hAnsi="Times New Roman" w:cs="Times New Roman"/>
          <w:sz w:val="32"/>
          <w:szCs w:val="32"/>
        </w:rPr>
        <w:t>情况进行专项</w:t>
      </w:r>
      <w:r w:rsidR="00D57449">
        <w:rPr>
          <w:rFonts w:ascii="仿宋_GB2312" w:eastAsia="仿宋_GB2312" w:hAnsi="Times New Roman" w:cs="Times New Roman" w:hint="eastAsia"/>
          <w:sz w:val="32"/>
          <w:szCs w:val="32"/>
        </w:rPr>
        <w:t>督</w:t>
      </w:r>
      <w:r w:rsidR="00D441A4">
        <w:rPr>
          <w:rFonts w:ascii="仿宋_GB2312" w:eastAsia="仿宋_GB2312" w:hAnsi="Times New Roman" w:cs="Times New Roman"/>
          <w:sz w:val="32"/>
          <w:szCs w:val="32"/>
        </w:rPr>
        <w:t>查，现将有关事项通知如下：</w:t>
      </w:r>
    </w:p>
    <w:p w:rsidR="00D441A4" w:rsidRDefault="00D441A4" w:rsidP="00D441A4">
      <w:pPr>
        <w:spacing w:line="540" w:lineRule="exact"/>
        <w:ind w:firstLineChars="200" w:firstLine="640"/>
        <w:rPr>
          <w:rFonts w:ascii="Times New Roman" w:eastAsia="黑体" w:hAnsi="Times New Roman" w:cs="Times New Roman"/>
          <w:sz w:val="32"/>
          <w:szCs w:val="32"/>
        </w:rPr>
      </w:pPr>
      <w:r>
        <w:rPr>
          <w:rFonts w:ascii="黑体" w:eastAsia="黑体" w:hAnsi="黑体" w:cs="Times New Roman"/>
          <w:sz w:val="32"/>
          <w:szCs w:val="32"/>
        </w:rPr>
        <w:t>一、目标任务</w:t>
      </w:r>
    </w:p>
    <w:p w:rsidR="00D441A4" w:rsidRDefault="00D441A4" w:rsidP="00D441A4">
      <w:pPr>
        <w:spacing w:line="54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深入学习贯彻习近平新时代中国特色社会主义思想和党的十九大精神，</w:t>
      </w:r>
      <w:r w:rsidR="00277BFC">
        <w:rPr>
          <w:rFonts w:ascii="仿宋_GB2312" w:eastAsia="仿宋_GB2312" w:hAnsi="Times New Roman" w:cs="Times New Roman"/>
          <w:sz w:val="32"/>
          <w:szCs w:val="32"/>
        </w:rPr>
        <w:t>落实习近平总书记在全国组织工作会议上的讲话精神，进一步推动全国</w:t>
      </w:r>
      <w:r>
        <w:rPr>
          <w:rFonts w:ascii="仿宋_GB2312" w:eastAsia="仿宋_GB2312" w:hAnsi="Times New Roman" w:cs="Times New Roman"/>
          <w:sz w:val="32"/>
          <w:szCs w:val="32"/>
        </w:rPr>
        <w:t>全省高校思想政治工作会议各项部署落地见效，落实巡视整改意见，切实解决好高校党建工作突出问题，及时掌握各</w:t>
      </w:r>
      <w:r w:rsidR="00277BFC">
        <w:rPr>
          <w:rFonts w:ascii="仿宋_GB2312" w:eastAsia="仿宋_GB2312" w:hAnsi="Times New Roman" w:cs="Times New Roman" w:hint="eastAsia"/>
          <w:sz w:val="32"/>
          <w:szCs w:val="32"/>
        </w:rPr>
        <w:t>党总支</w:t>
      </w:r>
      <w:r>
        <w:rPr>
          <w:rFonts w:ascii="仿宋_GB2312" w:eastAsia="仿宋_GB2312" w:hAnsi="Times New Roman" w:cs="Times New Roman"/>
          <w:sz w:val="32"/>
          <w:szCs w:val="32"/>
        </w:rPr>
        <w:t>落实</w:t>
      </w:r>
      <w:r w:rsidR="00D57449">
        <w:rPr>
          <w:rFonts w:ascii="仿宋_GB2312" w:eastAsia="仿宋_GB2312" w:hAnsi="Times New Roman" w:cs="Times New Roman"/>
          <w:sz w:val="32"/>
          <w:szCs w:val="32"/>
        </w:rPr>
        <w:t>高校党建</w:t>
      </w:r>
      <w:r w:rsidR="00D57449">
        <w:rPr>
          <w:rFonts w:ascii="Times New Roman" w:eastAsia="仿宋_GB2312" w:hAnsi="Times New Roman" w:cs="Times New Roman"/>
          <w:sz w:val="32"/>
          <w:szCs w:val="32"/>
        </w:rPr>
        <w:t>“20</w:t>
      </w:r>
      <w:r w:rsidR="00D57449">
        <w:rPr>
          <w:rFonts w:ascii="仿宋_GB2312" w:eastAsia="仿宋_GB2312" w:hAnsi="Times New Roman" w:cs="Times New Roman"/>
          <w:sz w:val="32"/>
          <w:szCs w:val="32"/>
        </w:rPr>
        <w:t>条</w:t>
      </w:r>
      <w:r w:rsidR="00D57449">
        <w:rPr>
          <w:rFonts w:ascii="Times New Roman" w:eastAsia="仿宋_GB2312" w:hAnsi="Times New Roman" w:cs="Times New Roman"/>
          <w:sz w:val="32"/>
          <w:szCs w:val="32"/>
        </w:rPr>
        <w:t>”</w:t>
      </w:r>
      <w:r w:rsidR="00277BFC">
        <w:rPr>
          <w:rFonts w:ascii="仿宋_GB2312" w:eastAsia="仿宋_GB2312" w:hAnsi="Times New Roman" w:cs="Times New Roman"/>
          <w:sz w:val="32"/>
          <w:szCs w:val="32"/>
        </w:rPr>
        <w:t>和</w:t>
      </w:r>
      <w:r w:rsidR="00277BFC">
        <w:rPr>
          <w:rFonts w:ascii="仿宋_GB2312" w:eastAsia="仿宋_GB2312" w:hAnsi="Times New Roman" w:cs="Times New Roman" w:hint="eastAsia"/>
          <w:sz w:val="32"/>
          <w:szCs w:val="32"/>
        </w:rPr>
        <w:t>“郑师院党[2018]56号”</w:t>
      </w:r>
      <w:r>
        <w:rPr>
          <w:rFonts w:ascii="仿宋_GB2312" w:eastAsia="仿宋_GB2312" w:hAnsi="Times New Roman" w:cs="Times New Roman"/>
          <w:sz w:val="32"/>
          <w:szCs w:val="32"/>
        </w:rPr>
        <w:t>《</w:t>
      </w:r>
      <w:r w:rsidR="00277BFC">
        <w:rPr>
          <w:rFonts w:ascii="仿宋_GB2312" w:eastAsia="仿宋_GB2312" w:hAnsi="Times New Roman" w:cs="Times New Roman" w:hint="eastAsia"/>
          <w:sz w:val="32"/>
          <w:szCs w:val="32"/>
        </w:rPr>
        <w:t>中共郑州师范学院委员会关于贯彻落实中组部教育部党组</w:t>
      </w:r>
      <w:r w:rsidR="00277BFC">
        <w:rPr>
          <w:rFonts w:ascii="Times New Roman" w:eastAsia="仿宋_GB2312" w:hAnsi="Times New Roman" w:cs="Times New Roman"/>
          <w:sz w:val="32"/>
          <w:szCs w:val="32"/>
        </w:rPr>
        <w:t>&lt;</w:t>
      </w:r>
      <w:r w:rsidR="00277BFC">
        <w:rPr>
          <w:rFonts w:ascii="仿宋_GB2312" w:eastAsia="仿宋_GB2312" w:hAnsi="Times New Roman" w:cs="Times New Roman"/>
          <w:sz w:val="32"/>
          <w:szCs w:val="32"/>
        </w:rPr>
        <w:t>高校党建工作重点任务</w:t>
      </w:r>
      <w:r w:rsidR="00277BFC">
        <w:rPr>
          <w:rFonts w:ascii="Times New Roman" w:eastAsia="仿宋_GB2312" w:hAnsi="Times New Roman" w:cs="Times New Roman"/>
          <w:sz w:val="32"/>
          <w:szCs w:val="32"/>
        </w:rPr>
        <w:t>&gt;</w:t>
      </w:r>
      <w:r w:rsidR="00277BFC">
        <w:rPr>
          <w:rFonts w:ascii="仿宋_GB2312" w:eastAsia="仿宋_GB2312" w:hAnsi="Times New Roman" w:cs="Times New Roman" w:hint="eastAsia"/>
          <w:sz w:val="32"/>
          <w:szCs w:val="32"/>
        </w:rPr>
        <w:t>的意见（台账）</w:t>
      </w:r>
      <w:r>
        <w:rPr>
          <w:rFonts w:ascii="仿宋_GB2312" w:eastAsia="仿宋_GB2312" w:hAnsi="Times New Roman" w:cs="Times New Roman"/>
          <w:sz w:val="32"/>
          <w:szCs w:val="32"/>
        </w:rPr>
        <w:t>》情况，总结前期工作经验，分析问题原因，研究对策措施，督促各</w:t>
      </w:r>
      <w:r w:rsidR="00D57449">
        <w:rPr>
          <w:rFonts w:ascii="仿宋_GB2312" w:eastAsia="仿宋_GB2312" w:hAnsi="Times New Roman" w:cs="Times New Roman" w:hint="eastAsia"/>
          <w:sz w:val="32"/>
          <w:szCs w:val="32"/>
        </w:rPr>
        <w:t>党总支</w:t>
      </w:r>
      <w:r>
        <w:rPr>
          <w:rFonts w:ascii="仿宋_GB2312" w:eastAsia="仿宋_GB2312" w:hAnsi="Times New Roman" w:cs="Times New Roman"/>
          <w:sz w:val="32"/>
          <w:szCs w:val="32"/>
        </w:rPr>
        <w:t>抓好</w:t>
      </w:r>
      <w:r>
        <w:rPr>
          <w:rFonts w:ascii="Times New Roman" w:eastAsia="仿宋_GB2312" w:hAnsi="Times New Roman" w:cs="Times New Roman"/>
          <w:sz w:val="32"/>
          <w:szCs w:val="32"/>
        </w:rPr>
        <w:t>20</w:t>
      </w:r>
      <w:r>
        <w:rPr>
          <w:rFonts w:ascii="仿宋_GB2312" w:eastAsia="仿宋_GB2312" w:hAnsi="Times New Roman" w:cs="Times New Roman"/>
          <w:sz w:val="32"/>
          <w:szCs w:val="32"/>
        </w:rPr>
        <w:t>条重点任务落实。</w:t>
      </w:r>
    </w:p>
    <w:p w:rsidR="00D441A4" w:rsidRDefault="00D441A4" w:rsidP="00D441A4">
      <w:pPr>
        <w:spacing w:line="540" w:lineRule="exact"/>
        <w:ind w:firstLineChars="200" w:firstLine="640"/>
        <w:rPr>
          <w:rFonts w:ascii="Times New Roman" w:eastAsia="黑体" w:hAnsi="Times New Roman" w:cs="Times New Roman"/>
          <w:sz w:val="32"/>
          <w:szCs w:val="32"/>
        </w:rPr>
      </w:pPr>
      <w:r>
        <w:rPr>
          <w:rFonts w:ascii="黑体" w:eastAsia="黑体" w:hAnsi="黑体" w:cs="Times New Roman"/>
          <w:sz w:val="32"/>
          <w:szCs w:val="32"/>
        </w:rPr>
        <w:lastRenderedPageBreak/>
        <w:t>二、督查对象</w:t>
      </w:r>
      <w:r w:rsidR="00594163">
        <w:rPr>
          <w:rFonts w:ascii="黑体" w:eastAsia="黑体" w:hAnsi="黑体" w:cs="Times New Roman" w:hint="eastAsia"/>
          <w:sz w:val="32"/>
          <w:szCs w:val="32"/>
        </w:rPr>
        <w:t>与</w:t>
      </w:r>
      <w:r w:rsidR="00594163">
        <w:rPr>
          <w:rFonts w:ascii="黑体" w:eastAsia="黑体" w:hAnsi="黑体" w:cs="Times New Roman"/>
          <w:sz w:val="32"/>
          <w:szCs w:val="32"/>
        </w:rPr>
        <w:t>时间安排</w:t>
      </w:r>
    </w:p>
    <w:p w:rsidR="00D441A4" w:rsidRDefault="00D57449" w:rsidP="00D441A4">
      <w:pPr>
        <w:spacing w:line="54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各党总支</w:t>
      </w:r>
      <w:r w:rsidR="00A057E7">
        <w:rPr>
          <w:rFonts w:ascii="仿宋_GB2312" w:eastAsia="仿宋_GB2312" w:hAnsi="Times New Roman" w:cs="Times New Roman" w:hint="eastAsia"/>
          <w:sz w:val="32"/>
          <w:szCs w:val="32"/>
        </w:rPr>
        <w:t>在</w:t>
      </w:r>
      <w:r w:rsidR="00D441A4">
        <w:rPr>
          <w:rFonts w:ascii="Times New Roman" w:eastAsia="仿宋_GB2312" w:hAnsi="Times New Roman" w:cs="Times New Roman"/>
          <w:sz w:val="32"/>
          <w:szCs w:val="32"/>
        </w:rPr>
        <w:t>9</w:t>
      </w:r>
      <w:r w:rsidR="00D441A4">
        <w:rPr>
          <w:rFonts w:ascii="仿宋_GB2312" w:eastAsia="仿宋_GB2312" w:hAnsi="Times New Roman" w:cs="Times New Roman"/>
          <w:sz w:val="32"/>
          <w:szCs w:val="32"/>
        </w:rPr>
        <w:t>月</w:t>
      </w:r>
      <w:r w:rsidR="00D441A4">
        <w:rPr>
          <w:rFonts w:ascii="Times New Roman" w:eastAsia="仿宋_GB2312" w:hAnsi="Times New Roman" w:cs="Times New Roman"/>
          <w:sz w:val="32"/>
          <w:szCs w:val="32"/>
        </w:rPr>
        <w:t>2</w:t>
      </w:r>
      <w:r w:rsidR="00594163">
        <w:rPr>
          <w:rFonts w:ascii="Times New Roman" w:eastAsia="仿宋_GB2312" w:hAnsi="Times New Roman" w:cs="Times New Roman" w:hint="eastAsia"/>
          <w:sz w:val="32"/>
          <w:szCs w:val="32"/>
        </w:rPr>
        <w:t>6</w:t>
      </w:r>
      <w:r w:rsidR="00D441A4">
        <w:rPr>
          <w:rFonts w:ascii="仿宋_GB2312" w:eastAsia="仿宋_GB2312" w:hAnsi="Times New Roman" w:cs="Times New Roman"/>
          <w:sz w:val="32"/>
          <w:szCs w:val="32"/>
        </w:rPr>
        <w:t>日至</w:t>
      </w:r>
      <w:r>
        <w:rPr>
          <w:rFonts w:ascii="Times New Roman" w:eastAsia="仿宋_GB2312" w:hAnsi="Times New Roman" w:cs="Times New Roman" w:hint="eastAsia"/>
          <w:sz w:val="32"/>
          <w:szCs w:val="32"/>
        </w:rPr>
        <w:t>30</w:t>
      </w:r>
      <w:r w:rsidR="00D441A4">
        <w:rPr>
          <w:rFonts w:ascii="仿宋_GB2312" w:eastAsia="仿宋_GB2312" w:hAnsi="Times New Roman" w:cs="Times New Roman"/>
          <w:sz w:val="32"/>
          <w:szCs w:val="32"/>
        </w:rPr>
        <w:t>日</w:t>
      </w:r>
      <w:r w:rsidR="00A057E7">
        <w:rPr>
          <w:rFonts w:ascii="仿宋_GB2312" w:eastAsia="仿宋_GB2312" w:hAnsi="Times New Roman" w:cs="Times New Roman" w:hint="eastAsia"/>
          <w:sz w:val="32"/>
          <w:szCs w:val="32"/>
        </w:rPr>
        <w:t>完成自查</w:t>
      </w:r>
      <w:r w:rsidR="00D441A4">
        <w:rPr>
          <w:rFonts w:ascii="仿宋_GB2312" w:eastAsia="仿宋_GB2312" w:hAnsi="Times New Roman" w:cs="Times New Roman"/>
          <w:sz w:val="32"/>
          <w:szCs w:val="32"/>
        </w:rPr>
        <w:t>。</w:t>
      </w:r>
      <w:r w:rsidR="00594163">
        <w:rPr>
          <w:rFonts w:ascii="仿宋_GB2312" w:eastAsia="仿宋_GB2312" w:hAnsi="Times New Roman" w:cs="Times New Roman" w:hint="eastAsia"/>
          <w:sz w:val="32"/>
          <w:szCs w:val="32"/>
        </w:rPr>
        <w:t>9月30日各党总支将自查报告及两个附件交组织部</w:t>
      </w:r>
      <w:r w:rsidR="00A057E7">
        <w:rPr>
          <w:rFonts w:ascii="仿宋_GB2312" w:eastAsia="仿宋_GB2312" w:hAnsi="Times New Roman" w:cs="Times New Roman" w:hint="eastAsia"/>
          <w:sz w:val="32"/>
          <w:szCs w:val="32"/>
        </w:rPr>
        <w:t>（电子稿）</w:t>
      </w:r>
      <w:r w:rsidR="00594163">
        <w:rPr>
          <w:rFonts w:ascii="仿宋_GB2312" w:eastAsia="仿宋_GB2312" w:hAnsi="Times New Roman" w:cs="Times New Roman" w:hint="eastAsia"/>
          <w:sz w:val="32"/>
          <w:szCs w:val="32"/>
        </w:rPr>
        <w:t>。</w:t>
      </w:r>
    </w:p>
    <w:p w:rsidR="00D441A4" w:rsidRDefault="00594163" w:rsidP="00D441A4">
      <w:pPr>
        <w:spacing w:line="540" w:lineRule="exact"/>
        <w:ind w:firstLineChars="200" w:firstLine="640"/>
        <w:rPr>
          <w:rFonts w:ascii="Times New Roman" w:eastAsia="黑体" w:hAnsi="Times New Roman" w:cs="Times New Roman"/>
          <w:sz w:val="32"/>
          <w:szCs w:val="32"/>
        </w:rPr>
      </w:pPr>
      <w:r>
        <w:rPr>
          <w:rFonts w:ascii="黑体" w:eastAsia="黑体" w:hAnsi="黑体" w:cs="Times New Roman" w:hint="eastAsia"/>
          <w:sz w:val="32"/>
          <w:szCs w:val="32"/>
        </w:rPr>
        <w:t>三</w:t>
      </w:r>
      <w:r w:rsidR="00D441A4">
        <w:rPr>
          <w:rFonts w:ascii="黑体" w:eastAsia="黑体" w:hAnsi="黑体" w:cs="Times New Roman"/>
          <w:sz w:val="32"/>
          <w:szCs w:val="32"/>
        </w:rPr>
        <w:t>、督查内容</w:t>
      </w:r>
    </w:p>
    <w:p w:rsidR="00D441A4" w:rsidRDefault="00D441A4" w:rsidP="00D441A4">
      <w:pPr>
        <w:spacing w:line="54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sz w:val="32"/>
          <w:szCs w:val="32"/>
        </w:rPr>
        <w:t>（一）全面从严治党主体责任落实情况。</w:t>
      </w:r>
      <w:r>
        <w:rPr>
          <w:rFonts w:ascii="仿宋_GB2312" w:eastAsia="仿宋_GB2312" w:hAnsi="Times New Roman" w:cs="Times New Roman"/>
          <w:sz w:val="32"/>
          <w:szCs w:val="32"/>
        </w:rPr>
        <w:t>领导班子主体责任落实情况，党组织书记履行第一责任人情况，班子成员</w:t>
      </w:r>
      <w:r>
        <w:rPr>
          <w:rFonts w:ascii="Times New Roman" w:eastAsia="仿宋_GB2312" w:hAnsi="Times New Roman" w:cs="Times New Roman"/>
          <w:sz w:val="32"/>
          <w:szCs w:val="32"/>
        </w:rPr>
        <w:t>“</w:t>
      </w:r>
      <w:r>
        <w:rPr>
          <w:rFonts w:ascii="仿宋_GB2312" w:eastAsia="仿宋_GB2312" w:hAnsi="Times New Roman" w:cs="Times New Roman"/>
          <w:sz w:val="32"/>
          <w:szCs w:val="32"/>
        </w:rPr>
        <w:t>一岗双责</w:t>
      </w:r>
      <w:r>
        <w:rPr>
          <w:rFonts w:ascii="Times New Roman" w:eastAsia="仿宋_GB2312" w:hAnsi="Times New Roman" w:cs="Times New Roman"/>
          <w:sz w:val="32"/>
          <w:szCs w:val="32"/>
        </w:rPr>
        <w:t>”</w:t>
      </w:r>
      <w:r>
        <w:rPr>
          <w:rFonts w:ascii="仿宋_GB2312" w:eastAsia="仿宋_GB2312" w:hAnsi="Times New Roman" w:cs="Times New Roman"/>
          <w:sz w:val="32"/>
          <w:szCs w:val="32"/>
        </w:rPr>
        <w:t>情况，推进政治建设</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思想建设情况，</w:t>
      </w:r>
      <w:r>
        <w:rPr>
          <w:rFonts w:ascii="Times New Roman" w:eastAsia="仿宋_GB2312" w:hAnsi="Times New Roman" w:cs="Times New Roman"/>
          <w:sz w:val="32"/>
          <w:szCs w:val="32"/>
        </w:rPr>
        <w:t>“</w:t>
      </w:r>
      <w:r>
        <w:rPr>
          <w:rFonts w:ascii="仿宋_GB2312" w:eastAsia="仿宋_GB2312" w:hAnsi="Times New Roman" w:cs="Times New Roman"/>
          <w:sz w:val="32"/>
          <w:szCs w:val="32"/>
        </w:rPr>
        <w:t>三会一课</w:t>
      </w:r>
      <w:r>
        <w:rPr>
          <w:rFonts w:ascii="Times New Roman" w:eastAsia="仿宋_GB2312" w:hAnsi="Times New Roman" w:cs="Times New Roman"/>
          <w:sz w:val="32"/>
          <w:szCs w:val="32"/>
        </w:rPr>
        <w:t>”</w:t>
      </w:r>
      <w:r>
        <w:rPr>
          <w:rFonts w:ascii="仿宋_GB2312" w:eastAsia="仿宋_GB2312" w:hAnsi="Times New Roman" w:cs="Times New Roman" w:hint="eastAsia"/>
          <w:sz w:val="32"/>
          <w:szCs w:val="32"/>
        </w:rPr>
        <w:t>制度</w:t>
      </w:r>
      <w:r>
        <w:rPr>
          <w:rFonts w:ascii="仿宋_GB2312" w:eastAsia="仿宋_GB2312" w:hAnsi="Times New Roman" w:cs="Times New Roman"/>
          <w:sz w:val="32"/>
          <w:szCs w:val="32"/>
        </w:rPr>
        <w:t>落实情况等。</w:t>
      </w:r>
    </w:p>
    <w:p w:rsidR="00D441A4" w:rsidRDefault="00D441A4" w:rsidP="00D441A4">
      <w:pPr>
        <w:spacing w:line="54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sz w:val="32"/>
          <w:szCs w:val="32"/>
        </w:rPr>
        <w:t>（二）建立和落实</w:t>
      </w:r>
      <w:r>
        <w:rPr>
          <w:rFonts w:ascii="Times New Roman" w:eastAsia="楷体_GB2312" w:hAnsi="Times New Roman" w:cs="Times New Roman"/>
          <w:sz w:val="32"/>
          <w:szCs w:val="32"/>
        </w:rPr>
        <w:t>“20</w:t>
      </w:r>
      <w:r>
        <w:rPr>
          <w:rFonts w:ascii="楷体_GB2312" w:eastAsia="楷体_GB2312" w:hAnsi="Times New Roman" w:cs="Times New Roman"/>
          <w:sz w:val="32"/>
          <w:szCs w:val="32"/>
        </w:rPr>
        <w:t>条</w:t>
      </w:r>
      <w:r>
        <w:rPr>
          <w:rFonts w:ascii="Times New Roman" w:eastAsia="楷体_GB2312" w:hAnsi="Times New Roman" w:cs="Times New Roman"/>
          <w:sz w:val="32"/>
          <w:szCs w:val="32"/>
        </w:rPr>
        <w:t>”</w:t>
      </w:r>
      <w:r>
        <w:rPr>
          <w:rFonts w:ascii="楷体_GB2312" w:eastAsia="楷体_GB2312" w:hAnsi="Times New Roman" w:cs="Times New Roman"/>
          <w:sz w:val="32"/>
          <w:szCs w:val="32"/>
        </w:rPr>
        <w:t>具体清单情况。</w:t>
      </w:r>
      <w:r>
        <w:rPr>
          <w:rFonts w:ascii="仿宋_GB2312" w:eastAsia="仿宋_GB2312" w:hAnsi="Times New Roman" w:cs="Times New Roman"/>
          <w:sz w:val="32"/>
          <w:szCs w:val="32"/>
        </w:rPr>
        <w:t>贯彻落实高校党建</w:t>
      </w:r>
      <w:r>
        <w:rPr>
          <w:rFonts w:ascii="Times New Roman" w:eastAsia="仿宋_GB2312" w:hAnsi="Times New Roman" w:cs="Times New Roman"/>
          <w:sz w:val="32"/>
          <w:szCs w:val="32"/>
        </w:rPr>
        <w:t>“20</w:t>
      </w:r>
      <w:r>
        <w:rPr>
          <w:rFonts w:ascii="仿宋_GB2312" w:eastAsia="仿宋_GB2312" w:hAnsi="Times New Roman" w:cs="Times New Roman"/>
          <w:sz w:val="32"/>
          <w:szCs w:val="32"/>
        </w:rPr>
        <w:t>条</w:t>
      </w:r>
      <w:r>
        <w:rPr>
          <w:rFonts w:ascii="Times New Roman" w:eastAsia="仿宋_GB2312" w:hAnsi="Times New Roman" w:cs="Times New Roman"/>
          <w:sz w:val="32"/>
          <w:szCs w:val="32"/>
        </w:rPr>
        <w:t>”</w:t>
      </w:r>
      <w:r>
        <w:rPr>
          <w:rFonts w:ascii="仿宋_GB2312" w:eastAsia="仿宋_GB2312" w:hAnsi="Times New Roman" w:cs="Times New Roman" w:hint="eastAsia"/>
          <w:sz w:val="32"/>
          <w:szCs w:val="32"/>
        </w:rPr>
        <w:t>研究部署情况，重点看是否对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w:t>
      </w:r>
      <w:r>
        <w:rPr>
          <w:rFonts w:ascii="仿宋_GB2312" w:eastAsia="仿宋_GB2312" w:hAnsi="Times New Roman" w:cs="Times New Roman" w:hint="eastAsia"/>
          <w:sz w:val="32"/>
          <w:szCs w:val="32"/>
        </w:rPr>
        <w:t>条</w:t>
      </w:r>
      <w:r>
        <w:rPr>
          <w:rFonts w:ascii="Times New Roman" w:eastAsia="仿宋_GB2312" w:hAnsi="Times New Roman" w:cs="Times New Roman" w:hint="eastAsia"/>
          <w:sz w:val="32"/>
          <w:szCs w:val="32"/>
        </w:rPr>
        <w:t>”</w:t>
      </w:r>
      <w:r>
        <w:rPr>
          <w:rFonts w:ascii="仿宋_GB2312" w:eastAsia="仿宋_GB2312" w:hAnsi="Times New Roman" w:cs="Times New Roman"/>
          <w:sz w:val="32"/>
          <w:szCs w:val="32"/>
        </w:rPr>
        <w:t>进行研究安排，是否对照</w:t>
      </w:r>
      <w:r>
        <w:rPr>
          <w:rFonts w:ascii="Times New Roman" w:eastAsia="仿宋_GB2312" w:hAnsi="Times New Roman" w:cs="Times New Roman"/>
          <w:sz w:val="32"/>
          <w:szCs w:val="32"/>
        </w:rPr>
        <w:t>“20</w:t>
      </w:r>
      <w:r>
        <w:rPr>
          <w:rFonts w:ascii="仿宋_GB2312" w:eastAsia="仿宋_GB2312" w:hAnsi="Times New Roman" w:cs="Times New Roman"/>
          <w:sz w:val="32"/>
          <w:szCs w:val="32"/>
        </w:rPr>
        <w:t>条</w:t>
      </w:r>
      <w:r>
        <w:rPr>
          <w:rFonts w:ascii="Times New Roman" w:eastAsia="仿宋_GB2312" w:hAnsi="Times New Roman" w:cs="Times New Roman"/>
          <w:sz w:val="32"/>
          <w:szCs w:val="32"/>
        </w:rPr>
        <w:t>”</w:t>
      </w:r>
      <w:r>
        <w:rPr>
          <w:rFonts w:ascii="仿宋_GB2312" w:eastAsia="仿宋_GB2312" w:hAnsi="Times New Roman" w:cs="Times New Roman"/>
          <w:sz w:val="32"/>
          <w:szCs w:val="32"/>
        </w:rPr>
        <w:t>列出具体清单，建立台账，明确责任</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推进落实。健全贯彻执行民主集中制情况</w:t>
      </w:r>
      <w:r>
        <w:rPr>
          <w:rFonts w:ascii="仿宋_GB2312" w:eastAsia="仿宋_GB2312" w:hAnsi="Times New Roman" w:cs="Times New Roman" w:hint="eastAsia"/>
          <w:sz w:val="32"/>
          <w:szCs w:val="32"/>
        </w:rPr>
        <w:t>，重点看</w:t>
      </w:r>
      <w:r>
        <w:rPr>
          <w:rFonts w:ascii="仿宋_GB2312" w:eastAsia="仿宋_GB2312" w:hAnsi="Times New Roman" w:cs="Times New Roman"/>
          <w:sz w:val="32"/>
          <w:szCs w:val="32"/>
        </w:rPr>
        <w:t>是否</w:t>
      </w:r>
      <w:r w:rsidR="00D57449">
        <w:rPr>
          <w:rFonts w:ascii="仿宋_GB2312" w:eastAsia="仿宋_GB2312" w:hAnsi="Times New Roman" w:cs="Times New Roman" w:hint="eastAsia"/>
          <w:sz w:val="32"/>
          <w:szCs w:val="32"/>
        </w:rPr>
        <w:t>学习和执行</w:t>
      </w:r>
      <w:r>
        <w:rPr>
          <w:rFonts w:ascii="仿宋_GB2312" w:eastAsia="仿宋_GB2312" w:hAnsi="Times New Roman" w:cs="Times New Roman"/>
          <w:sz w:val="32"/>
          <w:szCs w:val="32"/>
        </w:rPr>
        <w:t>院（</w:t>
      </w:r>
      <w:r w:rsidR="00D57449">
        <w:rPr>
          <w:rFonts w:ascii="仿宋_GB2312" w:eastAsia="仿宋_GB2312" w:hAnsi="Times New Roman" w:cs="Times New Roman" w:hint="eastAsia"/>
          <w:sz w:val="32"/>
          <w:szCs w:val="32"/>
        </w:rPr>
        <w:t>部</w:t>
      </w:r>
      <w:r>
        <w:rPr>
          <w:rFonts w:ascii="仿宋_GB2312" w:eastAsia="仿宋_GB2312" w:hAnsi="Times New Roman" w:cs="Times New Roman"/>
          <w:sz w:val="32"/>
          <w:szCs w:val="32"/>
        </w:rPr>
        <w:t>）党组织会议和党政联席会议议事规则。党支部规范化建设情况</w:t>
      </w:r>
      <w:r>
        <w:rPr>
          <w:rFonts w:ascii="仿宋_GB2312" w:eastAsia="仿宋_GB2312" w:hAnsi="Times New Roman" w:cs="Times New Roman" w:hint="eastAsia"/>
          <w:sz w:val="32"/>
          <w:szCs w:val="32"/>
        </w:rPr>
        <w:t>，重点看</w:t>
      </w:r>
      <w:r>
        <w:rPr>
          <w:rFonts w:ascii="仿宋_GB2312" w:eastAsia="仿宋_GB2312" w:hAnsi="Times New Roman" w:cs="Times New Roman"/>
          <w:sz w:val="32"/>
          <w:szCs w:val="32"/>
        </w:rPr>
        <w:t>是否研究推进师生党支部规范化建设，认真开展</w:t>
      </w:r>
      <w:r>
        <w:rPr>
          <w:rFonts w:ascii="Times New Roman" w:eastAsia="仿宋_GB2312" w:hAnsi="Times New Roman" w:cs="Times New Roman"/>
          <w:sz w:val="32"/>
          <w:szCs w:val="32"/>
        </w:rPr>
        <w:t>“</w:t>
      </w:r>
      <w:r>
        <w:rPr>
          <w:rFonts w:ascii="仿宋_GB2312" w:eastAsia="仿宋_GB2312" w:hAnsi="Times New Roman" w:cs="Times New Roman"/>
          <w:sz w:val="32"/>
          <w:szCs w:val="32"/>
        </w:rPr>
        <w:t>支部建设提升年</w:t>
      </w:r>
      <w:r>
        <w:rPr>
          <w:rFonts w:ascii="Times New Roman" w:eastAsia="仿宋_GB2312" w:hAnsi="Times New Roman" w:cs="Times New Roman"/>
          <w:sz w:val="32"/>
          <w:szCs w:val="32"/>
        </w:rPr>
        <w:t>”</w:t>
      </w:r>
      <w:r>
        <w:rPr>
          <w:rFonts w:ascii="仿宋_GB2312" w:eastAsia="仿宋_GB2312" w:hAnsi="Times New Roman" w:cs="Times New Roman"/>
          <w:sz w:val="32"/>
          <w:szCs w:val="32"/>
        </w:rPr>
        <w:t>；是否建立后进党支部常态化整顿机制，并对后进支部进行整顿提升；是否全面实施教师党支部书记</w:t>
      </w:r>
      <w:r>
        <w:rPr>
          <w:rFonts w:ascii="Times New Roman" w:eastAsia="仿宋_GB2312" w:hAnsi="Times New Roman" w:cs="Times New Roman"/>
          <w:sz w:val="32"/>
          <w:szCs w:val="32"/>
        </w:rPr>
        <w:t>“</w:t>
      </w:r>
      <w:r>
        <w:rPr>
          <w:rFonts w:ascii="仿宋_GB2312" w:eastAsia="仿宋_GB2312" w:hAnsi="Times New Roman" w:cs="Times New Roman"/>
          <w:sz w:val="32"/>
          <w:szCs w:val="32"/>
        </w:rPr>
        <w:t>双带头人</w:t>
      </w:r>
      <w:r>
        <w:rPr>
          <w:rFonts w:ascii="Times New Roman" w:eastAsia="仿宋_GB2312" w:hAnsi="Times New Roman" w:cs="Times New Roman"/>
          <w:sz w:val="32"/>
          <w:szCs w:val="32"/>
        </w:rPr>
        <w:t>”</w:t>
      </w:r>
      <w:r>
        <w:rPr>
          <w:rFonts w:ascii="仿宋_GB2312" w:eastAsia="仿宋_GB2312" w:hAnsi="Times New Roman" w:cs="Times New Roman"/>
          <w:sz w:val="32"/>
          <w:szCs w:val="32"/>
        </w:rPr>
        <w:t>培育工程，推进党支部主题党日，发展优秀青年教师党员，配备院</w:t>
      </w:r>
      <w:r w:rsidR="00D57449">
        <w:rPr>
          <w:rFonts w:ascii="仿宋_GB2312" w:eastAsia="仿宋_GB2312" w:hAnsi="Times New Roman" w:cs="Times New Roman" w:hint="eastAsia"/>
          <w:sz w:val="32"/>
          <w:szCs w:val="32"/>
        </w:rPr>
        <w:t>部</w:t>
      </w:r>
      <w:r>
        <w:rPr>
          <w:rFonts w:ascii="仿宋_GB2312" w:eastAsia="仿宋_GB2312" w:hAnsi="Times New Roman" w:cs="Times New Roman"/>
          <w:sz w:val="32"/>
          <w:szCs w:val="32"/>
        </w:rPr>
        <w:t>专职副书记和组织员</w:t>
      </w:r>
      <w:r>
        <w:rPr>
          <w:rFonts w:ascii="仿宋_GB2312" w:eastAsia="仿宋_GB2312" w:hAnsi="Times New Roman" w:cs="Times New Roman" w:hint="eastAsia"/>
          <w:sz w:val="32"/>
          <w:szCs w:val="32"/>
        </w:rPr>
        <w:t>，是否落实党务干部职务职级</w:t>
      </w:r>
      <w:r>
        <w:rPr>
          <w:rFonts w:ascii="Times New Roman" w:eastAsia="仿宋_GB2312" w:hAnsi="Times New Roman" w:cs="Times New Roman" w:hint="eastAsia"/>
          <w:sz w:val="32"/>
          <w:szCs w:val="32"/>
        </w:rPr>
        <w:t>“双线”晋升</w:t>
      </w:r>
      <w:r>
        <w:rPr>
          <w:rFonts w:ascii="仿宋_GB2312" w:eastAsia="仿宋_GB2312" w:hAnsi="Times New Roman" w:cs="Times New Roman"/>
          <w:sz w:val="32"/>
          <w:szCs w:val="32"/>
        </w:rPr>
        <w:t>等。</w:t>
      </w:r>
    </w:p>
    <w:p w:rsidR="00D57449" w:rsidRDefault="00594163" w:rsidP="00D57449">
      <w:pPr>
        <w:spacing w:line="540" w:lineRule="exact"/>
        <w:ind w:firstLineChars="200" w:firstLine="640"/>
        <w:rPr>
          <w:rFonts w:ascii="Times New Roman" w:eastAsia="黑体" w:hAnsi="Times New Roman" w:cs="Times New Roman" w:hint="eastAsia"/>
          <w:sz w:val="32"/>
          <w:szCs w:val="32"/>
        </w:rPr>
      </w:pPr>
      <w:r>
        <w:rPr>
          <w:rFonts w:ascii="黑体" w:eastAsia="黑体" w:hAnsi="黑体" w:cs="Times New Roman" w:hint="eastAsia"/>
          <w:sz w:val="32"/>
          <w:szCs w:val="32"/>
        </w:rPr>
        <w:t>四</w:t>
      </w:r>
      <w:r w:rsidR="00D441A4">
        <w:rPr>
          <w:rFonts w:ascii="黑体" w:eastAsia="黑体" w:hAnsi="黑体" w:cs="Times New Roman"/>
          <w:sz w:val="32"/>
          <w:szCs w:val="32"/>
        </w:rPr>
        <w:t>、</w:t>
      </w:r>
      <w:r w:rsidR="00D57449">
        <w:rPr>
          <w:rFonts w:ascii="黑体" w:eastAsia="黑体" w:hAnsi="黑体" w:cs="Times New Roman"/>
          <w:sz w:val="32"/>
          <w:szCs w:val="32"/>
        </w:rPr>
        <w:t>有关要求</w:t>
      </w:r>
    </w:p>
    <w:p w:rsidR="00D441A4" w:rsidRDefault="00D441A4" w:rsidP="00D441A4">
      <w:pPr>
        <w:spacing w:line="54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本次督查</w:t>
      </w:r>
      <w:r w:rsidR="00D57449">
        <w:rPr>
          <w:rFonts w:ascii="仿宋_GB2312" w:eastAsia="仿宋_GB2312" w:hAnsi="Times New Roman" w:cs="Times New Roman" w:hint="eastAsia"/>
          <w:sz w:val="32"/>
          <w:szCs w:val="32"/>
        </w:rPr>
        <w:t>采取党总支自查自检与组织部门督查相结合的方式进行。这是</w:t>
      </w:r>
      <w:r>
        <w:rPr>
          <w:rFonts w:ascii="仿宋_GB2312" w:eastAsia="仿宋_GB2312" w:hAnsi="Times New Roman" w:cs="Times New Roman"/>
          <w:sz w:val="32"/>
          <w:szCs w:val="32"/>
        </w:rPr>
        <w:t>对</w:t>
      </w:r>
      <w:r w:rsidR="00D57449">
        <w:rPr>
          <w:rFonts w:ascii="仿宋_GB2312" w:eastAsia="仿宋_GB2312" w:hAnsi="Times New Roman" w:cs="Times New Roman" w:hint="eastAsia"/>
          <w:sz w:val="32"/>
          <w:szCs w:val="32"/>
        </w:rPr>
        <w:t>我</w:t>
      </w:r>
      <w:r>
        <w:rPr>
          <w:rFonts w:ascii="仿宋_GB2312" w:eastAsia="仿宋_GB2312" w:hAnsi="Times New Roman" w:cs="Times New Roman"/>
          <w:sz w:val="32"/>
          <w:szCs w:val="32"/>
        </w:rPr>
        <w:t>校党的建设主体责任落实和迎接全国、全省高校党建</w:t>
      </w:r>
      <w:r>
        <w:rPr>
          <w:rFonts w:ascii="Times New Roman" w:eastAsia="仿宋_GB2312" w:hAnsi="Times New Roman" w:cs="Times New Roman"/>
          <w:sz w:val="32"/>
          <w:szCs w:val="32"/>
        </w:rPr>
        <w:t>“20</w:t>
      </w:r>
      <w:r>
        <w:rPr>
          <w:rFonts w:ascii="仿宋_GB2312" w:eastAsia="仿宋_GB2312" w:hAnsi="Times New Roman" w:cs="Times New Roman"/>
          <w:sz w:val="32"/>
          <w:szCs w:val="32"/>
        </w:rPr>
        <w:t>条</w:t>
      </w:r>
      <w:r>
        <w:rPr>
          <w:rFonts w:ascii="Times New Roman" w:eastAsia="仿宋_GB2312" w:hAnsi="Times New Roman" w:cs="Times New Roman"/>
          <w:sz w:val="32"/>
          <w:szCs w:val="32"/>
        </w:rPr>
        <w:t>”</w:t>
      </w:r>
      <w:r>
        <w:rPr>
          <w:rFonts w:ascii="仿宋_GB2312" w:eastAsia="仿宋_GB2312" w:hAnsi="Times New Roman" w:cs="Times New Roman"/>
          <w:sz w:val="32"/>
          <w:szCs w:val="32"/>
        </w:rPr>
        <w:t>专项督查的前期自查，也是落实中央</w:t>
      </w:r>
      <w:r w:rsidR="00D57449">
        <w:rPr>
          <w:rFonts w:ascii="仿宋_GB2312" w:eastAsia="仿宋_GB2312" w:hAnsi="Times New Roman" w:cs="Times New Roman" w:hint="eastAsia"/>
          <w:sz w:val="32"/>
          <w:szCs w:val="32"/>
        </w:rPr>
        <w:t>和省委</w:t>
      </w:r>
      <w:r>
        <w:rPr>
          <w:rFonts w:ascii="仿宋_GB2312" w:eastAsia="仿宋_GB2312" w:hAnsi="Times New Roman" w:cs="Times New Roman"/>
          <w:sz w:val="32"/>
          <w:szCs w:val="32"/>
        </w:rPr>
        <w:t>巡视</w:t>
      </w:r>
      <w:r>
        <w:rPr>
          <w:rFonts w:ascii="仿宋_GB2312" w:eastAsia="仿宋_GB2312" w:hAnsi="Times New Roman" w:cs="Times New Roman"/>
          <w:sz w:val="32"/>
          <w:szCs w:val="32"/>
        </w:rPr>
        <w:lastRenderedPageBreak/>
        <w:t>反馈问题整改的有力措施。各</w:t>
      </w:r>
      <w:r w:rsidR="00D57449">
        <w:rPr>
          <w:rFonts w:ascii="仿宋_GB2312" w:eastAsia="仿宋_GB2312" w:hAnsi="Times New Roman" w:cs="Times New Roman" w:hint="eastAsia"/>
          <w:sz w:val="32"/>
          <w:szCs w:val="32"/>
        </w:rPr>
        <w:t>党总支</w:t>
      </w:r>
      <w:r>
        <w:rPr>
          <w:rFonts w:ascii="仿宋_GB2312" w:eastAsia="仿宋_GB2312" w:hAnsi="Times New Roman" w:cs="Times New Roman"/>
          <w:sz w:val="32"/>
          <w:szCs w:val="32"/>
        </w:rPr>
        <w:t>要对照全面从严治党主体责任落实情况专项督查评分表和高校党建</w:t>
      </w:r>
      <w:r>
        <w:rPr>
          <w:rFonts w:ascii="Times New Roman" w:eastAsia="仿宋_GB2312" w:hAnsi="Times New Roman" w:cs="Times New Roman"/>
          <w:sz w:val="32"/>
          <w:szCs w:val="32"/>
        </w:rPr>
        <w:t>“20</w:t>
      </w:r>
      <w:r>
        <w:rPr>
          <w:rFonts w:ascii="仿宋_GB2312" w:eastAsia="仿宋_GB2312" w:hAnsi="Times New Roman" w:cs="Times New Roman"/>
          <w:sz w:val="32"/>
          <w:szCs w:val="32"/>
        </w:rPr>
        <w:t>条</w:t>
      </w:r>
      <w:r>
        <w:rPr>
          <w:rFonts w:ascii="Times New Roman" w:eastAsia="仿宋_GB2312" w:hAnsi="Times New Roman" w:cs="Times New Roman"/>
          <w:sz w:val="32"/>
          <w:szCs w:val="32"/>
        </w:rPr>
        <w:t>”</w:t>
      </w:r>
      <w:r>
        <w:rPr>
          <w:rFonts w:ascii="仿宋_GB2312" w:eastAsia="仿宋_GB2312" w:hAnsi="Times New Roman" w:cs="Times New Roman"/>
          <w:sz w:val="32"/>
          <w:szCs w:val="32"/>
        </w:rPr>
        <w:t>具体清单，逐项查找问题、建立台账、查漏补缺，切实通过本次督</w:t>
      </w:r>
      <w:r>
        <w:rPr>
          <w:rFonts w:ascii="仿宋" w:eastAsia="仿宋" w:hAnsi="仿宋" w:cs="Times New Roman"/>
          <w:sz w:val="32"/>
          <w:szCs w:val="32"/>
        </w:rPr>
        <w:t>査</w:t>
      </w:r>
      <w:r>
        <w:rPr>
          <w:rFonts w:ascii="仿宋_GB2312" w:eastAsia="仿宋_GB2312" w:hAnsi="Times New Roman" w:cs="Times New Roman"/>
          <w:sz w:val="32"/>
          <w:szCs w:val="32"/>
        </w:rPr>
        <w:t>把存在问题全部找出来，认真予以解决。</w:t>
      </w:r>
    </w:p>
    <w:p w:rsidR="00D441A4" w:rsidRDefault="00D441A4" w:rsidP="00D441A4">
      <w:pPr>
        <w:spacing w:line="540" w:lineRule="exact"/>
        <w:ind w:firstLineChars="200" w:firstLine="640"/>
        <w:rPr>
          <w:rFonts w:ascii="仿宋_GB2312" w:eastAsia="仿宋_GB2312" w:hAnsi="Times New Roman" w:cs="Times New Roman" w:hint="eastAsia"/>
          <w:sz w:val="32"/>
          <w:szCs w:val="32"/>
        </w:rPr>
      </w:pPr>
    </w:p>
    <w:p w:rsidR="00D441A4" w:rsidRDefault="00D441A4" w:rsidP="00D441A4">
      <w:pPr>
        <w:spacing w:line="54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附件：1．全面从严治党主体责任落实情况专项督查评分表</w:t>
      </w:r>
    </w:p>
    <w:p w:rsidR="00D441A4" w:rsidRDefault="00D441A4" w:rsidP="00D441A4">
      <w:pPr>
        <w:spacing w:line="54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2．《高校党建重点工作任务》具体清单</w:t>
      </w:r>
    </w:p>
    <w:p w:rsidR="00D441A4" w:rsidRDefault="00D441A4" w:rsidP="00D441A4">
      <w:pPr>
        <w:spacing w:line="54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w:t>
      </w:r>
    </w:p>
    <w:p w:rsidR="00D441A4" w:rsidRDefault="00D441A4" w:rsidP="00D441A4">
      <w:pPr>
        <w:spacing w:line="54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sz w:val="32"/>
          <w:szCs w:val="32"/>
        </w:rPr>
        <w:t xml:space="preserve"> </w:t>
      </w:r>
    </w:p>
    <w:p w:rsidR="00D441A4" w:rsidRDefault="00D441A4" w:rsidP="00D57449">
      <w:pPr>
        <w:spacing w:line="540" w:lineRule="exact"/>
        <w:ind w:firstLineChars="1200" w:firstLine="38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中共郑州</w:t>
      </w:r>
      <w:r w:rsidR="00D57449">
        <w:rPr>
          <w:rFonts w:ascii="仿宋_GB2312" w:eastAsia="仿宋_GB2312" w:hAnsi="Times New Roman" w:cs="Times New Roman" w:hint="eastAsia"/>
          <w:sz w:val="32"/>
          <w:szCs w:val="32"/>
        </w:rPr>
        <w:t>师范学院委员会组织部</w:t>
      </w:r>
    </w:p>
    <w:p w:rsidR="00D441A4" w:rsidRDefault="00D441A4" w:rsidP="00D57449">
      <w:pPr>
        <w:spacing w:line="540" w:lineRule="exact"/>
        <w:ind w:firstLineChars="1550" w:firstLine="4960"/>
        <w:rPr>
          <w:rFonts w:hint="eastAsia"/>
        </w:rPr>
      </w:pPr>
      <w:r>
        <w:rPr>
          <w:rFonts w:ascii="仿宋_GB2312" w:eastAsia="仿宋_GB2312" w:hAnsi="Times New Roman" w:cs="Times New Roman" w:hint="eastAsia"/>
          <w:sz w:val="32"/>
          <w:szCs w:val="32"/>
        </w:rPr>
        <w:t>2018年9月</w:t>
      </w:r>
      <w:r w:rsidR="00D57449">
        <w:rPr>
          <w:rFonts w:ascii="仿宋_GB2312" w:eastAsia="仿宋_GB2312" w:hAnsi="Times New Roman" w:cs="Times New Roman" w:hint="eastAsia"/>
          <w:sz w:val="32"/>
          <w:szCs w:val="32"/>
        </w:rPr>
        <w:t>2</w:t>
      </w:r>
      <w:r w:rsidR="00594163">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日</w:t>
      </w:r>
    </w:p>
    <w:p w:rsidR="00D441A4" w:rsidRDefault="00D441A4" w:rsidP="00D441A4">
      <w:pPr>
        <w:widowControl/>
        <w:jc w:val="left"/>
        <w:rPr>
          <w:rFonts w:ascii="黑体" w:eastAsia="黑体" w:hAnsi="黑体" w:cs="宋体"/>
          <w:kern w:val="0"/>
          <w:sz w:val="32"/>
          <w:szCs w:val="32"/>
        </w:rPr>
        <w:sectPr w:rsidR="00D441A4">
          <w:footerReference w:type="default" r:id="rId6"/>
          <w:pgSz w:w="11906" w:h="16838"/>
          <w:pgMar w:top="2098" w:right="1474" w:bottom="1985" w:left="1588" w:header="720" w:footer="720" w:gutter="0"/>
          <w:cols w:space="720"/>
          <w:docGrid w:type="lines" w:linePitch="319"/>
        </w:sectPr>
      </w:pPr>
    </w:p>
    <w:p w:rsidR="00D441A4" w:rsidRDefault="00D441A4" w:rsidP="00D441A4">
      <w:pPr>
        <w:widowControl/>
        <w:spacing w:line="500" w:lineRule="exact"/>
        <w:rPr>
          <w:rFonts w:ascii="黑体" w:eastAsia="黑体" w:hAnsi="黑体"/>
          <w:kern w:val="0"/>
          <w:sz w:val="32"/>
          <w:szCs w:val="32"/>
        </w:rPr>
      </w:pPr>
      <w:r>
        <w:rPr>
          <w:rFonts w:ascii="黑体" w:eastAsia="黑体" w:hAnsi="黑体" w:hint="eastAsia"/>
          <w:kern w:val="0"/>
          <w:sz w:val="32"/>
          <w:szCs w:val="32"/>
        </w:rPr>
        <w:lastRenderedPageBreak/>
        <w:t>附件1</w:t>
      </w:r>
    </w:p>
    <w:p w:rsidR="00D441A4" w:rsidRDefault="00D441A4" w:rsidP="00D441A4">
      <w:pPr>
        <w:spacing w:line="560" w:lineRule="exact"/>
        <w:ind w:left="105" w:right="-105"/>
        <w:jc w:val="center"/>
        <w:rPr>
          <w:rFonts w:ascii="方正小标宋简体" w:eastAsia="方正小标宋简体" w:hint="eastAsia"/>
          <w:sz w:val="44"/>
          <w:szCs w:val="44"/>
        </w:rPr>
      </w:pPr>
      <w:r>
        <w:rPr>
          <w:rFonts w:ascii="方正小标宋简体" w:eastAsia="方正小标宋简体" w:hint="eastAsia"/>
          <w:sz w:val="44"/>
          <w:szCs w:val="44"/>
        </w:rPr>
        <w:t>郑州</w:t>
      </w:r>
      <w:r w:rsidR="00D57449">
        <w:rPr>
          <w:rFonts w:ascii="方正小标宋简体" w:eastAsia="方正小标宋简体" w:hint="eastAsia"/>
          <w:sz w:val="44"/>
          <w:szCs w:val="44"/>
        </w:rPr>
        <w:t>师范学院</w:t>
      </w:r>
      <w:r>
        <w:rPr>
          <w:rFonts w:ascii="方正小标宋简体" w:eastAsia="方正小标宋简体" w:hint="eastAsia"/>
          <w:sz w:val="44"/>
          <w:szCs w:val="44"/>
        </w:rPr>
        <w:t>全面从严治党主体责任落实情况专项督查评分表</w:t>
      </w:r>
    </w:p>
    <w:p w:rsidR="00D441A4" w:rsidRDefault="00D441A4" w:rsidP="00D441A4">
      <w:pPr>
        <w:spacing w:line="300" w:lineRule="exact"/>
        <w:ind w:leftChars="50" w:left="105" w:right="-105"/>
        <w:jc w:val="center"/>
        <w:rPr>
          <w:rFonts w:ascii="方正小标宋简体" w:eastAsia="方正小标宋简体" w:hint="eastAsia"/>
          <w:sz w:val="44"/>
          <w:szCs w:val="44"/>
        </w:rPr>
      </w:pPr>
      <w:r>
        <w:rPr>
          <w:rFonts w:ascii="方正小标宋简体" w:eastAsia="方正小标宋简体" w:hint="eastAsia"/>
          <w:sz w:val="44"/>
          <w:szCs w:val="44"/>
        </w:rPr>
        <w:t xml:space="preserve"> </w:t>
      </w:r>
    </w:p>
    <w:p w:rsidR="00D441A4" w:rsidRDefault="00D57449" w:rsidP="00D441A4">
      <w:pPr>
        <w:ind w:left="105" w:right="-105"/>
        <w:rPr>
          <w:rFonts w:ascii="仿宋_GB2312" w:eastAsia="仿宋_GB2312" w:hint="eastAsia"/>
          <w:sz w:val="30"/>
          <w:szCs w:val="30"/>
        </w:rPr>
      </w:pPr>
      <w:r>
        <w:rPr>
          <w:rFonts w:ascii="仿宋_GB2312" w:eastAsia="仿宋_GB2312" w:hint="eastAsia"/>
          <w:sz w:val="30"/>
          <w:szCs w:val="30"/>
        </w:rPr>
        <w:t>党总支</w:t>
      </w:r>
      <w:r w:rsidR="00D441A4">
        <w:rPr>
          <w:rFonts w:ascii="仿宋_GB2312" w:eastAsia="仿宋_GB2312" w:hint="eastAsia"/>
          <w:sz w:val="30"/>
          <w:szCs w:val="30"/>
        </w:rPr>
        <w:t>名称：                                                            年    月    日</w:t>
      </w:r>
    </w:p>
    <w:tbl>
      <w:tblPr>
        <w:tblW w:w="13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750"/>
        <w:gridCol w:w="9091"/>
        <w:gridCol w:w="925"/>
        <w:gridCol w:w="881"/>
      </w:tblGrid>
      <w:tr w:rsidR="00D441A4" w:rsidTr="00D441A4">
        <w:trPr>
          <w:trHeight w:val="90"/>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黑体" w:eastAsia="黑体" w:hAnsi="宋体" w:cs="宋体"/>
                <w:sz w:val="28"/>
                <w:szCs w:val="28"/>
              </w:rPr>
            </w:pPr>
            <w:r>
              <w:rPr>
                <w:rFonts w:ascii="黑体" w:eastAsia="黑体" w:hAnsi="宋体" w:cs="宋体" w:hint="eastAsia"/>
                <w:sz w:val="28"/>
                <w:szCs w:val="28"/>
              </w:rPr>
              <w:t>序号</w:t>
            </w:r>
          </w:p>
        </w:tc>
        <w:tc>
          <w:tcPr>
            <w:tcW w:w="1750"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黑体" w:eastAsia="黑体" w:hAnsi="宋体" w:cs="宋体"/>
                <w:sz w:val="28"/>
                <w:szCs w:val="28"/>
              </w:rPr>
            </w:pPr>
            <w:r>
              <w:rPr>
                <w:rFonts w:ascii="黑体" w:eastAsia="黑体" w:hAnsi="宋体" w:cs="宋体" w:hint="eastAsia"/>
                <w:sz w:val="28"/>
                <w:szCs w:val="28"/>
              </w:rPr>
              <w:t>项  目</w:t>
            </w: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黑体" w:eastAsia="黑体" w:hAnsi="宋体" w:cs="宋体"/>
                <w:sz w:val="28"/>
                <w:szCs w:val="28"/>
              </w:rPr>
            </w:pPr>
            <w:r>
              <w:rPr>
                <w:rFonts w:ascii="黑体" w:eastAsia="黑体" w:hAnsi="宋体" w:cs="宋体" w:hint="eastAsia"/>
                <w:sz w:val="28"/>
                <w:szCs w:val="28"/>
              </w:rPr>
              <w:t>督查内容及方式</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黑体" w:eastAsia="黑体" w:hAnsi="宋体" w:cs="宋体"/>
                <w:sz w:val="28"/>
                <w:szCs w:val="28"/>
              </w:rPr>
            </w:pPr>
            <w:r>
              <w:rPr>
                <w:rFonts w:ascii="黑体" w:eastAsia="黑体" w:hAnsi="宋体" w:cs="宋体" w:hint="eastAsia"/>
                <w:sz w:val="28"/>
                <w:szCs w:val="28"/>
              </w:rPr>
              <w:t>分值</w:t>
            </w:r>
          </w:p>
        </w:tc>
        <w:tc>
          <w:tcPr>
            <w:tcW w:w="88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ind w:right="-105"/>
              <w:jc w:val="center"/>
              <w:rPr>
                <w:rFonts w:ascii="黑体" w:eastAsia="黑体" w:hAnsi="宋体" w:cs="宋体"/>
                <w:sz w:val="28"/>
                <w:szCs w:val="28"/>
              </w:rPr>
            </w:pPr>
            <w:r>
              <w:rPr>
                <w:rFonts w:ascii="黑体" w:eastAsia="黑体" w:hAnsi="宋体" w:cs="宋体" w:hint="eastAsia"/>
                <w:sz w:val="28"/>
                <w:szCs w:val="28"/>
              </w:rPr>
              <w:t>得分</w:t>
            </w:r>
          </w:p>
        </w:tc>
      </w:tr>
      <w:tr w:rsidR="00D441A4" w:rsidTr="00D441A4">
        <w:trPr>
          <w:trHeight w:val="471"/>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一</w:t>
            </w:r>
          </w:p>
        </w:tc>
        <w:tc>
          <w:tcPr>
            <w:tcW w:w="1750" w:type="dxa"/>
            <w:vMerge w:val="restart"/>
            <w:tcBorders>
              <w:top w:val="nil"/>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领导班子主体责任落实情况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（12分）</w:t>
            </w: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D57449">
            <w:pPr>
              <w:spacing w:line="360" w:lineRule="exact"/>
              <w:rPr>
                <w:rFonts w:ascii="仿宋_GB2312" w:eastAsia="仿宋_GB2312"/>
                <w:sz w:val="24"/>
                <w:szCs w:val="24"/>
              </w:rPr>
            </w:pPr>
            <w:r>
              <w:rPr>
                <w:rFonts w:ascii="仿宋_GB2312" w:eastAsia="仿宋_GB2312" w:hint="eastAsia"/>
                <w:sz w:val="24"/>
                <w:szCs w:val="24"/>
              </w:rPr>
              <w:t>1.</w:t>
            </w:r>
            <w:r w:rsidR="00D57449">
              <w:rPr>
                <w:rFonts w:ascii="仿宋_GB2312" w:eastAsia="仿宋_GB2312" w:hint="eastAsia"/>
                <w:sz w:val="24"/>
                <w:szCs w:val="24"/>
              </w:rPr>
              <w:t>建立党总支（支部）</w:t>
            </w:r>
            <w:r>
              <w:rPr>
                <w:rFonts w:ascii="仿宋_GB2312" w:eastAsia="仿宋_GB2312" w:hint="eastAsia"/>
                <w:sz w:val="24"/>
                <w:szCs w:val="24"/>
              </w:rPr>
              <w:t>书记和班子成员履行全面从严治党主体责任清单。</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765"/>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D57449">
            <w:pPr>
              <w:spacing w:line="360" w:lineRule="exact"/>
              <w:rPr>
                <w:rFonts w:ascii="仿宋_GB2312" w:eastAsia="仿宋_GB2312"/>
                <w:sz w:val="24"/>
                <w:szCs w:val="24"/>
              </w:rPr>
            </w:pPr>
            <w:r>
              <w:rPr>
                <w:rFonts w:ascii="仿宋_GB2312" w:eastAsia="仿宋_GB2312" w:hint="eastAsia"/>
                <w:sz w:val="24"/>
                <w:szCs w:val="24"/>
              </w:rPr>
              <w:t>2.坚持把党建工作与中心工作同谋划、同部署、同考核，支委会会议每月至少研究1次党建工作。</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458"/>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3.通过述职述责述廉、督促检查等措施，落实全面从严治党压力传导。</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473"/>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D57449">
            <w:pPr>
              <w:spacing w:line="360" w:lineRule="exact"/>
              <w:rPr>
                <w:rFonts w:ascii="仿宋_GB2312" w:eastAsia="仿宋_GB2312"/>
                <w:sz w:val="24"/>
                <w:szCs w:val="24"/>
              </w:rPr>
            </w:pPr>
            <w:r>
              <w:rPr>
                <w:rFonts w:ascii="仿宋_GB2312" w:eastAsia="仿宋_GB2312" w:hint="eastAsia"/>
                <w:sz w:val="24"/>
                <w:szCs w:val="24"/>
              </w:rPr>
              <w:t>4.每年向</w:t>
            </w:r>
            <w:r w:rsidR="00D57449">
              <w:rPr>
                <w:rFonts w:ascii="仿宋_GB2312" w:eastAsia="仿宋_GB2312" w:hint="eastAsia"/>
                <w:sz w:val="24"/>
                <w:szCs w:val="24"/>
              </w:rPr>
              <w:t>学校党委</w:t>
            </w:r>
            <w:r>
              <w:rPr>
                <w:rFonts w:ascii="仿宋_GB2312" w:eastAsia="仿宋_GB2312" w:hint="eastAsia"/>
                <w:sz w:val="24"/>
                <w:szCs w:val="24"/>
              </w:rPr>
              <w:t>报告落实全面从严治党工作情况，查看年度报告。</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431"/>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5.班子主体责任清单其他项目落实情况。</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4分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878"/>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二</w:t>
            </w:r>
          </w:p>
        </w:tc>
        <w:tc>
          <w:tcPr>
            <w:tcW w:w="1750" w:type="dxa"/>
            <w:vMerge w:val="restart"/>
            <w:tcBorders>
              <w:top w:val="nil"/>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党组织书记履行第一责任人情况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（10分）</w:t>
            </w: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1.实行签字背书制度，对全面从严治党工作的安排部署、责任分工、推进落实及专项工作的请示或报告、述职述责述廉报告等文件材料及时签批，提出明确意见。</w:t>
            </w:r>
          </w:p>
        </w:tc>
        <w:tc>
          <w:tcPr>
            <w:tcW w:w="925" w:type="dxa"/>
            <w:tcBorders>
              <w:top w:val="single" w:sz="4" w:space="0" w:color="auto"/>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50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2.落实基层党建述职评议制度，建立书记抓基层党建台账。</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515"/>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3.主动听取并积极督促班子成员履行“一岗双责”。</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445"/>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4.书记主体责任清单其他项目落实情况。</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4分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555"/>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三</w:t>
            </w:r>
          </w:p>
        </w:tc>
        <w:tc>
          <w:tcPr>
            <w:tcW w:w="1750" w:type="dxa"/>
            <w:vMerge w:val="restart"/>
            <w:tcBorders>
              <w:top w:val="nil"/>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班子成员“一岗双责”情况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（6分）</w:t>
            </w: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6C029B">
            <w:pPr>
              <w:spacing w:line="360" w:lineRule="exact"/>
              <w:rPr>
                <w:rFonts w:ascii="仿宋_GB2312" w:eastAsia="仿宋_GB2312"/>
                <w:sz w:val="24"/>
                <w:szCs w:val="24"/>
              </w:rPr>
            </w:pPr>
            <w:r>
              <w:rPr>
                <w:rFonts w:ascii="仿宋_GB2312" w:eastAsia="仿宋_GB2312" w:hint="eastAsia"/>
                <w:sz w:val="24"/>
                <w:szCs w:val="24"/>
              </w:rPr>
              <w:t>1.认真落实“一岗双责”，上半年至少1次专题研究分管</w:t>
            </w:r>
            <w:r w:rsidR="006C029B">
              <w:rPr>
                <w:rFonts w:ascii="仿宋_GB2312" w:eastAsia="仿宋_GB2312" w:hint="eastAsia"/>
                <w:sz w:val="24"/>
                <w:szCs w:val="24"/>
              </w:rPr>
              <w:t>工作内的</w:t>
            </w:r>
            <w:r>
              <w:rPr>
                <w:rFonts w:ascii="仿宋_GB2312" w:eastAsia="仿宋_GB2312" w:hint="eastAsia"/>
                <w:sz w:val="24"/>
                <w:szCs w:val="24"/>
              </w:rPr>
              <w:t>党建工作。</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599"/>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2.班子成员主体责任清单其他项目落实情况。</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4分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739"/>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lastRenderedPageBreak/>
              <w:t>四</w:t>
            </w:r>
          </w:p>
        </w:tc>
        <w:tc>
          <w:tcPr>
            <w:tcW w:w="1750" w:type="dxa"/>
            <w:vMerge w:val="restart"/>
            <w:tcBorders>
              <w:top w:val="nil"/>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推进政治建设情况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（8分）</w:t>
            </w: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1.做到“两个坚决维护”，推动党员干部牢固树立“四个意识”，保证党的基本理论、基本路线、基本方略得到贯彻落实。</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32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2.严格尊崇党章，把党章作为党员干部经常性学习内容、教育培训必备课程。</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795"/>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3.加强政治文化建设，保证党员干部更加自觉维护习近平总书记核心地位、维护党中央权威和集中统一领导。</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459"/>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4.“万名党员进党校、锤炼党性铸忠诚”活动开展情况。</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五</w:t>
            </w:r>
          </w:p>
        </w:tc>
        <w:tc>
          <w:tcPr>
            <w:tcW w:w="1750" w:type="dxa"/>
            <w:vMerge w:val="restart"/>
            <w:tcBorders>
              <w:top w:val="nil"/>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推进思想建设情况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（12分）</w:t>
            </w: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6C029B">
            <w:pPr>
              <w:spacing w:line="340" w:lineRule="exact"/>
              <w:rPr>
                <w:rFonts w:ascii="仿宋_GB2312" w:eastAsia="仿宋_GB2312"/>
                <w:spacing w:val="-6"/>
                <w:sz w:val="24"/>
                <w:szCs w:val="24"/>
              </w:rPr>
            </w:pPr>
            <w:r>
              <w:rPr>
                <w:rFonts w:ascii="仿宋_GB2312" w:eastAsia="仿宋_GB2312" w:hint="eastAsia"/>
                <w:spacing w:val="-6"/>
                <w:sz w:val="24"/>
                <w:szCs w:val="24"/>
              </w:rPr>
              <w:t>1.坚持党管意识形态原则，严格落实党</w:t>
            </w:r>
            <w:r w:rsidR="006C029B">
              <w:rPr>
                <w:rFonts w:ascii="仿宋_GB2312" w:eastAsia="仿宋_GB2312" w:hint="eastAsia"/>
                <w:spacing w:val="-6"/>
                <w:sz w:val="24"/>
                <w:szCs w:val="24"/>
              </w:rPr>
              <w:t>组织</w:t>
            </w:r>
            <w:r>
              <w:rPr>
                <w:rFonts w:ascii="仿宋_GB2312" w:eastAsia="仿宋_GB2312" w:hint="eastAsia"/>
                <w:spacing w:val="-6"/>
                <w:sz w:val="24"/>
                <w:szCs w:val="24"/>
              </w:rPr>
              <w:t>意识形态工作主体责任和党</w:t>
            </w:r>
            <w:r w:rsidR="006C029B">
              <w:rPr>
                <w:rFonts w:ascii="仿宋_GB2312" w:eastAsia="仿宋_GB2312" w:hint="eastAsia"/>
                <w:spacing w:val="-6"/>
                <w:sz w:val="24"/>
                <w:szCs w:val="24"/>
              </w:rPr>
              <w:t>总支</w:t>
            </w:r>
            <w:r>
              <w:rPr>
                <w:rFonts w:ascii="仿宋_GB2312" w:eastAsia="仿宋_GB2312" w:hint="eastAsia"/>
                <w:spacing w:val="-6"/>
                <w:sz w:val="24"/>
                <w:szCs w:val="24"/>
              </w:rPr>
              <w:t>（支部）书记第一责任，领导班子成员对职责范围内的意识形态工作负领导责任。健全完善</w:t>
            </w:r>
            <w:r w:rsidR="006C029B">
              <w:rPr>
                <w:rFonts w:ascii="仿宋_GB2312" w:eastAsia="仿宋_GB2312" w:hint="eastAsia"/>
                <w:spacing w:val="-6"/>
                <w:sz w:val="24"/>
                <w:szCs w:val="24"/>
              </w:rPr>
              <w:t>意识形态工作情况通报、分析研判、协调联动、督促考核等制度。每年总支</w:t>
            </w:r>
            <w:r>
              <w:rPr>
                <w:rFonts w:ascii="仿宋_GB2312" w:eastAsia="仿宋_GB2312" w:hint="eastAsia"/>
                <w:spacing w:val="-6"/>
                <w:sz w:val="24"/>
                <w:szCs w:val="24"/>
              </w:rPr>
              <w:t>专题研究意识形态工作不少于2次，每季度召开一次联席会议、开展一次分析研判，每半年向</w:t>
            </w:r>
            <w:r w:rsidR="006C029B">
              <w:rPr>
                <w:rFonts w:ascii="仿宋_GB2312" w:eastAsia="仿宋_GB2312" w:hint="eastAsia"/>
                <w:spacing w:val="-6"/>
                <w:sz w:val="24"/>
                <w:szCs w:val="24"/>
              </w:rPr>
              <w:t>学校</w:t>
            </w:r>
            <w:r>
              <w:rPr>
                <w:rFonts w:ascii="仿宋_GB2312" w:eastAsia="仿宋_GB2312" w:hint="eastAsia"/>
                <w:spacing w:val="-6"/>
                <w:sz w:val="24"/>
                <w:szCs w:val="24"/>
              </w:rPr>
              <w:t xml:space="preserve">党委汇报一次意识形态工作。加强对所属各类意识形态阵地的管理。                                                                                                                                                                                                                                                                                                                                     </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4分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6C029B">
            <w:pPr>
              <w:spacing w:line="340" w:lineRule="exact"/>
              <w:rPr>
                <w:rFonts w:ascii="仿宋_GB2312" w:eastAsia="仿宋_GB2312"/>
                <w:sz w:val="24"/>
                <w:szCs w:val="24"/>
              </w:rPr>
            </w:pPr>
            <w:r>
              <w:rPr>
                <w:rFonts w:ascii="仿宋_GB2312" w:eastAsia="仿宋_GB2312" w:hint="eastAsia"/>
                <w:sz w:val="24"/>
                <w:szCs w:val="24"/>
              </w:rPr>
              <w:t>2.强化理论武装，把思想教育摆在更加突出位置。坚持和创新党内学习制度，按照</w:t>
            </w:r>
            <w:r w:rsidR="006C029B">
              <w:rPr>
                <w:rFonts w:ascii="仿宋_GB2312" w:eastAsia="仿宋_GB2312" w:hint="eastAsia"/>
                <w:sz w:val="24"/>
                <w:szCs w:val="24"/>
              </w:rPr>
              <w:t>学校党委关于党员干部政治理论</w:t>
            </w:r>
            <w:r>
              <w:rPr>
                <w:rFonts w:ascii="仿宋_GB2312" w:eastAsia="仿宋_GB2312" w:hint="eastAsia"/>
                <w:sz w:val="24"/>
                <w:szCs w:val="24"/>
              </w:rPr>
              <w:t xml:space="preserve">学习的要求，组织开展中心组学习，做到领导重视，安排到位，落实有力，资料齐全，圆满完成年度学习任务。  </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6C029B">
            <w:pPr>
              <w:spacing w:line="340" w:lineRule="exact"/>
              <w:rPr>
                <w:rFonts w:ascii="仿宋_GB2312" w:eastAsia="仿宋_GB2312"/>
                <w:sz w:val="24"/>
                <w:szCs w:val="24"/>
              </w:rPr>
            </w:pPr>
            <w:r>
              <w:rPr>
                <w:rFonts w:ascii="仿宋_GB2312" w:eastAsia="仿宋_GB2312" w:hint="eastAsia"/>
                <w:sz w:val="24"/>
                <w:szCs w:val="24"/>
              </w:rPr>
              <w:t>3.大力推进精神文明建设，培育和践行社会主义核心价值观。落实党</w:t>
            </w:r>
            <w:r w:rsidR="006C029B">
              <w:rPr>
                <w:rFonts w:ascii="仿宋_GB2312" w:eastAsia="仿宋_GB2312" w:hint="eastAsia"/>
                <w:sz w:val="24"/>
                <w:szCs w:val="24"/>
              </w:rPr>
              <w:t>总支</w:t>
            </w:r>
            <w:r>
              <w:rPr>
                <w:rFonts w:ascii="仿宋_GB2312" w:eastAsia="仿宋_GB2312" w:hint="eastAsia"/>
                <w:sz w:val="24"/>
                <w:szCs w:val="24"/>
              </w:rPr>
              <w:t>抓精神文明的主体责任，每年专题研究精神文明建设工作不少于4次，建立健全常态长效的工作机制，广泛开展群众性精神文明创建活动，主动落实创建工作。召开会议对全年形势政策教育、核心价值观宣传和党的十九大精神宣传工作进行安排。</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6C029B">
            <w:pPr>
              <w:spacing w:line="340" w:lineRule="exact"/>
              <w:rPr>
                <w:rFonts w:ascii="仿宋_GB2312" w:eastAsia="仿宋_GB2312"/>
                <w:sz w:val="24"/>
                <w:szCs w:val="24"/>
              </w:rPr>
            </w:pPr>
            <w:r>
              <w:rPr>
                <w:rFonts w:ascii="仿宋_GB2312" w:eastAsia="仿宋_GB2312" w:hint="eastAsia"/>
                <w:sz w:val="24"/>
                <w:szCs w:val="24"/>
              </w:rPr>
              <w:t>4.把握正确舆论导向，主动宣传本单位重点工作的举措和成效，在主流媒体刊发报道，对于突发事件和舆情及时处置、积极应对、主动回应，有效引导舆论，没有被主流媒体曝光造成严重负面影响。</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5.落实网络意识形态工作责任制和网络安全工作责任制，履行好属地管理责任，做好习近平新时代中国特色社会主义思想网上传播和评论引导，及时发现报告和有效处置重大突发网络舆情和网络意识形态问题。</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vAlign w:val="center"/>
          </w:tcPr>
          <w:p w:rsidR="00D441A4" w:rsidRDefault="00D441A4">
            <w:pPr>
              <w:spacing w:line="360" w:lineRule="exact"/>
              <w:ind w:right="-105"/>
              <w:rPr>
                <w:rFonts w:ascii="仿宋_GB2312" w:eastAsia="仿宋_GB2312"/>
                <w:sz w:val="28"/>
                <w:szCs w:val="28"/>
              </w:rPr>
            </w:pPr>
          </w:p>
        </w:tc>
      </w:tr>
      <w:tr w:rsidR="00D441A4" w:rsidTr="00D441A4">
        <w:trPr>
          <w:trHeight w:val="460"/>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lastRenderedPageBreak/>
              <w:t>六</w:t>
            </w:r>
          </w:p>
        </w:tc>
        <w:tc>
          <w:tcPr>
            <w:tcW w:w="1750" w:type="dxa"/>
            <w:vMerge w:val="restart"/>
            <w:tcBorders>
              <w:top w:val="nil"/>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推进组织建设情况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（8分）</w:t>
            </w: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1.建立健全党建工作机构，配齐配强党建专干，充分发挥职能作用。</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46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2.做好届满党组织按时高质量换届工作。</w:t>
            </w:r>
          </w:p>
        </w:tc>
        <w:tc>
          <w:tcPr>
            <w:tcW w:w="925" w:type="dxa"/>
            <w:tcBorders>
              <w:top w:val="single" w:sz="4" w:space="0" w:color="auto"/>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418"/>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3.以提升组织力为重点，认真落实“支部建设提升年”工作要求。</w:t>
            </w:r>
          </w:p>
        </w:tc>
        <w:tc>
          <w:tcPr>
            <w:tcW w:w="925" w:type="dxa"/>
            <w:tcBorders>
              <w:top w:val="single" w:sz="4" w:space="0" w:color="auto"/>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431"/>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nil"/>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4.做好党员发展工作，落实“双推双评三全程”制度。</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1829"/>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七</w:t>
            </w:r>
          </w:p>
        </w:tc>
        <w:tc>
          <w:tcPr>
            <w:tcW w:w="1750" w:type="dxa"/>
            <w:vMerge w:val="restart"/>
            <w:tcBorders>
              <w:top w:val="nil"/>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推进制度建设情况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（14分）</w:t>
            </w: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1.按照“兰考标准”，抓好领导班子民主生活会、组织生活会的组织实施，会前广泛开展谈心谈话、深入进行自我剖析，会上认真开展批评和自我批评，书记按照要求认真组织主持召开民主生活会，组织做好会前的各项准备工作，把握班子成员自我检查和剖析，正确引导成员之间开展互相批评、对照检查；组织制定和落实领导班子整改措施，督促抓好整改。</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808"/>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2.认真落实“双重组织生活”制度，书记和班子成员以普通党员身份参加所在支部的组织生活。</w:t>
            </w:r>
          </w:p>
        </w:tc>
        <w:tc>
          <w:tcPr>
            <w:tcW w:w="925" w:type="dxa"/>
            <w:tcBorders>
              <w:top w:val="single" w:sz="4" w:space="0" w:color="auto"/>
              <w:left w:val="nil"/>
              <w:bottom w:val="nil"/>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4分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808"/>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3.完善和落实民主集中制各项制度，坚持集体领导和个人分工负责相结合，制定党委会议事规则，细化“三重一大”事项决策程序。</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4分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486"/>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4.“一把手”带头执行民主集中制，充分发扬党内民主，严格执行一把手末位表态制。</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822"/>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5.严格执行中央及上级党委在党的领导、党的建设和党的作风、党内监督等方面的法规制度和相关文件，结合本单位实际制定细化具体、针对性和可操作性强的配套制度。</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八</w:t>
            </w:r>
          </w:p>
        </w:tc>
        <w:tc>
          <w:tcPr>
            <w:tcW w:w="1750" w:type="dxa"/>
            <w:vMerge w:val="restart"/>
            <w:tcBorders>
              <w:top w:val="nil"/>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“三会一课”制度落实情况（8分）</w:t>
            </w:r>
          </w:p>
        </w:tc>
        <w:tc>
          <w:tcPr>
            <w:tcW w:w="9091" w:type="dxa"/>
            <w:tcBorders>
              <w:top w:val="single" w:sz="4" w:space="0" w:color="auto"/>
              <w:left w:val="nil"/>
              <w:bottom w:val="nil"/>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1.“三会一课”、领导干部民主生活会、民主评议党员等组织生活是否落实到位，查看工作安排等资料。</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40" w:lineRule="exact"/>
              <w:rPr>
                <w:rFonts w:ascii="仿宋_GB2312" w:eastAsia="仿宋_GB2312"/>
                <w:sz w:val="24"/>
                <w:szCs w:val="24"/>
              </w:rPr>
            </w:pPr>
            <w:r>
              <w:rPr>
                <w:rFonts w:ascii="仿宋_GB2312" w:eastAsia="仿宋_GB2312" w:hint="eastAsia"/>
                <w:sz w:val="24"/>
                <w:szCs w:val="24"/>
              </w:rPr>
              <w:t>2.支委会、党小组会、党员大会等会议记录是否规范，时间、地点、主持人、出席人员、缺席人员、记录人等是否遗漏，会议内容是否详细记录。</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pacing w:val="-6"/>
                <w:sz w:val="24"/>
                <w:szCs w:val="24"/>
              </w:rPr>
            </w:pPr>
            <w:r>
              <w:rPr>
                <w:rFonts w:ascii="仿宋_GB2312" w:eastAsia="仿宋_GB2312" w:hint="eastAsia"/>
                <w:spacing w:val="-6"/>
                <w:sz w:val="24"/>
                <w:szCs w:val="24"/>
              </w:rPr>
              <w:t>3.党员干部、党组织书记是否带头上党课，查看上党课记录、讲课稿、学习笔记等资料</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4.查看党员出勤情况，是否有连续三次或连续半年不参加组织生活的党员。</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lastRenderedPageBreak/>
              <w:t>九</w:t>
            </w:r>
          </w:p>
        </w:tc>
        <w:tc>
          <w:tcPr>
            <w:tcW w:w="1750" w:type="dxa"/>
            <w:vMerge w:val="restart"/>
            <w:tcBorders>
              <w:top w:val="nil"/>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党员信息</w:t>
            </w:r>
          </w:p>
          <w:p w:rsidR="00D441A4" w:rsidRDefault="00D441A4">
            <w:pPr>
              <w:spacing w:line="360" w:lineRule="exact"/>
              <w:jc w:val="center"/>
              <w:rPr>
                <w:rFonts w:ascii="仿宋_GB2312" w:eastAsia="仿宋_GB2312" w:hint="eastAsia"/>
                <w:sz w:val="24"/>
                <w:szCs w:val="24"/>
              </w:rPr>
            </w:pPr>
            <w:r>
              <w:rPr>
                <w:rFonts w:ascii="仿宋_GB2312" w:eastAsia="仿宋_GB2312" w:hint="eastAsia"/>
                <w:sz w:val="24"/>
                <w:szCs w:val="24"/>
              </w:rPr>
              <w:t>系统管理情况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（8分）</w:t>
            </w: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1.是否每周登陆系统进行维护。</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2.本单位党组织、党员是否全部录入系统。</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3.系统内党员信息是否准备无误。</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4.系统内党员组织关系转接是否规范。</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十</w:t>
            </w:r>
          </w:p>
        </w:tc>
        <w:tc>
          <w:tcPr>
            <w:tcW w:w="1750" w:type="dxa"/>
            <w:vMerge w:val="restart"/>
            <w:tcBorders>
              <w:top w:val="nil"/>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党费收缴情况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（4分）</w:t>
            </w: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1.是否有专人负责党费收缴工作。</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2.规范党费收缴使用和管理，足额按时上缴党费，是否有统一的党收缴记录簿，党费证是否规范登记，党费是否一月一交。</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十一</w:t>
            </w:r>
          </w:p>
        </w:tc>
        <w:tc>
          <w:tcPr>
            <w:tcW w:w="1750" w:type="dxa"/>
            <w:vMerge w:val="restart"/>
            <w:tcBorders>
              <w:top w:val="nil"/>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党员档案管理情况（6分）</w:t>
            </w: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1.是否有党员名册。</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2.党员档案是否按要求规范整理。</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nil"/>
              <w:right w:val="single" w:sz="4" w:space="0" w:color="auto"/>
            </w:tcBorders>
            <w:vAlign w:val="center"/>
            <w:hideMark/>
          </w:tcPr>
          <w:p w:rsidR="00D441A4" w:rsidRDefault="00D441A4">
            <w:pPr>
              <w:spacing w:line="360" w:lineRule="exact"/>
              <w:rPr>
                <w:rFonts w:ascii="仿宋_GB2312" w:eastAsia="仿宋_GB2312"/>
                <w:sz w:val="24"/>
                <w:szCs w:val="24"/>
              </w:rPr>
            </w:pPr>
            <w:r>
              <w:rPr>
                <w:rFonts w:ascii="仿宋_GB2312" w:eastAsia="仿宋_GB2312" w:hint="eastAsia"/>
                <w:sz w:val="24"/>
                <w:szCs w:val="24"/>
              </w:rPr>
              <w:t>3.是否有外出党员的联系记录，是否有失职党员管理台帐。</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0"/>
          <w:jc w:val="center"/>
        </w:trPr>
        <w:tc>
          <w:tcPr>
            <w:tcW w:w="874" w:type="dxa"/>
            <w:vMerge w:val="restart"/>
            <w:tcBorders>
              <w:top w:val="nil"/>
              <w:left w:val="single" w:sz="4" w:space="0" w:color="auto"/>
              <w:bottom w:val="single" w:sz="4" w:space="0" w:color="auto"/>
              <w:right w:val="single" w:sz="4" w:space="0" w:color="auto"/>
            </w:tcBorders>
            <w:vAlign w:val="center"/>
            <w:hideMark/>
          </w:tcPr>
          <w:p w:rsidR="00D441A4" w:rsidRDefault="00D441A4">
            <w:pPr>
              <w:spacing w:line="360" w:lineRule="exact"/>
              <w:ind w:right="-105"/>
              <w:jc w:val="center"/>
              <w:rPr>
                <w:rFonts w:ascii="仿宋_GB2312" w:eastAsia="仿宋_GB2312"/>
                <w:sz w:val="24"/>
                <w:szCs w:val="24"/>
              </w:rPr>
            </w:pPr>
            <w:r>
              <w:rPr>
                <w:rFonts w:ascii="仿宋_GB2312" w:eastAsia="仿宋_GB2312" w:hint="eastAsia"/>
                <w:sz w:val="24"/>
                <w:szCs w:val="24"/>
              </w:rPr>
              <w:t>十二</w:t>
            </w:r>
          </w:p>
        </w:tc>
        <w:tc>
          <w:tcPr>
            <w:tcW w:w="1750" w:type="dxa"/>
            <w:vMerge w:val="restart"/>
            <w:tcBorders>
              <w:top w:val="nil"/>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出国（境）登记管理情况</w:t>
            </w:r>
          </w:p>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（4分）</w:t>
            </w: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6C029B">
            <w:pPr>
              <w:spacing w:line="360" w:lineRule="exact"/>
              <w:rPr>
                <w:rFonts w:ascii="仿宋_GB2312" w:eastAsia="仿宋_GB2312"/>
                <w:sz w:val="24"/>
                <w:szCs w:val="24"/>
              </w:rPr>
            </w:pPr>
            <w:r>
              <w:rPr>
                <w:rFonts w:ascii="仿宋_GB2312" w:eastAsia="仿宋_GB2312" w:hint="eastAsia"/>
                <w:sz w:val="24"/>
                <w:szCs w:val="24"/>
              </w:rPr>
              <w:t>严格按照</w:t>
            </w:r>
            <w:r w:rsidR="006C029B">
              <w:rPr>
                <w:rFonts w:ascii="仿宋_GB2312" w:eastAsia="仿宋_GB2312" w:hint="eastAsia"/>
                <w:sz w:val="24"/>
                <w:szCs w:val="24"/>
              </w:rPr>
              <w:t>上级组织部门</w:t>
            </w:r>
            <w:r>
              <w:rPr>
                <w:rFonts w:ascii="仿宋_GB2312" w:eastAsia="仿宋_GB2312" w:hint="eastAsia"/>
                <w:sz w:val="24"/>
                <w:szCs w:val="24"/>
              </w:rPr>
              <w:t>关于加强出国（境）信息登记备案和证件管理工作的要求，对五类人员严格专人管理。</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r w:rsidR="00D441A4" w:rsidTr="00D441A4">
        <w:trPr>
          <w:trHeight w:val="91"/>
          <w:jc w:val="center"/>
        </w:trPr>
        <w:tc>
          <w:tcPr>
            <w:tcW w:w="874"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175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sz w:val="24"/>
                <w:szCs w:val="24"/>
              </w:rPr>
            </w:pPr>
          </w:p>
        </w:tc>
        <w:tc>
          <w:tcPr>
            <w:tcW w:w="9091" w:type="dxa"/>
            <w:tcBorders>
              <w:top w:val="single" w:sz="4" w:space="0" w:color="auto"/>
              <w:left w:val="nil"/>
              <w:bottom w:val="single" w:sz="4" w:space="0" w:color="auto"/>
              <w:right w:val="single" w:sz="4" w:space="0" w:color="auto"/>
            </w:tcBorders>
            <w:vAlign w:val="center"/>
            <w:hideMark/>
          </w:tcPr>
          <w:p w:rsidR="00D441A4" w:rsidRDefault="00D441A4" w:rsidP="006C029B">
            <w:pPr>
              <w:spacing w:line="360" w:lineRule="exact"/>
              <w:rPr>
                <w:rFonts w:ascii="仿宋_GB2312" w:eastAsia="仿宋_GB2312"/>
                <w:sz w:val="24"/>
                <w:szCs w:val="24"/>
              </w:rPr>
            </w:pPr>
            <w:r>
              <w:rPr>
                <w:rFonts w:ascii="仿宋_GB2312" w:eastAsia="仿宋_GB2312" w:hint="eastAsia"/>
                <w:sz w:val="24"/>
                <w:szCs w:val="24"/>
              </w:rPr>
              <w:t>2.副高</w:t>
            </w:r>
            <w:r w:rsidR="006C029B">
              <w:rPr>
                <w:rFonts w:ascii="仿宋_GB2312" w:eastAsia="仿宋_GB2312" w:hint="eastAsia"/>
                <w:sz w:val="24"/>
                <w:szCs w:val="24"/>
              </w:rPr>
              <w:t>级</w:t>
            </w:r>
            <w:r>
              <w:rPr>
                <w:rFonts w:ascii="仿宋_GB2312" w:eastAsia="仿宋_GB2312" w:hint="eastAsia"/>
                <w:sz w:val="24"/>
                <w:szCs w:val="24"/>
              </w:rPr>
              <w:t>以上职称教职工</w:t>
            </w:r>
            <w:r w:rsidR="006C029B">
              <w:rPr>
                <w:rFonts w:ascii="仿宋_GB2312" w:eastAsia="仿宋_GB2312" w:hint="eastAsia"/>
                <w:sz w:val="24"/>
                <w:szCs w:val="24"/>
              </w:rPr>
              <w:t>、科级以上干部的</w:t>
            </w:r>
            <w:r>
              <w:rPr>
                <w:rFonts w:ascii="仿宋_GB2312" w:eastAsia="仿宋_GB2312" w:hint="eastAsia"/>
                <w:sz w:val="24"/>
                <w:szCs w:val="24"/>
              </w:rPr>
              <w:t>证件是否交由学校统一管理。因私出国（境）是否提前有申请，回国后及时收回证照并登记。</w:t>
            </w:r>
          </w:p>
        </w:tc>
        <w:tc>
          <w:tcPr>
            <w:tcW w:w="925" w:type="dxa"/>
            <w:tcBorders>
              <w:top w:val="single" w:sz="4" w:space="0" w:color="auto"/>
              <w:left w:val="nil"/>
              <w:bottom w:val="single" w:sz="4" w:space="0" w:color="auto"/>
              <w:right w:val="single" w:sz="4" w:space="0" w:color="auto"/>
            </w:tcBorders>
            <w:vAlign w:val="center"/>
            <w:hideMark/>
          </w:tcPr>
          <w:p w:rsidR="00D441A4" w:rsidRDefault="00D441A4">
            <w:pPr>
              <w:spacing w:line="360" w:lineRule="exact"/>
              <w:jc w:val="center"/>
              <w:rPr>
                <w:rFonts w:ascii="仿宋_GB2312" w:eastAsia="仿宋_GB2312"/>
                <w:sz w:val="24"/>
                <w:szCs w:val="24"/>
              </w:rPr>
            </w:pPr>
            <w:r>
              <w:rPr>
                <w:rFonts w:ascii="仿宋_GB2312" w:eastAsia="仿宋_GB2312" w:hint="eastAsia"/>
                <w:sz w:val="24"/>
                <w:szCs w:val="24"/>
              </w:rPr>
              <w:t>2分</w:t>
            </w:r>
          </w:p>
        </w:tc>
        <w:tc>
          <w:tcPr>
            <w:tcW w:w="881" w:type="dxa"/>
            <w:tcBorders>
              <w:top w:val="single" w:sz="4" w:space="0" w:color="auto"/>
              <w:left w:val="nil"/>
              <w:bottom w:val="single" w:sz="4" w:space="0" w:color="auto"/>
              <w:right w:val="single" w:sz="4" w:space="0" w:color="auto"/>
            </w:tcBorders>
          </w:tcPr>
          <w:p w:rsidR="00D441A4" w:rsidRDefault="00D441A4">
            <w:pPr>
              <w:spacing w:line="360" w:lineRule="exact"/>
              <w:ind w:right="-105"/>
              <w:rPr>
                <w:rFonts w:ascii="仿宋_GB2312" w:eastAsia="仿宋_GB2312"/>
                <w:sz w:val="28"/>
                <w:szCs w:val="28"/>
              </w:rPr>
            </w:pPr>
          </w:p>
        </w:tc>
      </w:tr>
    </w:tbl>
    <w:p w:rsidR="00D441A4" w:rsidRDefault="00D441A4" w:rsidP="00D441A4">
      <w:pPr>
        <w:rPr>
          <w:rFonts w:ascii="仿宋_GB2312" w:hAnsi="仿宋" w:hint="eastAsia"/>
        </w:rPr>
      </w:pPr>
      <w:r>
        <w:rPr>
          <w:rFonts w:ascii="仿宋_GB2312" w:hAnsi="仿宋" w:hint="eastAsia"/>
        </w:rPr>
        <w:t xml:space="preserve"> </w:t>
      </w:r>
    </w:p>
    <w:p w:rsidR="00D441A4" w:rsidRDefault="00D441A4" w:rsidP="00D441A4">
      <w:pPr>
        <w:spacing w:line="560" w:lineRule="exact"/>
        <w:ind w:left="105" w:right="-105"/>
        <w:rPr>
          <w:rFonts w:ascii="黑体" w:eastAsia="黑体" w:hAnsi="黑体" w:hint="eastAsia"/>
          <w:sz w:val="32"/>
          <w:szCs w:val="32"/>
        </w:rPr>
      </w:pPr>
      <w:r>
        <w:rPr>
          <w:rFonts w:ascii="仿宋_GB2312" w:eastAsia="仿宋_GB2312" w:hAnsi="Times New Roman" w:cs="Times New Roman" w:hint="eastAsia"/>
          <w:sz w:val="32"/>
          <w:szCs w:val="32"/>
        </w:rPr>
        <w:br w:type="page"/>
      </w:r>
      <w:r>
        <w:rPr>
          <w:rFonts w:ascii="黑体" w:eastAsia="黑体" w:hAnsi="黑体" w:hint="eastAsia"/>
          <w:sz w:val="32"/>
          <w:szCs w:val="32"/>
        </w:rPr>
        <w:lastRenderedPageBreak/>
        <w:t>附件2</w:t>
      </w:r>
    </w:p>
    <w:p w:rsidR="00D441A4" w:rsidRDefault="00D441A4" w:rsidP="00D441A4">
      <w:pPr>
        <w:widowControl/>
        <w:spacing w:line="500" w:lineRule="exact"/>
        <w:ind w:firstLineChars="100" w:firstLine="440"/>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《高校党建重点工作任务》具体清单</w:t>
      </w:r>
    </w:p>
    <w:p w:rsidR="00D441A4" w:rsidRDefault="00D441A4" w:rsidP="00D441A4">
      <w:pPr>
        <w:widowControl/>
        <w:spacing w:line="500" w:lineRule="exact"/>
        <w:ind w:firstLineChars="100" w:firstLine="440"/>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 xml:space="preserve"> </w:t>
      </w:r>
    </w:p>
    <w:tbl>
      <w:tblPr>
        <w:tblW w:w="13531" w:type="dxa"/>
        <w:jc w:val="center"/>
        <w:tblLayout w:type="fixed"/>
        <w:tblLook w:val="04A0"/>
      </w:tblPr>
      <w:tblGrid>
        <w:gridCol w:w="969"/>
        <w:gridCol w:w="7860"/>
        <w:gridCol w:w="4702"/>
      </w:tblGrid>
      <w:tr w:rsidR="00D441A4" w:rsidTr="00D441A4">
        <w:trPr>
          <w:trHeight w:val="541"/>
          <w:jc w:val="center"/>
        </w:trPr>
        <w:tc>
          <w:tcPr>
            <w:tcW w:w="8829" w:type="dxa"/>
            <w:gridSpan w:val="2"/>
            <w:tcBorders>
              <w:top w:val="single" w:sz="4" w:space="0" w:color="auto"/>
              <w:left w:val="single" w:sz="4" w:space="0" w:color="auto"/>
              <w:bottom w:val="single" w:sz="4" w:space="0" w:color="auto"/>
              <w:right w:val="single" w:sz="4" w:space="0" w:color="auto"/>
            </w:tcBorders>
            <w:vAlign w:val="center"/>
            <w:hideMark/>
          </w:tcPr>
          <w:p w:rsidR="00D441A4" w:rsidRDefault="00D441A4">
            <w:pPr>
              <w:widowControl/>
              <w:autoSpaceDE w:val="0"/>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重点工作任务</w:t>
            </w:r>
          </w:p>
        </w:tc>
        <w:tc>
          <w:tcPr>
            <w:tcW w:w="4702" w:type="dxa"/>
            <w:tcBorders>
              <w:top w:val="single" w:sz="4" w:space="0" w:color="auto"/>
              <w:left w:val="nil"/>
              <w:bottom w:val="single" w:sz="4" w:space="0" w:color="auto"/>
              <w:right w:val="single" w:sz="4" w:space="0" w:color="auto"/>
            </w:tcBorders>
            <w:vAlign w:val="center"/>
            <w:hideMark/>
          </w:tcPr>
          <w:p w:rsidR="00D441A4" w:rsidRDefault="00D441A4">
            <w:pPr>
              <w:widowControl/>
              <w:autoSpaceDE w:val="0"/>
              <w:spacing w:line="280" w:lineRule="exact"/>
              <w:jc w:val="center"/>
              <w:rPr>
                <w:rFonts w:ascii="Times New Roman" w:eastAsia="仿宋_GB2312" w:hAnsi="Times New Roman"/>
                <w:kern w:val="0"/>
                <w:sz w:val="24"/>
                <w:szCs w:val="24"/>
              </w:rPr>
            </w:pPr>
            <w:r>
              <w:rPr>
                <w:rFonts w:ascii="黑体" w:eastAsia="黑体" w:hAnsi="黑体" w:cs="宋体" w:hint="eastAsia"/>
                <w:kern w:val="0"/>
                <w:sz w:val="24"/>
                <w:szCs w:val="24"/>
              </w:rPr>
              <w:t>完成情况</w:t>
            </w:r>
          </w:p>
        </w:tc>
      </w:tr>
      <w:tr w:rsidR="00D441A4" w:rsidTr="00D441A4">
        <w:trPr>
          <w:trHeight w:val="1672"/>
          <w:jc w:val="center"/>
        </w:trPr>
        <w:tc>
          <w:tcPr>
            <w:tcW w:w="969" w:type="dxa"/>
            <w:vMerge w:val="restart"/>
            <w:tcBorders>
              <w:top w:val="nil"/>
              <w:left w:val="single" w:sz="4" w:space="0" w:color="auto"/>
              <w:bottom w:val="single" w:sz="4" w:space="0" w:color="auto"/>
              <w:right w:val="single" w:sz="4" w:space="0" w:color="auto"/>
            </w:tcBorders>
            <w:vAlign w:val="center"/>
            <w:hideMark/>
          </w:tcPr>
          <w:p w:rsidR="00D441A4" w:rsidRDefault="00D441A4" w:rsidP="007E48B6">
            <w:pPr>
              <w:widowControl/>
              <w:autoSpaceDE w:val="0"/>
              <w:spacing w:line="280" w:lineRule="exact"/>
              <w:jc w:val="center"/>
              <w:rPr>
                <w:rFonts w:ascii="楷体_GB2312" w:eastAsia="楷体_GB2312" w:hAnsi="宋体" w:cs="宋体"/>
                <w:b/>
                <w:bCs/>
                <w:kern w:val="0"/>
                <w:sz w:val="24"/>
                <w:szCs w:val="24"/>
              </w:rPr>
            </w:pPr>
            <w:r>
              <w:rPr>
                <w:rFonts w:ascii="黑体" w:eastAsia="黑体" w:hAnsi="黑体" w:hint="eastAsia"/>
                <w:kern w:val="0"/>
                <w:sz w:val="24"/>
                <w:szCs w:val="24"/>
              </w:rPr>
              <w:t>一、</w:t>
            </w:r>
            <w:r w:rsidR="007E48B6">
              <w:rPr>
                <w:rFonts w:ascii="黑体" w:eastAsia="黑体" w:hAnsi="黑体" w:hint="eastAsia"/>
                <w:kern w:val="0"/>
                <w:sz w:val="24"/>
                <w:szCs w:val="24"/>
              </w:rPr>
              <w:t>党总支</w:t>
            </w:r>
            <w:r w:rsidR="007E48B6" w:rsidRPr="007E48B6">
              <w:rPr>
                <w:rFonts w:ascii="黑体" w:eastAsia="黑体" w:hAnsi="黑体" w:hint="eastAsia"/>
                <w:kern w:val="0"/>
                <w:sz w:val="24"/>
                <w:szCs w:val="24"/>
              </w:rPr>
              <w:t>充分发挥政治核心作用</w:t>
            </w: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6A2D97">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00287A89">
              <w:rPr>
                <w:rFonts w:ascii="仿宋_GB2312" w:eastAsia="仿宋_GB2312" w:hAnsi="宋体" w:cs="宋体" w:hint="eastAsia"/>
                <w:kern w:val="0"/>
                <w:sz w:val="24"/>
                <w:szCs w:val="24"/>
              </w:rPr>
              <w:t>党总支</w:t>
            </w:r>
            <w:r>
              <w:rPr>
                <w:rFonts w:ascii="仿宋_GB2312" w:eastAsia="仿宋_GB2312" w:hAnsi="宋体" w:cs="宋体" w:hint="eastAsia"/>
                <w:kern w:val="0"/>
                <w:sz w:val="24"/>
                <w:szCs w:val="24"/>
              </w:rPr>
              <w:t>要充分发挥</w:t>
            </w:r>
            <w:r w:rsidR="00287A89">
              <w:rPr>
                <w:rFonts w:ascii="仿宋_GB2312" w:eastAsia="仿宋_GB2312" w:hAnsi="宋体" w:cs="宋体" w:hint="eastAsia"/>
                <w:kern w:val="0"/>
                <w:sz w:val="24"/>
                <w:szCs w:val="24"/>
              </w:rPr>
              <w:t>政治</w:t>
            </w:r>
            <w:r>
              <w:rPr>
                <w:rFonts w:ascii="仿宋_GB2312" w:eastAsia="仿宋_GB2312" w:hAnsi="宋体" w:cs="宋体" w:hint="eastAsia"/>
                <w:kern w:val="0"/>
                <w:sz w:val="24"/>
                <w:szCs w:val="24"/>
              </w:rPr>
              <w:t>核心作用，深入学习贯彻习近平新时代中国特色社会主义思想和党的十九大精神，及时传达学习习近平总书记重要讲话精神和</w:t>
            </w:r>
            <w:r w:rsidR="006A2D97">
              <w:rPr>
                <w:rFonts w:ascii="仿宋_GB2312" w:eastAsia="仿宋_GB2312" w:hAnsi="宋体" w:cs="宋体" w:hint="eastAsia"/>
                <w:kern w:val="0"/>
                <w:sz w:val="24"/>
                <w:szCs w:val="24"/>
              </w:rPr>
              <w:t>上级</w:t>
            </w:r>
            <w:r>
              <w:rPr>
                <w:rFonts w:ascii="仿宋_GB2312" w:eastAsia="仿宋_GB2312" w:hAnsi="宋体" w:cs="宋体" w:hint="eastAsia"/>
                <w:kern w:val="0"/>
                <w:sz w:val="24"/>
                <w:szCs w:val="24"/>
              </w:rPr>
              <w:t>重大决策部署，结合</w:t>
            </w:r>
            <w:r w:rsidR="006A2D97">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实际研究提出贯彻措施并抓好落实。</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1462"/>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287A89">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2．健全贯彻执行民主集中制的具体制度，及时修订完善</w:t>
            </w:r>
            <w:r w:rsidR="00287A89">
              <w:rPr>
                <w:rFonts w:ascii="仿宋_GB2312" w:eastAsia="仿宋_GB2312" w:hAnsi="宋体" w:cs="宋体" w:hint="eastAsia"/>
                <w:kern w:val="0"/>
                <w:sz w:val="24"/>
                <w:szCs w:val="24"/>
              </w:rPr>
              <w:t>党组织、行政会议</w:t>
            </w:r>
            <w:r>
              <w:rPr>
                <w:rFonts w:ascii="仿宋_GB2312" w:eastAsia="仿宋_GB2312" w:hAnsi="宋体" w:cs="宋体" w:hint="eastAsia"/>
                <w:kern w:val="0"/>
                <w:sz w:val="24"/>
                <w:szCs w:val="24"/>
              </w:rPr>
              <w:t>议事决策制度，进一步明晰议事决策内容、程序和要求。</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1679"/>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6A2D97">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3．建立落实报告制度，结合年度考核向党委专题报告</w:t>
            </w:r>
            <w:r w:rsidR="006A2D97">
              <w:rPr>
                <w:rFonts w:ascii="仿宋_GB2312" w:eastAsia="仿宋_GB2312" w:hAnsi="宋体" w:cs="宋体" w:hint="eastAsia"/>
                <w:kern w:val="0"/>
                <w:sz w:val="24"/>
                <w:szCs w:val="24"/>
              </w:rPr>
              <w:t>政治核心作用发挥</w:t>
            </w:r>
            <w:r>
              <w:rPr>
                <w:rFonts w:ascii="仿宋_GB2312" w:eastAsia="仿宋_GB2312" w:hAnsi="宋体" w:cs="宋体" w:hint="eastAsia"/>
                <w:kern w:val="0"/>
                <w:sz w:val="24"/>
                <w:szCs w:val="24"/>
              </w:rPr>
              <w:t>情况，领导班子成员要在民主生活会、述职评议、年度工作总结中报告个人执行情况。</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1486"/>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7E48B6">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4．班子成员都要在集体领导下开展工作，建立</w:t>
            </w:r>
            <w:r w:rsidR="007E48B6">
              <w:rPr>
                <w:rFonts w:ascii="仿宋_GB2312" w:eastAsia="仿宋_GB2312" w:hAnsi="宋体" w:cs="宋体" w:hint="eastAsia"/>
                <w:kern w:val="0"/>
                <w:sz w:val="24"/>
                <w:szCs w:val="24"/>
              </w:rPr>
              <w:t>党政负责人</w:t>
            </w:r>
            <w:r>
              <w:rPr>
                <w:rFonts w:ascii="仿宋_GB2312" w:eastAsia="仿宋_GB2312" w:hAnsi="宋体" w:cs="宋体" w:hint="eastAsia"/>
                <w:kern w:val="0"/>
                <w:sz w:val="24"/>
                <w:szCs w:val="24"/>
              </w:rPr>
              <w:t>经常性沟通制度，带头增进班子团结。</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514"/>
          <w:jc w:val="center"/>
        </w:trPr>
        <w:tc>
          <w:tcPr>
            <w:tcW w:w="8829" w:type="dxa"/>
            <w:gridSpan w:val="2"/>
            <w:tcBorders>
              <w:top w:val="single" w:sz="4" w:space="0" w:color="auto"/>
              <w:left w:val="single" w:sz="4" w:space="0" w:color="auto"/>
              <w:bottom w:val="single" w:sz="4" w:space="0" w:color="auto"/>
              <w:right w:val="single" w:sz="4" w:space="0" w:color="auto"/>
            </w:tcBorders>
            <w:vAlign w:val="center"/>
            <w:hideMark/>
          </w:tcPr>
          <w:p w:rsidR="00D441A4" w:rsidRDefault="00D441A4">
            <w:pPr>
              <w:widowControl/>
              <w:autoSpaceDE w:val="0"/>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lastRenderedPageBreak/>
              <w:t>重点工作任务</w:t>
            </w:r>
          </w:p>
        </w:tc>
        <w:tc>
          <w:tcPr>
            <w:tcW w:w="4702" w:type="dxa"/>
            <w:tcBorders>
              <w:top w:val="single" w:sz="4" w:space="0" w:color="auto"/>
              <w:left w:val="nil"/>
              <w:bottom w:val="single" w:sz="4" w:space="0" w:color="auto"/>
              <w:right w:val="single" w:sz="4" w:space="0" w:color="auto"/>
            </w:tcBorders>
            <w:vAlign w:val="center"/>
            <w:hideMark/>
          </w:tcPr>
          <w:p w:rsidR="00D441A4" w:rsidRDefault="00D441A4">
            <w:pPr>
              <w:widowControl/>
              <w:autoSpaceDE w:val="0"/>
              <w:spacing w:line="280" w:lineRule="exact"/>
              <w:jc w:val="center"/>
              <w:rPr>
                <w:rFonts w:ascii="Times New Roman" w:hAnsi="Times New Roman"/>
                <w:kern w:val="0"/>
                <w:sz w:val="24"/>
                <w:szCs w:val="24"/>
              </w:rPr>
            </w:pPr>
            <w:r>
              <w:rPr>
                <w:rFonts w:ascii="黑体" w:eastAsia="黑体" w:hAnsi="黑体" w:cs="宋体" w:hint="eastAsia"/>
                <w:kern w:val="0"/>
                <w:sz w:val="24"/>
                <w:szCs w:val="24"/>
              </w:rPr>
              <w:t>完成情况</w:t>
            </w:r>
          </w:p>
        </w:tc>
      </w:tr>
      <w:tr w:rsidR="00D441A4" w:rsidTr="00D441A4">
        <w:trPr>
          <w:trHeight w:val="2462"/>
          <w:jc w:val="center"/>
        </w:trPr>
        <w:tc>
          <w:tcPr>
            <w:tcW w:w="969" w:type="dxa"/>
            <w:vMerge w:val="restart"/>
            <w:tcBorders>
              <w:top w:val="nil"/>
              <w:left w:val="single" w:sz="4" w:space="0" w:color="auto"/>
              <w:bottom w:val="single" w:sz="4" w:space="0" w:color="auto"/>
              <w:right w:val="single" w:sz="4" w:space="0" w:color="auto"/>
            </w:tcBorders>
            <w:vAlign w:val="center"/>
            <w:hideMark/>
          </w:tcPr>
          <w:p w:rsidR="00D441A4" w:rsidRDefault="00D441A4">
            <w:pPr>
              <w:widowControl/>
              <w:autoSpaceDE w:val="0"/>
              <w:spacing w:line="280" w:lineRule="exact"/>
              <w:jc w:val="left"/>
              <w:rPr>
                <w:rFonts w:ascii="楷体_GB2312" w:eastAsia="楷体_GB2312" w:hAnsi="宋体" w:cs="宋体"/>
                <w:b/>
                <w:bCs/>
                <w:kern w:val="0"/>
                <w:sz w:val="24"/>
                <w:szCs w:val="24"/>
              </w:rPr>
            </w:pPr>
            <w:r>
              <w:rPr>
                <w:rFonts w:ascii="黑体" w:eastAsia="黑体" w:hAnsi="黑体" w:hint="eastAsia"/>
                <w:kern w:val="0"/>
                <w:sz w:val="24"/>
                <w:szCs w:val="24"/>
              </w:rPr>
              <w:t>二、加强领导班子和干部队伍建设</w:t>
            </w: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突出政治建设，认真落实中心组学习等制度，用习近平新时代中国特色社会主义思想武装头脑、指导实践、推动工作。领导班子每年要召开高质量民主生活会，对照树立“四个意识”、坚定“四个自信”要求，对照严明党的政治纪律和政治规矩等要求，严肃认真开展批评和自我批评，并报告个人重大事项。</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1870"/>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6．按照干部管理权限，配强选好班子成员，选拔政治素质过硬、熟悉教育规律、品行作风优良的干部到合适的岗位。严守选人用人规矩和程序，落实“凡提四必”要求，严把人选政治关、品行关、作风关、廉洁关。落实党员</w:t>
            </w:r>
            <w:r w:rsidR="00C770A2">
              <w:rPr>
                <w:rFonts w:ascii="仿宋_GB2312" w:eastAsia="仿宋_GB2312" w:hAnsi="宋体" w:cs="宋体" w:hint="eastAsia"/>
                <w:kern w:val="0"/>
                <w:sz w:val="24"/>
                <w:szCs w:val="24"/>
              </w:rPr>
              <w:t>院</w:t>
            </w:r>
            <w:r>
              <w:rPr>
                <w:rFonts w:ascii="仿宋_GB2312" w:eastAsia="仿宋_GB2312" w:hAnsi="宋体" w:cs="宋体" w:hint="eastAsia"/>
                <w:kern w:val="0"/>
                <w:sz w:val="24"/>
                <w:szCs w:val="24"/>
              </w:rPr>
              <w:t>长担任副书记等政策要求。积极推进干部交流。</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2077"/>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7．加强对领导班子及成员的管理监督，完善年度考核，强化重点考核，对领导班子及成员政治表现、工作实绩、党风廉政等情况进行1</w:t>
            </w:r>
            <w:r w:rsidR="00C770A2">
              <w:rPr>
                <w:rFonts w:ascii="仿宋_GB2312" w:eastAsia="仿宋_GB2312" w:hAnsi="宋体" w:cs="宋体" w:hint="eastAsia"/>
                <w:kern w:val="0"/>
                <w:sz w:val="24"/>
                <w:szCs w:val="24"/>
              </w:rPr>
              <w:t>次全面考核“体检”</w:t>
            </w:r>
            <w:r>
              <w:rPr>
                <w:rFonts w:ascii="仿宋_GB2312" w:eastAsia="仿宋_GB2312" w:hAnsi="宋体" w:cs="宋体" w:hint="eastAsia"/>
                <w:kern w:val="0"/>
                <w:sz w:val="24"/>
                <w:szCs w:val="24"/>
              </w:rPr>
              <w:t>。</w:t>
            </w:r>
            <w:r w:rsidR="00C770A2">
              <w:rPr>
                <w:rFonts w:ascii="仿宋_GB2312" w:eastAsia="仿宋_GB2312" w:hAnsi="宋体" w:cs="宋体" w:hint="eastAsia"/>
                <w:kern w:val="0"/>
                <w:sz w:val="24"/>
                <w:szCs w:val="24"/>
              </w:rPr>
              <w:t>通过</w:t>
            </w:r>
            <w:r>
              <w:rPr>
                <w:rFonts w:ascii="仿宋_GB2312" w:eastAsia="仿宋_GB2312" w:hAnsi="宋体" w:cs="宋体" w:hint="eastAsia"/>
                <w:kern w:val="0"/>
                <w:sz w:val="24"/>
                <w:szCs w:val="24"/>
              </w:rPr>
              <w:t>班子民主生活会、年度工作会、谈心谈话等方式，及时了解班子运行情况和干部日常表现。紧盯招生、用人、基建等易发问题领域，加强日常管理监督，发现苗头性、倾向性问题及时“咬耳扯袖”，问题突出的及时进行组织调整。</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1621"/>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8．贯彻落实中央八项规定及其实施细则精神，锲而不舍反“四风”，对公款吃喝、违规出国、滥发津补贴、学术造假等问题露头就打，坚决克服形式主义、宫僚主义。领导干部要带头加强调查</w:t>
            </w:r>
            <w:r>
              <w:rPr>
                <w:rFonts w:ascii="宋体" w:hAnsi="宋体" w:cs="宋体" w:hint="eastAsia"/>
                <w:kern w:val="0"/>
                <w:sz w:val="24"/>
                <w:szCs w:val="24"/>
              </w:rPr>
              <w:t>硏</w:t>
            </w:r>
            <w:r>
              <w:rPr>
                <w:rFonts w:ascii="仿宋_GB2312" w:eastAsia="仿宋_GB2312" w:hAnsi="仿宋_GB2312" w:cs="仿宋_GB2312" w:hint="eastAsia"/>
                <w:kern w:val="0"/>
                <w:sz w:val="24"/>
                <w:szCs w:val="24"/>
              </w:rPr>
              <w:t>究，带头廉洁自律，发挥“头雁效应”，推动形成党风正、校风清、学风好的校园生态。</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528"/>
          <w:jc w:val="center"/>
        </w:trPr>
        <w:tc>
          <w:tcPr>
            <w:tcW w:w="8829" w:type="dxa"/>
            <w:gridSpan w:val="2"/>
            <w:tcBorders>
              <w:top w:val="single" w:sz="4" w:space="0" w:color="auto"/>
              <w:left w:val="single" w:sz="4" w:space="0" w:color="auto"/>
              <w:bottom w:val="single" w:sz="4" w:space="0" w:color="auto"/>
              <w:right w:val="single" w:sz="4" w:space="0" w:color="auto"/>
            </w:tcBorders>
            <w:vAlign w:val="center"/>
            <w:hideMark/>
          </w:tcPr>
          <w:p w:rsidR="00D441A4" w:rsidRDefault="00D441A4">
            <w:pPr>
              <w:widowControl/>
              <w:autoSpaceDE w:val="0"/>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lastRenderedPageBreak/>
              <w:t>重点工作任务</w:t>
            </w:r>
          </w:p>
        </w:tc>
        <w:tc>
          <w:tcPr>
            <w:tcW w:w="4702" w:type="dxa"/>
            <w:tcBorders>
              <w:top w:val="single" w:sz="4" w:space="0" w:color="auto"/>
              <w:left w:val="nil"/>
              <w:bottom w:val="single" w:sz="4" w:space="0" w:color="auto"/>
              <w:right w:val="single" w:sz="4" w:space="0" w:color="auto"/>
            </w:tcBorders>
            <w:vAlign w:val="center"/>
            <w:hideMark/>
          </w:tcPr>
          <w:p w:rsidR="00D441A4" w:rsidRDefault="00D441A4">
            <w:pPr>
              <w:widowControl/>
              <w:autoSpaceDE w:val="0"/>
              <w:spacing w:line="280" w:lineRule="exact"/>
              <w:jc w:val="center"/>
              <w:rPr>
                <w:rFonts w:ascii="Times New Roman" w:hAnsi="Times New Roman"/>
                <w:kern w:val="0"/>
                <w:sz w:val="24"/>
                <w:szCs w:val="24"/>
              </w:rPr>
            </w:pPr>
            <w:r>
              <w:rPr>
                <w:rFonts w:ascii="黑体" w:eastAsia="黑体" w:hAnsi="黑体" w:cs="宋体" w:hint="eastAsia"/>
                <w:kern w:val="0"/>
                <w:sz w:val="24"/>
                <w:szCs w:val="24"/>
              </w:rPr>
              <w:t>完成情况</w:t>
            </w:r>
          </w:p>
        </w:tc>
      </w:tr>
      <w:tr w:rsidR="00D441A4" w:rsidTr="00D441A4">
        <w:trPr>
          <w:trHeight w:val="2428"/>
          <w:jc w:val="center"/>
        </w:trPr>
        <w:tc>
          <w:tcPr>
            <w:tcW w:w="969" w:type="dxa"/>
            <w:vMerge w:val="restart"/>
            <w:tcBorders>
              <w:top w:val="nil"/>
              <w:left w:val="single" w:sz="4" w:space="0" w:color="auto"/>
              <w:bottom w:val="single" w:sz="4" w:space="0" w:color="auto"/>
              <w:right w:val="single" w:sz="4" w:space="0" w:color="auto"/>
            </w:tcBorders>
            <w:vAlign w:val="center"/>
            <w:hideMark/>
          </w:tcPr>
          <w:p w:rsidR="00D441A4" w:rsidRDefault="00D441A4" w:rsidP="007E48B6">
            <w:pPr>
              <w:widowControl/>
              <w:autoSpaceDE w:val="0"/>
              <w:spacing w:line="280" w:lineRule="exact"/>
              <w:jc w:val="center"/>
              <w:rPr>
                <w:rFonts w:ascii="楷体_GB2312" w:eastAsia="楷体_GB2312" w:hAnsi="宋体" w:cs="宋体"/>
                <w:b/>
                <w:bCs/>
                <w:kern w:val="0"/>
                <w:sz w:val="24"/>
                <w:szCs w:val="24"/>
              </w:rPr>
            </w:pPr>
            <w:r>
              <w:rPr>
                <w:rFonts w:ascii="黑体" w:eastAsia="黑体" w:hAnsi="黑体" w:hint="eastAsia"/>
                <w:kern w:val="0"/>
                <w:sz w:val="24"/>
                <w:szCs w:val="24"/>
              </w:rPr>
              <w:t>三、加强院（</w:t>
            </w:r>
            <w:r w:rsidR="007E48B6">
              <w:rPr>
                <w:rFonts w:ascii="黑体" w:eastAsia="黑体" w:hAnsi="黑体" w:hint="eastAsia"/>
                <w:kern w:val="0"/>
                <w:sz w:val="24"/>
                <w:szCs w:val="24"/>
              </w:rPr>
              <w:t>部</w:t>
            </w:r>
            <w:r>
              <w:rPr>
                <w:rFonts w:ascii="黑体" w:eastAsia="黑体" w:hAnsi="黑体" w:hint="eastAsia"/>
                <w:kern w:val="0"/>
                <w:sz w:val="24"/>
                <w:szCs w:val="24"/>
              </w:rPr>
              <w:t>）党建工作</w:t>
            </w: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7E48B6">
            <w:pPr>
              <w:widowControl/>
              <w:autoSpaceDE w:val="0"/>
              <w:spacing w:line="280" w:lineRule="exact"/>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9．</w:t>
            </w:r>
            <w:r w:rsidR="007E48B6">
              <w:rPr>
                <w:rFonts w:ascii="仿宋_GB2312" w:eastAsia="仿宋_GB2312" w:hAnsi="宋体" w:cs="宋体" w:hint="eastAsia"/>
                <w:kern w:val="0"/>
                <w:sz w:val="24"/>
                <w:szCs w:val="24"/>
              </w:rPr>
              <w:t>在</w:t>
            </w:r>
            <w:r>
              <w:rPr>
                <w:rFonts w:ascii="仿宋_GB2312" w:eastAsia="仿宋_GB2312" w:hAnsi="宋体" w:cs="宋体" w:hint="eastAsia"/>
                <w:kern w:val="0"/>
                <w:sz w:val="24"/>
                <w:szCs w:val="24"/>
              </w:rPr>
              <w:t>党委指导</w:t>
            </w:r>
            <w:r w:rsidR="007E48B6">
              <w:rPr>
                <w:rFonts w:ascii="仿宋_GB2312" w:eastAsia="仿宋_GB2312" w:hAnsi="宋体" w:cs="宋体" w:hint="eastAsia"/>
                <w:kern w:val="0"/>
                <w:sz w:val="24"/>
                <w:szCs w:val="24"/>
              </w:rPr>
              <w:t>下</w:t>
            </w:r>
            <w:r>
              <w:rPr>
                <w:rFonts w:ascii="仿宋_GB2312" w:eastAsia="仿宋_GB2312" w:hAnsi="宋体" w:cs="宋体" w:hint="eastAsia"/>
                <w:kern w:val="0"/>
                <w:sz w:val="24"/>
                <w:szCs w:val="24"/>
              </w:rPr>
              <w:t>健全集体领导、党政分工合作、协调运行的</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工作机制，规范</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党组织会议和党政联席会议制度，完善议事决策规则。有关党的建设，包括干部任用、党员队伍建设等工作，由党组织会议研究决定；涉及办学方向、教师队伍建设、师生员工切身利益等重大事项，应由党组织先研究再提交党政联席会议决定。不能用党政联席会议代替党组织会议，同时要保证党政联席会议对</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重要事项的决定权。</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1612"/>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pPr>
              <w:widowControl/>
              <w:autoSpaceDE w:val="0"/>
              <w:spacing w:line="280" w:lineRule="exact"/>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10．突出政治强、业务好、品行优、在师生中有威望的要求，选优配强</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领导班子特别是党政正职，增强班子整体功能。</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党政正职一肩挑的，应配备专职常务副书记。</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1621"/>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pPr>
              <w:widowControl/>
              <w:autoSpaceDE w:val="0"/>
              <w:spacing w:line="280" w:lineRule="exact"/>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11．</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党组织要制定具体办法，在教师引进、课程建设、教材选用、学术活动等重大问题上把好政治关，加强对</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学术组织的引导，落实“一会一报”和“一事一报”制度，管好各类思想文化阵地。</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777"/>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vMerge w:val="restart"/>
            <w:tcBorders>
              <w:top w:val="nil"/>
              <w:left w:val="nil"/>
              <w:bottom w:val="single" w:sz="4" w:space="0" w:color="auto"/>
              <w:right w:val="single" w:sz="4" w:space="0" w:color="auto"/>
            </w:tcBorders>
            <w:vAlign w:val="center"/>
            <w:hideMark/>
          </w:tcPr>
          <w:p w:rsidR="00D441A4" w:rsidRDefault="00D441A4">
            <w:pPr>
              <w:widowControl/>
              <w:autoSpaceDE w:val="0"/>
              <w:spacing w:line="280" w:lineRule="exact"/>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12．</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党组织要加强对教师、学生党支部工作的指导推动，制定师生党支部工作考核评价办法，建立责任清单，细化责任要求，加强督促检查。</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党组织班子成员要结合分工联系教师、学生党支部，确保每个师生党支部都有人经常联系、及时指导，推动高校党的建设各项任务落到师生支部、取得实际成效。</w:t>
            </w:r>
          </w:p>
        </w:tc>
        <w:tc>
          <w:tcPr>
            <w:tcW w:w="4702" w:type="dxa"/>
            <w:vMerge w:val="restart"/>
            <w:tcBorders>
              <w:top w:val="nil"/>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1037"/>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hAnsi="宋体" w:cs="宋体"/>
                <w:kern w:val="0"/>
                <w:sz w:val="24"/>
                <w:szCs w:val="24"/>
              </w:rPr>
            </w:pPr>
          </w:p>
        </w:tc>
        <w:tc>
          <w:tcPr>
            <w:tcW w:w="4702"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hAnsi="宋体" w:cs="宋体"/>
                <w:kern w:val="0"/>
                <w:sz w:val="24"/>
                <w:szCs w:val="24"/>
              </w:rPr>
            </w:pPr>
          </w:p>
        </w:tc>
      </w:tr>
      <w:tr w:rsidR="00D441A4" w:rsidTr="00D441A4">
        <w:trPr>
          <w:trHeight w:val="587"/>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eastAsia="仿宋_GB2312" w:hAnsi="宋体" w:cs="宋体"/>
                <w:kern w:val="0"/>
                <w:sz w:val="24"/>
                <w:szCs w:val="24"/>
              </w:rPr>
            </w:pPr>
          </w:p>
        </w:tc>
        <w:tc>
          <w:tcPr>
            <w:tcW w:w="4702" w:type="dxa"/>
            <w:vMerge/>
            <w:tcBorders>
              <w:top w:val="nil"/>
              <w:left w:val="nil"/>
              <w:bottom w:val="single" w:sz="4" w:space="0" w:color="auto"/>
              <w:right w:val="single" w:sz="4" w:space="0" w:color="auto"/>
            </w:tcBorders>
            <w:vAlign w:val="center"/>
            <w:hideMark/>
          </w:tcPr>
          <w:p w:rsidR="00D441A4" w:rsidRDefault="00D441A4">
            <w:pPr>
              <w:widowControl/>
              <w:jc w:val="left"/>
              <w:rPr>
                <w:rFonts w:ascii="仿宋_GB2312" w:hAnsi="宋体" w:cs="宋体"/>
                <w:kern w:val="0"/>
                <w:sz w:val="24"/>
                <w:szCs w:val="24"/>
              </w:rPr>
            </w:pPr>
          </w:p>
        </w:tc>
      </w:tr>
      <w:tr w:rsidR="00D441A4" w:rsidTr="00D441A4">
        <w:trPr>
          <w:trHeight w:val="569"/>
          <w:jc w:val="center"/>
        </w:trPr>
        <w:tc>
          <w:tcPr>
            <w:tcW w:w="8829" w:type="dxa"/>
            <w:gridSpan w:val="2"/>
            <w:tcBorders>
              <w:top w:val="single" w:sz="4" w:space="0" w:color="auto"/>
              <w:left w:val="single" w:sz="4" w:space="0" w:color="auto"/>
              <w:bottom w:val="single" w:sz="4" w:space="0" w:color="auto"/>
              <w:right w:val="single" w:sz="4" w:space="0" w:color="auto"/>
            </w:tcBorders>
            <w:vAlign w:val="center"/>
            <w:hideMark/>
          </w:tcPr>
          <w:p w:rsidR="00D441A4" w:rsidRDefault="00D441A4">
            <w:pPr>
              <w:widowControl/>
              <w:autoSpaceDE w:val="0"/>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lastRenderedPageBreak/>
              <w:t>重点工作任务</w:t>
            </w:r>
          </w:p>
        </w:tc>
        <w:tc>
          <w:tcPr>
            <w:tcW w:w="4702" w:type="dxa"/>
            <w:tcBorders>
              <w:top w:val="single" w:sz="4" w:space="0" w:color="auto"/>
              <w:left w:val="nil"/>
              <w:bottom w:val="single" w:sz="4" w:space="0" w:color="auto"/>
              <w:right w:val="single" w:sz="4" w:space="0" w:color="auto"/>
            </w:tcBorders>
            <w:vAlign w:val="center"/>
            <w:hideMark/>
          </w:tcPr>
          <w:p w:rsidR="00D441A4" w:rsidRDefault="00D441A4">
            <w:pPr>
              <w:widowControl/>
              <w:autoSpaceDE w:val="0"/>
              <w:spacing w:line="280" w:lineRule="exact"/>
              <w:jc w:val="center"/>
              <w:rPr>
                <w:rFonts w:ascii="Times New Roman" w:hAnsi="Times New Roman"/>
                <w:kern w:val="0"/>
                <w:sz w:val="24"/>
                <w:szCs w:val="24"/>
              </w:rPr>
            </w:pPr>
            <w:r>
              <w:rPr>
                <w:rFonts w:ascii="黑体" w:eastAsia="黑体" w:hAnsi="黑体" w:cs="宋体" w:hint="eastAsia"/>
                <w:kern w:val="0"/>
                <w:sz w:val="24"/>
                <w:szCs w:val="24"/>
              </w:rPr>
              <w:t>完成情况</w:t>
            </w:r>
          </w:p>
        </w:tc>
      </w:tr>
      <w:tr w:rsidR="00D441A4" w:rsidTr="00D441A4">
        <w:trPr>
          <w:trHeight w:val="1819"/>
          <w:jc w:val="center"/>
        </w:trPr>
        <w:tc>
          <w:tcPr>
            <w:tcW w:w="969" w:type="dxa"/>
            <w:vMerge w:val="restart"/>
            <w:tcBorders>
              <w:top w:val="nil"/>
              <w:left w:val="single" w:sz="4" w:space="0" w:color="auto"/>
              <w:bottom w:val="single" w:sz="4" w:space="0" w:color="auto"/>
              <w:right w:val="single" w:sz="4" w:space="0" w:color="auto"/>
            </w:tcBorders>
            <w:vAlign w:val="center"/>
            <w:hideMark/>
          </w:tcPr>
          <w:p w:rsidR="00D441A4" w:rsidRDefault="00D441A4">
            <w:pPr>
              <w:widowControl/>
              <w:autoSpaceDE w:val="0"/>
              <w:spacing w:line="280" w:lineRule="exact"/>
              <w:jc w:val="left"/>
              <w:rPr>
                <w:rFonts w:ascii="楷体_GB2312" w:eastAsia="楷体_GB2312" w:hAnsi="宋体" w:cs="宋体"/>
                <w:b/>
                <w:bCs/>
                <w:kern w:val="0"/>
                <w:sz w:val="24"/>
                <w:szCs w:val="24"/>
              </w:rPr>
            </w:pPr>
            <w:r>
              <w:rPr>
                <w:rFonts w:ascii="黑体" w:eastAsia="黑体" w:hAnsi="黑体" w:hint="eastAsia"/>
                <w:kern w:val="0"/>
                <w:sz w:val="24"/>
                <w:szCs w:val="24"/>
              </w:rPr>
              <w:t>四、加强高校师生党支部和党员队伍建设</w:t>
            </w: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13．结合学校实际制定师生党支部建设标准，推进党支部规范化建设，充分发挥师生党支部的战斗堡垒作用。</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党组织每年年初要对所属师生党支部换届情况进行梳理，按规定建立提醒督促机制，抓好党支部按期换届。建立后进党支部常态化整顿机制，每年确定一定数量的后进党支部，集中转化提升达标。</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napToGrid w:val="0"/>
              <w:spacing w:line="280" w:lineRule="exact"/>
              <w:jc w:val="center"/>
              <w:rPr>
                <w:rFonts w:ascii="仿宋_GB2312" w:hAnsi="宋体" w:cs="宋体"/>
                <w:color w:val="000000"/>
                <w:kern w:val="0"/>
                <w:sz w:val="24"/>
                <w:szCs w:val="24"/>
              </w:rPr>
            </w:pPr>
          </w:p>
        </w:tc>
      </w:tr>
      <w:tr w:rsidR="00D441A4" w:rsidTr="00D441A4">
        <w:trPr>
          <w:trHeight w:val="1335"/>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14．全面实施教师党支部书记“双带头人”培育工程，力争3年内使教师党支部书记普遍成为“双带头人”。注重从优秀辅导员、优秀大学生党员中选拔学生党支部书记。每年对党支部书记进行1次培训，强化党的基本知识、纪律规矩和党建工作方法的学习提高。</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napToGrid w:val="0"/>
              <w:spacing w:line="280" w:lineRule="exact"/>
              <w:jc w:val="center"/>
              <w:rPr>
                <w:rFonts w:ascii="仿宋_GB2312" w:hAnsi="宋体" w:cs="宋体"/>
                <w:color w:val="000000"/>
                <w:kern w:val="0"/>
                <w:sz w:val="24"/>
                <w:szCs w:val="24"/>
              </w:rPr>
            </w:pPr>
          </w:p>
        </w:tc>
      </w:tr>
      <w:tr w:rsidR="00D441A4" w:rsidTr="00D441A4">
        <w:trPr>
          <w:trHeight w:val="1985"/>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15．扎实推进“两学一做”学习教育常态化制度化，认真开展“不忘初心、牢记使命”主题教育，让师生党员的先锋模范作用在教学科研、学习生活中显现出来。以</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为单位，每月相对固定时间，全面推行支部主题党日活动，推动“三会一课”等组织生活经常化，坚决防止组织生活中搞形式主义甚至弄虚作假。党员领导干部要以普通党员身份，参加所在党支部活动，认真过好双重组织生活。</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napToGrid w:val="0"/>
              <w:spacing w:line="280" w:lineRule="exact"/>
              <w:jc w:val="center"/>
              <w:rPr>
                <w:rFonts w:ascii="仿宋_GB2312" w:hAnsi="宋体" w:cs="宋体"/>
                <w:color w:val="000000"/>
                <w:kern w:val="0"/>
                <w:sz w:val="24"/>
                <w:szCs w:val="24"/>
              </w:rPr>
            </w:pPr>
          </w:p>
        </w:tc>
      </w:tr>
      <w:tr w:rsidR="00D441A4" w:rsidTr="00D441A4">
        <w:trPr>
          <w:trHeight w:val="1638"/>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16．坚持把政治标准放在首位，严把党员发展质量关，重视在优秀青年教师中发展党员，实行年度发展党员计划单列，建立领导班子成员、党员学科带头人联系优秀青年教师制度，成熟一个发展一个。做好在学生中发展党员工作，将“推荐优秀团员作为入党积极分子人选”作为重要渠道，重视发展少数民族学生入党。</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napToGrid w:val="0"/>
              <w:spacing w:line="280" w:lineRule="exact"/>
              <w:jc w:val="center"/>
              <w:rPr>
                <w:rFonts w:ascii="仿宋_GB2312" w:hAnsi="宋体" w:cs="宋体"/>
                <w:color w:val="000000"/>
                <w:kern w:val="0"/>
                <w:sz w:val="24"/>
                <w:szCs w:val="24"/>
              </w:rPr>
            </w:pPr>
          </w:p>
        </w:tc>
      </w:tr>
      <w:tr w:rsidR="00D441A4" w:rsidTr="00D441A4">
        <w:trPr>
          <w:trHeight w:val="1270"/>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C770A2">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17．落实毕业生党员组织关系管理、失联党员规范管理和组织处置的有关规定，做好党员组织关系管理工作，稳妥有序处置不合格党员。对出国（境）学习研究的党员，要按规定做好保持联系和党籍管理等工作。</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napToGrid w:val="0"/>
              <w:spacing w:line="280" w:lineRule="exact"/>
              <w:jc w:val="center"/>
              <w:rPr>
                <w:rFonts w:ascii="仿宋_GB2312" w:hAnsi="宋体" w:cs="宋体"/>
                <w:kern w:val="0"/>
                <w:sz w:val="24"/>
                <w:szCs w:val="24"/>
              </w:rPr>
            </w:pPr>
          </w:p>
        </w:tc>
      </w:tr>
      <w:tr w:rsidR="00D441A4" w:rsidTr="00D441A4">
        <w:trPr>
          <w:trHeight w:val="514"/>
          <w:jc w:val="center"/>
        </w:trPr>
        <w:tc>
          <w:tcPr>
            <w:tcW w:w="8829" w:type="dxa"/>
            <w:gridSpan w:val="2"/>
            <w:tcBorders>
              <w:top w:val="single" w:sz="4" w:space="0" w:color="auto"/>
              <w:left w:val="single" w:sz="4" w:space="0" w:color="auto"/>
              <w:bottom w:val="single" w:sz="4" w:space="0" w:color="auto"/>
              <w:right w:val="single" w:sz="4" w:space="0" w:color="auto"/>
            </w:tcBorders>
            <w:vAlign w:val="center"/>
            <w:hideMark/>
          </w:tcPr>
          <w:p w:rsidR="00D441A4" w:rsidRDefault="00D441A4">
            <w:pPr>
              <w:widowControl/>
              <w:autoSpaceDE w:val="0"/>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lastRenderedPageBreak/>
              <w:t>重点工作任务</w:t>
            </w:r>
          </w:p>
        </w:tc>
        <w:tc>
          <w:tcPr>
            <w:tcW w:w="4702" w:type="dxa"/>
            <w:tcBorders>
              <w:top w:val="single" w:sz="4" w:space="0" w:color="auto"/>
              <w:left w:val="nil"/>
              <w:bottom w:val="single" w:sz="4" w:space="0" w:color="auto"/>
              <w:right w:val="single" w:sz="4" w:space="0" w:color="auto"/>
            </w:tcBorders>
            <w:vAlign w:val="center"/>
            <w:hideMark/>
          </w:tcPr>
          <w:p w:rsidR="00D441A4" w:rsidRDefault="00D441A4">
            <w:pPr>
              <w:widowControl/>
              <w:autoSpaceDE w:val="0"/>
              <w:spacing w:line="280" w:lineRule="exact"/>
              <w:jc w:val="center"/>
              <w:rPr>
                <w:rFonts w:ascii="Times New Roman" w:hAnsi="Times New Roman"/>
                <w:kern w:val="0"/>
                <w:sz w:val="24"/>
                <w:szCs w:val="24"/>
              </w:rPr>
            </w:pPr>
            <w:r>
              <w:rPr>
                <w:rFonts w:ascii="黑体" w:eastAsia="黑体" w:hAnsi="黑体" w:cs="宋体" w:hint="eastAsia"/>
                <w:kern w:val="0"/>
                <w:sz w:val="24"/>
                <w:szCs w:val="24"/>
              </w:rPr>
              <w:t>完成情况</w:t>
            </w:r>
          </w:p>
        </w:tc>
      </w:tr>
      <w:tr w:rsidR="00D441A4" w:rsidTr="006A2D97">
        <w:trPr>
          <w:trHeight w:val="2301"/>
          <w:jc w:val="center"/>
        </w:trPr>
        <w:tc>
          <w:tcPr>
            <w:tcW w:w="969" w:type="dxa"/>
            <w:vMerge w:val="restart"/>
            <w:tcBorders>
              <w:top w:val="nil"/>
              <w:left w:val="single" w:sz="4" w:space="0" w:color="auto"/>
              <w:bottom w:val="single" w:sz="4" w:space="0" w:color="auto"/>
              <w:right w:val="single" w:sz="4" w:space="0" w:color="auto"/>
            </w:tcBorders>
            <w:vAlign w:val="center"/>
            <w:hideMark/>
          </w:tcPr>
          <w:p w:rsidR="00D441A4" w:rsidRDefault="00D441A4">
            <w:pPr>
              <w:widowControl/>
              <w:autoSpaceDE w:val="0"/>
              <w:spacing w:line="280" w:lineRule="exact"/>
              <w:jc w:val="left"/>
              <w:rPr>
                <w:rFonts w:ascii="楷体_GB2312" w:eastAsia="楷体_GB2312" w:hAnsi="宋体" w:cs="宋体"/>
                <w:b/>
                <w:bCs/>
                <w:kern w:val="0"/>
                <w:sz w:val="24"/>
                <w:szCs w:val="24"/>
              </w:rPr>
            </w:pPr>
            <w:r>
              <w:rPr>
                <w:rFonts w:ascii="黑体" w:eastAsia="黑体" w:hAnsi="黑体" w:hint="eastAsia"/>
                <w:kern w:val="0"/>
                <w:sz w:val="24"/>
                <w:szCs w:val="24"/>
              </w:rPr>
              <w:t>五、落实党建工作责任</w:t>
            </w: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6A2D97">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18．落实</w:t>
            </w:r>
            <w:r w:rsidR="006A2D97">
              <w:rPr>
                <w:rFonts w:ascii="仿宋_GB2312" w:eastAsia="仿宋_GB2312" w:hAnsi="宋体" w:cs="宋体" w:hint="eastAsia"/>
                <w:kern w:val="0"/>
                <w:sz w:val="24"/>
                <w:szCs w:val="24"/>
              </w:rPr>
              <w:t>党建主体责任，</w:t>
            </w:r>
            <w:r>
              <w:rPr>
                <w:rFonts w:ascii="仿宋_GB2312" w:eastAsia="仿宋_GB2312" w:hAnsi="宋体" w:cs="宋体" w:hint="eastAsia"/>
                <w:kern w:val="0"/>
                <w:sz w:val="24"/>
                <w:szCs w:val="24"/>
              </w:rPr>
              <w:t>书记要担起第一责任人责任，班子其他成员要认真履行“一岗双责”，建立班子成员联系</w:t>
            </w:r>
            <w:r w:rsidR="006A2D97">
              <w:rPr>
                <w:rFonts w:ascii="仿宋_GB2312" w:eastAsia="仿宋_GB2312" w:hAnsi="宋体" w:cs="宋体" w:hint="eastAsia"/>
                <w:kern w:val="0"/>
                <w:sz w:val="24"/>
                <w:szCs w:val="24"/>
              </w:rPr>
              <w:t>基层</w:t>
            </w:r>
            <w:r>
              <w:rPr>
                <w:rFonts w:ascii="仿宋_GB2312" w:eastAsia="仿宋_GB2312" w:hAnsi="宋体" w:cs="宋体" w:hint="eastAsia"/>
                <w:kern w:val="0"/>
                <w:sz w:val="24"/>
                <w:szCs w:val="24"/>
              </w:rPr>
              <w:t>党组织和师生党支部制度，具体指导推动。定期研究，抓好高校党建经常性工作的安排部署和检查指导，及时发现和推动解决党建任务和制度不落地等问题。</w:t>
            </w:r>
            <w:r w:rsidR="006A2D97">
              <w:rPr>
                <w:rFonts w:ascii="仿宋_GB2312" w:eastAsia="仿宋_GB2312" w:hAnsi="宋体" w:cs="宋体" w:hint="eastAsia"/>
                <w:kern w:val="0"/>
                <w:sz w:val="24"/>
                <w:szCs w:val="24"/>
              </w:rPr>
              <w:t>落实</w:t>
            </w:r>
            <w:r>
              <w:rPr>
                <w:rFonts w:ascii="仿宋_GB2312" w:eastAsia="仿宋_GB2312" w:hAnsi="宋体" w:cs="宋体" w:hint="eastAsia"/>
                <w:kern w:val="0"/>
                <w:sz w:val="24"/>
                <w:szCs w:val="24"/>
              </w:rPr>
              <w:t>指导责任，结合业务工作和领导班子建设，研究和推进符合高校特点的党建工作制度建设，加强指导，强化问责追责。</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6A2D97">
        <w:trPr>
          <w:trHeight w:val="2107"/>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6A2D97">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19．持续推进党组织书记抓党建述职评议考核全覆盖，师生党支部书记向</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党组织述职，</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党组织书记向学校党委述职。要按“好、较好、一般、差”四个等次作出综合评价，作为评先评优、干部选用的重要依据。评价为“好”的，年度考核才能确定为优秀等次；对综合评价为“一般”“差”的，要进行约谈、限期整改。</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r w:rsidR="00D441A4" w:rsidTr="00D441A4">
        <w:trPr>
          <w:trHeight w:val="2161"/>
          <w:jc w:val="center"/>
        </w:trPr>
        <w:tc>
          <w:tcPr>
            <w:tcW w:w="8829" w:type="dxa"/>
            <w:vMerge/>
            <w:tcBorders>
              <w:top w:val="nil"/>
              <w:left w:val="single" w:sz="4" w:space="0" w:color="auto"/>
              <w:bottom w:val="single" w:sz="4" w:space="0" w:color="auto"/>
              <w:right w:val="single" w:sz="4" w:space="0" w:color="auto"/>
            </w:tcBorders>
            <w:vAlign w:val="center"/>
            <w:hideMark/>
          </w:tcPr>
          <w:p w:rsidR="00D441A4" w:rsidRDefault="00D441A4">
            <w:pPr>
              <w:widowControl/>
              <w:jc w:val="left"/>
              <w:rPr>
                <w:rFonts w:ascii="楷体_GB2312" w:eastAsia="楷体_GB2312" w:hAnsi="宋体" w:cs="宋体"/>
                <w:b/>
                <w:bCs/>
                <w:kern w:val="0"/>
                <w:sz w:val="24"/>
                <w:szCs w:val="24"/>
              </w:rPr>
            </w:pPr>
          </w:p>
        </w:tc>
        <w:tc>
          <w:tcPr>
            <w:tcW w:w="7860" w:type="dxa"/>
            <w:tcBorders>
              <w:top w:val="single" w:sz="4" w:space="0" w:color="auto"/>
              <w:left w:val="nil"/>
              <w:bottom w:val="single" w:sz="4" w:space="0" w:color="auto"/>
              <w:right w:val="single" w:sz="4" w:space="0" w:color="auto"/>
            </w:tcBorders>
            <w:vAlign w:val="center"/>
            <w:hideMark/>
          </w:tcPr>
          <w:p w:rsidR="00D441A4" w:rsidRDefault="00D441A4" w:rsidP="006A2D97">
            <w:pPr>
              <w:widowControl/>
              <w:autoSpaceDE w:val="0"/>
              <w:spacing w:line="28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20．强化党建工作保障，配齐建强党务工作队伍，每个</w:t>
            </w:r>
            <w:r w:rsidR="007E48B6">
              <w:rPr>
                <w:rFonts w:ascii="仿宋_GB2312" w:eastAsia="仿宋_GB2312" w:hAnsi="宋体" w:cs="宋体" w:hint="eastAsia"/>
                <w:kern w:val="0"/>
                <w:sz w:val="24"/>
                <w:szCs w:val="24"/>
              </w:rPr>
              <w:t>院（部）</w:t>
            </w:r>
            <w:r>
              <w:rPr>
                <w:rFonts w:ascii="仿宋_GB2312" w:eastAsia="仿宋_GB2312" w:hAnsi="宋体" w:cs="宋体" w:hint="eastAsia"/>
                <w:kern w:val="0"/>
                <w:sz w:val="24"/>
                <w:szCs w:val="24"/>
              </w:rPr>
              <w:t>要配备1名专职副书记，至少配备1至2名专职组织员，专心专责抓党建。健全党务干部常态化培训机制，抓好任职培训、业务培训和专题培训，确保党务干部每年至少参加1次集中培训。保证师生党支部活动经费和场所，落实党务干部职务职级“双线”晋升等有关要求，健全保障激励机制，使他们干事有动力、待遇有保障、发展有空间。</w:t>
            </w:r>
          </w:p>
        </w:tc>
        <w:tc>
          <w:tcPr>
            <w:tcW w:w="4702" w:type="dxa"/>
            <w:tcBorders>
              <w:top w:val="single" w:sz="4" w:space="0" w:color="auto"/>
              <w:left w:val="nil"/>
              <w:bottom w:val="single" w:sz="4" w:space="0" w:color="auto"/>
              <w:right w:val="single" w:sz="4" w:space="0" w:color="auto"/>
            </w:tcBorders>
            <w:vAlign w:val="center"/>
          </w:tcPr>
          <w:p w:rsidR="00D441A4" w:rsidRDefault="00D441A4">
            <w:pPr>
              <w:widowControl/>
              <w:autoSpaceDE w:val="0"/>
              <w:spacing w:line="280" w:lineRule="exact"/>
              <w:jc w:val="center"/>
              <w:rPr>
                <w:rFonts w:ascii="仿宋_GB2312" w:hAnsi="宋体" w:cs="宋体"/>
                <w:kern w:val="0"/>
                <w:sz w:val="24"/>
                <w:szCs w:val="24"/>
              </w:rPr>
            </w:pPr>
          </w:p>
        </w:tc>
      </w:tr>
    </w:tbl>
    <w:p w:rsidR="00D441A4" w:rsidRPr="00A057E7" w:rsidRDefault="00D441A4" w:rsidP="00A057E7">
      <w:pPr>
        <w:autoSpaceDE w:val="0"/>
        <w:spacing w:line="280" w:lineRule="exact"/>
        <w:ind w:left="105" w:right="-105"/>
        <w:rPr>
          <w:rFonts w:ascii="黑体" w:eastAsia="黑体" w:hAnsi="黑体"/>
          <w:sz w:val="32"/>
          <w:szCs w:val="32"/>
        </w:rPr>
        <w:sectPr w:rsidR="00D441A4" w:rsidRPr="00A057E7">
          <w:pgSz w:w="16838" w:h="11906" w:orient="landscape"/>
          <w:pgMar w:top="1531" w:right="1701" w:bottom="1531" w:left="1701" w:header="720" w:footer="720" w:gutter="0"/>
          <w:cols w:space="720"/>
          <w:docGrid w:type="lines" w:linePitch="319"/>
        </w:sectPr>
      </w:pPr>
    </w:p>
    <w:p w:rsidR="0035190F" w:rsidRPr="006A2D97" w:rsidRDefault="0035190F" w:rsidP="006A2D97">
      <w:pPr>
        <w:spacing w:line="560" w:lineRule="exact"/>
        <w:rPr>
          <w:rFonts w:ascii="仿宋_GB2312" w:eastAsia="仿宋_GB2312" w:hAnsi="Times New Roman" w:cs="Times New Roman" w:hint="eastAsia"/>
          <w:sz w:val="32"/>
          <w:szCs w:val="32"/>
        </w:rPr>
      </w:pPr>
    </w:p>
    <w:sectPr w:rsidR="0035190F" w:rsidRPr="006A2D97" w:rsidSect="003519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00" w:rsidRDefault="00D41800" w:rsidP="00A057E7">
      <w:r>
        <w:separator/>
      </w:r>
    </w:p>
  </w:endnote>
  <w:endnote w:type="continuationSeparator" w:id="0">
    <w:p w:rsidR="00D41800" w:rsidRDefault="00D41800" w:rsidP="00A057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71424"/>
      <w:docPartObj>
        <w:docPartGallery w:val="Page Numbers (Bottom of Page)"/>
        <w:docPartUnique/>
      </w:docPartObj>
    </w:sdtPr>
    <w:sdtContent>
      <w:p w:rsidR="00A057E7" w:rsidRDefault="00A057E7">
        <w:pPr>
          <w:pStyle w:val="a4"/>
          <w:jc w:val="center"/>
        </w:pPr>
        <w:fldSimple w:instr=" PAGE   \* MERGEFORMAT ">
          <w:r w:rsidRPr="00A057E7">
            <w:rPr>
              <w:noProof/>
              <w:lang w:val="zh-CN"/>
            </w:rPr>
            <w:t>2</w:t>
          </w:r>
        </w:fldSimple>
      </w:p>
    </w:sdtContent>
  </w:sdt>
  <w:p w:rsidR="00A057E7" w:rsidRDefault="00A057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00" w:rsidRDefault="00D41800" w:rsidP="00A057E7">
      <w:r>
        <w:separator/>
      </w:r>
    </w:p>
  </w:footnote>
  <w:footnote w:type="continuationSeparator" w:id="0">
    <w:p w:rsidR="00D41800" w:rsidRDefault="00D41800" w:rsidP="00A057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41A4"/>
    <w:rsid w:val="00277BFC"/>
    <w:rsid w:val="00287A89"/>
    <w:rsid w:val="0035190F"/>
    <w:rsid w:val="00594163"/>
    <w:rsid w:val="006A2D97"/>
    <w:rsid w:val="006C029B"/>
    <w:rsid w:val="007E48B6"/>
    <w:rsid w:val="00A057E7"/>
    <w:rsid w:val="00C770A2"/>
    <w:rsid w:val="00D41800"/>
    <w:rsid w:val="00D441A4"/>
    <w:rsid w:val="00D57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A4"/>
    <w:pPr>
      <w:widowControl w:val="0"/>
      <w:jc w:val="both"/>
    </w:pPr>
    <w:rPr>
      <w:rFonts w:ascii="Calibri" w:eastAsia="宋体" w:hAnsi="Calibri" w:cs="黑体"/>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5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57E7"/>
    <w:rPr>
      <w:rFonts w:ascii="Calibri" w:eastAsia="宋体" w:hAnsi="Calibri" w:cs="黑体"/>
      <w:sz w:val="18"/>
      <w:szCs w:val="18"/>
    </w:rPr>
  </w:style>
  <w:style w:type="paragraph" w:styleId="a4">
    <w:name w:val="footer"/>
    <w:basedOn w:val="a"/>
    <w:link w:val="Char0"/>
    <w:uiPriority w:val="99"/>
    <w:unhideWhenUsed/>
    <w:rsid w:val="00A057E7"/>
    <w:pPr>
      <w:tabs>
        <w:tab w:val="center" w:pos="4153"/>
        <w:tab w:val="right" w:pos="8306"/>
      </w:tabs>
      <w:snapToGrid w:val="0"/>
      <w:jc w:val="left"/>
    </w:pPr>
    <w:rPr>
      <w:sz w:val="18"/>
      <w:szCs w:val="18"/>
    </w:rPr>
  </w:style>
  <w:style w:type="character" w:customStyle="1" w:styleId="Char0">
    <w:name w:val="页脚 Char"/>
    <w:basedOn w:val="a0"/>
    <w:link w:val="a4"/>
    <w:uiPriority w:val="99"/>
    <w:rsid w:val="00A057E7"/>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divs>
    <w:div w:id="18053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13</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2018-09-26T03:36:00Z</dcterms:created>
  <dcterms:modified xsi:type="dcterms:W3CDTF">2018-09-26T08:08:00Z</dcterms:modified>
</cp:coreProperties>
</file>