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64" w:rsidRDefault="00E42564" w:rsidP="00E42564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中共郑州师范学院委员会</w:t>
      </w:r>
    </w:p>
    <w:p w:rsidR="00E42564" w:rsidRDefault="00E42564" w:rsidP="00E42564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2019—2020学年第二学期</w:t>
      </w:r>
    </w:p>
    <w:p w:rsidR="00E42564" w:rsidRDefault="00E42564" w:rsidP="00E42564">
      <w:pPr>
        <w:spacing w:line="8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党员干部和教职工政治学习安排</w:t>
      </w:r>
    </w:p>
    <w:p w:rsidR="00E42564" w:rsidRDefault="00E42564" w:rsidP="00E4256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2564" w:rsidRDefault="00E42564" w:rsidP="00E4256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根据学校工作要求，现就2019—2020学年第二学期党员干部和教职工政治学习做如下安排，请认真贯彻执行。</w:t>
      </w:r>
    </w:p>
    <w:p w:rsidR="00E42564" w:rsidRDefault="00E42564" w:rsidP="00E42564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指导思想</w:t>
      </w:r>
    </w:p>
    <w:p w:rsidR="001A30B5" w:rsidRDefault="00E42564" w:rsidP="00E4256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高举中国特色社会主义伟大旗帜，以习近平新时代中国特色社会主义思想为指导，深入学习贯彻党</w:t>
      </w:r>
      <w:r w:rsidR="001A30B5">
        <w:rPr>
          <w:rFonts w:ascii="仿宋_GB2312" w:eastAsia="仿宋_GB2312" w:hint="eastAsia"/>
          <w:sz w:val="30"/>
          <w:szCs w:val="30"/>
        </w:rPr>
        <w:t>的十九大和十九届二中、三中、四中全会精神，深入学习领会习近平总书记视察河南重要讲话精神，以</w:t>
      </w:r>
      <w:r w:rsidR="001A30B5" w:rsidRPr="001A30B5">
        <w:rPr>
          <w:rFonts w:ascii="仿宋_GB2312" w:eastAsia="仿宋_GB2312" w:hint="eastAsia"/>
          <w:sz w:val="30"/>
          <w:szCs w:val="30"/>
        </w:rPr>
        <w:t>“不忘初心、牢记使命”主题教育为契机</w:t>
      </w:r>
      <w:r w:rsidR="001A30B5">
        <w:rPr>
          <w:rFonts w:ascii="仿宋_GB2312" w:eastAsia="仿宋_GB2312" w:hint="eastAsia"/>
          <w:sz w:val="30"/>
          <w:szCs w:val="30"/>
        </w:rPr>
        <w:t>，着力推动习近平新时代中国特色社会主义思想深入人心，着力提升全校党员干部和教职工的政治理论学习水平，在校党委领导下，增强 “四个意识”，坚定“四个自信”，做到“两个维护”，推进教育教学改革，全面推动学校各项工作迈上新台阶。</w:t>
      </w:r>
    </w:p>
    <w:p w:rsidR="00E42564" w:rsidRDefault="00E42564" w:rsidP="001A30B5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二、组织领导 </w:t>
      </w:r>
    </w:p>
    <w:p w:rsidR="00E42564" w:rsidRDefault="00E42564" w:rsidP="00E4256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  <w:sectPr w:rsidR="00E42564">
          <w:footerReference w:type="default" r:id="rId7"/>
          <w:pgSz w:w="11906" w:h="16838"/>
          <w:pgMar w:top="1440" w:right="1800" w:bottom="1440" w:left="1800" w:header="708" w:footer="708" w:gutter="0"/>
          <w:cols w:space="720"/>
          <w:docGrid w:type="lines" w:linePitch="360"/>
        </w:sectPr>
      </w:pPr>
      <w:r>
        <w:rPr>
          <w:rFonts w:ascii="仿宋_GB2312" w:eastAsia="仿宋_GB2312" w:hint="eastAsia"/>
          <w:sz w:val="30"/>
          <w:szCs w:val="30"/>
        </w:rPr>
        <w:t>教职工政治学习在校党委领导下进行，党委宣传部制定全校</w:t>
      </w:r>
    </w:p>
    <w:p w:rsidR="00E42564" w:rsidRDefault="00E42564" w:rsidP="0068569A">
      <w:pPr>
        <w:spacing w:after="0"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思想政治学习指导意见，各党总支、各处（室）具体贯彻落实。党委宣传部负责对各党总支的学习贯彻情况进行指导、督促和检查。各党总支书记、各处（室）负责人为第一责任人，具体安排和组织好教职工的政治学习，确保政治学习实效。</w:t>
      </w:r>
    </w:p>
    <w:p w:rsidR="00E42564" w:rsidRDefault="00E42564" w:rsidP="00E42564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三、学习要求</w:t>
      </w:r>
    </w:p>
    <w:p w:rsidR="00E42564" w:rsidRDefault="00E42564" w:rsidP="00E4256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（一）各级党组织和各院（部）、处（室）要充分认识政治学习的重要性和必要性，主要负责人要带头学习、为教职工学习起到积极的示范作用。</w:t>
      </w:r>
    </w:p>
    <w:p w:rsidR="00E42564" w:rsidRDefault="00E42564" w:rsidP="00E4256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（二）坚持单周二下午政治学习制度，结合部门实际，拟定切实可行的学习计划，认真组织安排，</w:t>
      </w:r>
      <w:r w:rsidR="007B4F7A">
        <w:rPr>
          <w:rFonts w:ascii="仿宋_GB2312" w:eastAsia="仿宋_GB2312" w:hint="eastAsia"/>
          <w:sz w:val="30"/>
          <w:szCs w:val="30"/>
        </w:rPr>
        <w:t>充分利用“学习强国”平台，</w:t>
      </w:r>
      <w:r>
        <w:rPr>
          <w:rFonts w:ascii="仿宋_GB2312" w:eastAsia="仿宋_GB2312" w:hint="eastAsia"/>
          <w:sz w:val="30"/>
          <w:szCs w:val="30"/>
        </w:rPr>
        <w:t>采取灵活多样的学习形式，将实践活动和理论学习相结合、集中学习与个人自学相结合、辅导讲座与座谈研讨相结合、系统学习与专题学习相结合，通过以辅助学、以查导学、以赛促学、以考督学扩大覆盖面，做好学习记录、学习总结。</w:t>
      </w:r>
      <w:r w:rsidR="00BD7E43">
        <w:rPr>
          <w:rFonts w:ascii="仿宋_GB2312" w:eastAsia="仿宋_GB2312" w:hint="eastAsia"/>
          <w:sz w:val="30"/>
          <w:szCs w:val="30"/>
        </w:rPr>
        <w:t>新冠肺炎疫情防控期间，各院（部）、处（室）可</w:t>
      </w:r>
      <w:r w:rsidR="00014C9F">
        <w:rPr>
          <w:rFonts w:ascii="仿宋_GB2312" w:eastAsia="仿宋_GB2312" w:hint="eastAsia"/>
          <w:sz w:val="30"/>
          <w:szCs w:val="30"/>
        </w:rPr>
        <w:t>灵活</w:t>
      </w:r>
      <w:r w:rsidR="00BD7E43">
        <w:rPr>
          <w:rFonts w:ascii="仿宋_GB2312" w:eastAsia="仿宋_GB2312" w:hint="eastAsia"/>
          <w:sz w:val="30"/>
          <w:szCs w:val="30"/>
        </w:rPr>
        <w:t>利用网络开展政治学习。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 </w:t>
      </w:r>
    </w:p>
    <w:p w:rsidR="00E42564" w:rsidRDefault="00E42564" w:rsidP="00E42564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（三）严格考核，杜绝走形式。认真遵守政治学习制度，作好学习记录，坚持考勤。政治学习纳入年度文明院（部）、处（室）、文明个人考核体系，学期结束要逐级对政治学习情况进行严格考核。</w:t>
      </w:r>
    </w:p>
    <w:p w:rsidR="00E42564" w:rsidRPr="00BD7E43" w:rsidRDefault="00E42564" w:rsidP="00BD7E43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（四）各院（部）、处（室）要围绕学校工作，结合本单位业务，采取行之有效、丰富多样的形式，积极开展学习。完整保存学习计划、学习记录、考勤和学习总结的档案资料。</w:t>
      </w:r>
    </w:p>
    <w:p w:rsidR="00E42564" w:rsidRDefault="00E42564" w:rsidP="00E42564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</w:p>
    <w:p w:rsidR="00E42564" w:rsidRDefault="00E42564" w:rsidP="00E42564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</w:p>
    <w:p w:rsidR="003474F7" w:rsidRPr="003D4F88" w:rsidRDefault="00E42564" w:rsidP="003D4F88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四、学习</w:t>
      </w:r>
      <w:r w:rsidR="003D4F88">
        <w:rPr>
          <w:rFonts w:ascii="黑体" w:eastAsia="黑体" w:hint="eastAsia"/>
          <w:b/>
          <w:sz w:val="30"/>
          <w:szCs w:val="30"/>
        </w:rPr>
        <w:t>主要内容</w:t>
      </w:r>
      <w:r w:rsidR="003474F7">
        <w:rPr>
          <w:rFonts w:ascii="仿宋_GB2312" w:eastAsia="仿宋_GB2312" w:hint="eastAsia"/>
          <w:sz w:val="30"/>
          <w:szCs w:val="30"/>
        </w:rPr>
        <w:t>：</w:t>
      </w:r>
    </w:p>
    <w:p w:rsidR="003474F7" w:rsidRDefault="003474F7" w:rsidP="003474F7">
      <w:pPr>
        <w:spacing w:after="0" w:line="360" w:lineRule="auto"/>
        <w:ind w:firstLineChars="200"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28"/>
          <w:szCs w:val="28"/>
        </w:rPr>
        <w:t>深入学习领会</w:t>
      </w:r>
      <w:r w:rsidRPr="00556DD7">
        <w:rPr>
          <w:rFonts w:ascii="仿宋_GB2312" w:eastAsia="仿宋_GB2312" w:hint="eastAsia"/>
          <w:sz w:val="28"/>
          <w:szCs w:val="28"/>
        </w:rPr>
        <w:t>习近平总书记关于新冠肺炎疫情防控工作的系列重要讲话精神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474F7" w:rsidRDefault="003474F7" w:rsidP="003474F7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2.深入学习领会</w:t>
      </w:r>
      <w:r w:rsidRPr="0068569A">
        <w:rPr>
          <w:rFonts w:ascii="仿宋_GB2312" w:eastAsia="仿宋_GB2312" w:hint="eastAsia"/>
          <w:sz w:val="28"/>
          <w:szCs w:val="28"/>
        </w:rPr>
        <w:t>习近平总书记关于学习马克思主义经典的重要论述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B4F7A" w:rsidRDefault="007B4F7A" w:rsidP="003474F7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7B4F7A">
        <w:rPr>
          <w:rFonts w:ascii="仿宋_GB2312" w:eastAsia="仿宋_GB2312" w:hint="eastAsia"/>
          <w:sz w:val="28"/>
          <w:szCs w:val="28"/>
        </w:rPr>
        <w:t>深入学习领会习近平总书记关于脱贫攻坚、全面小康的重要论述。</w:t>
      </w:r>
    </w:p>
    <w:p w:rsidR="003474F7" w:rsidRDefault="007B4F7A" w:rsidP="003474F7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3474F7">
        <w:rPr>
          <w:rFonts w:ascii="仿宋_GB2312" w:eastAsia="仿宋_GB2312" w:hint="eastAsia"/>
          <w:sz w:val="28"/>
          <w:szCs w:val="28"/>
        </w:rPr>
        <w:t>.</w:t>
      </w:r>
      <w:r w:rsidR="003474F7" w:rsidRPr="0068569A">
        <w:rPr>
          <w:rFonts w:ascii="仿宋_GB2312" w:eastAsia="仿宋_GB2312" w:hint="eastAsia"/>
          <w:sz w:val="28"/>
          <w:szCs w:val="28"/>
        </w:rPr>
        <w:t>深入学习领会</w:t>
      </w:r>
      <w:r w:rsidR="003B3827">
        <w:rPr>
          <w:rFonts w:ascii="仿宋_GB2312" w:eastAsia="仿宋_GB2312" w:hint="eastAsia"/>
          <w:sz w:val="28"/>
          <w:szCs w:val="28"/>
        </w:rPr>
        <w:t>习近平总书记</w:t>
      </w:r>
      <w:r w:rsidR="003474F7" w:rsidRPr="00556DD7">
        <w:rPr>
          <w:rFonts w:ascii="仿宋_GB2312" w:eastAsia="仿宋_GB2312" w:hint="eastAsia"/>
          <w:sz w:val="28"/>
          <w:szCs w:val="28"/>
        </w:rPr>
        <w:t>给郑州圆方集团全体职工的回信精神以及给新时代青年的寄语精神</w:t>
      </w:r>
      <w:r w:rsidR="003474F7">
        <w:rPr>
          <w:rFonts w:ascii="仿宋_GB2312" w:eastAsia="仿宋_GB2312" w:hint="eastAsia"/>
          <w:sz w:val="28"/>
          <w:szCs w:val="28"/>
        </w:rPr>
        <w:t>。</w:t>
      </w:r>
    </w:p>
    <w:p w:rsidR="003474F7" w:rsidRDefault="007B4F7A" w:rsidP="003474F7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3474F7">
        <w:rPr>
          <w:rFonts w:ascii="仿宋_GB2312" w:eastAsia="仿宋_GB2312" w:hint="eastAsia"/>
          <w:sz w:val="28"/>
          <w:szCs w:val="28"/>
        </w:rPr>
        <w:t>.深入学习《习近平谈治国理政》。</w:t>
      </w:r>
    </w:p>
    <w:p w:rsidR="003474F7" w:rsidRDefault="007B4F7A" w:rsidP="003474F7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3474F7">
        <w:rPr>
          <w:rFonts w:ascii="仿宋_GB2312" w:eastAsia="仿宋_GB2312" w:hint="eastAsia"/>
          <w:sz w:val="28"/>
          <w:szCs w:val="28"/>
        </w:rPr>
        <w:t>.深入学习</w:t>
      </w:r>
      <w:r w:rsidR="00BD7E43">
        <w:rPr>
          <w:rFonts w:ascii="仿宋_GB2312" w:eastAsia="仿宋_GB2312" w:hint="eastAsia"/>
          <w:sz w:val="28"/>
          <w:szCs w:val="28"/>
        </w:rPr>
        <w:t>2020年全国两会精神。</w:t>
      </w:r>
    </w:p>
    <w:p w:rsidR="00BD7E43" w:rsidRDefault="00EC53E6" w:rsidP="00BD7E43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BD7E43">
        <w:rPr>
          <w:rFonts w:ascii="仿宋_GB2312" w:eastAsia="仿宋_GB2312" w:hint="eastAsia"/>
          <w:sz w:val="28"/>
          <w:szCs w:val="28"/>
        </w:rPr>
        <w:t>.深入学习领会习近平总书记关于做好青年工作的重要论述精神。</w:t>
      </w:r>
    </w:p>
    <w:p w:rsidR="007B4F7A" w:rsidRPr="006F7253" w:rsidRDefault="007B4F7A" w:rsidP="006F725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F7253">
        <w:rPr>
          <w:rFonts w:ascii="仿宋_GB2312" w:eastAsia="仿宋_GB2312" w:hint="eastAsia"/>
          <w:sz w:val="28"/>
          <w:szCs w:val="28"/>
        </w:rPr>
        <w:t>以上内容根据中央、省、市委新部署、新精神随时调整。</w:t>
      </w:r>
    </w:p>
    <w:p w:rsidR="007B4F7A" w:rsidRPr="007B4F7A" w:rsidRDefault="007B4F7A" w:rsidP="00BD7E43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D7E43" w:rsidRPr="00BD7E43" w:rsidRDefault="00BD7E43" w:rsidP="00BD7E43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E42564" w:rsidRDefault="00E42564" w:rsidP="00E42564">
      <w:pPr>
        <w:spacing w:after="0" w:line="360" w:lineRule="auto"/>
        <w:ind w:firstLineChars="1350" w:firstLine="4050"/>
        <w:rPr>
          <w:rFonts w:ascii="仿宋_GB2312" w:eastAsia="仿宋_GB2312"/>
          <w:color w:val="000000"/>
          <w:sz w:val="30"/>
          <w:szCs w:val="30"/>
        </w:rPr>
      </w:pPr>
    </w:p>
    <w:p w:rsidR="00E42564" w:rsidRDefault="00E42564" w:rsidP="00E42564">
      <w:pPr>
        <w:spacing w:after="0" w:line="360" w:lineRule="auto"/>
        <w:ind w:firstLineChars="1350" w:firstLine="4050"/>
        <w:rPr>
          <w:rFonts w:ascii="仿宋_GB2312" w:eastAsia="仿宋_GB2312"/>
          <w:color w:val="000000"/>
          <w:sz w:val="30"/>
          <w:szCs w:val="30"/>
        </w:rPr>
      </w:pPr>
    </w:p>
    <w:p w:rsidR="00E42564" w:rsidRDefault="00E42564" w:rsidP="00E42564">
      <w:pPr>
        <w:spacing w:after="0" w:line="360" w:lineRule="auto"/>
        <w:ind w:firstLineChars="1350" w:firstLine="40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中共郑州师范学院委员会</w:t>
      </w:r>
    </w:p>
    <w:p w:rsidR="0093152F" w:rsidRPr="00E42564" w:rsidRDefault="0068569A" w:rsidP="00E42564">
      <w:pPr>
        <w:spacing w:after="0" w:line="360" w:lineRule="auto"/>
        <w:ind w:right="24" w:firstLineChars="1550" w:firstLine="46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2020年</w:t>
      </w:r>
      <w:r w:rsidR="00DB6895"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 w:rsidR="00083609">
        <w:rPr>
          <w:rFonts w:ascii="仿宋_GB2312" w:eastAsia="仿宋_GB2312" w:hAnsi="宋体" w:hint="eastAsia"/>
          <w:color w:val="000000"/>
          <w:sz w:val="30"/>
          <w:szCs w:val="30"/>
        </w:rPr>
        <w:t>28日</w:t>
      </w:r>
    </w:p>
    <w:sectPr w:rsidR="0093152F" w:rsidRPr="00E42564" w:rsidSect="00292830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23" w:rsidRDefault="00E35823" w:rsidP="00E42564">
      <w:pPr>
        <w:spacing w:after="0"/>
      </w:pPr>
      <w:r>
        <w:separator/>
      </w:r>
    </w:p>
  </w:endnote>
  <w:endnote w:type="continuationSeparator" w:id="0">
    <w:p w:rsidR="00E35823" w:rsidRDefault="00E35823" w:rsidP="00E425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64" w:rsidRDefault="001549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624pt;margin-top:0;width:2in;height:2in;z-index:251660288;mso-wrap-style:none;mso-position-horizontal:right;mso-position-horizontal-relative:margin" filled="f" stroked="f">
          <v:fill o:detectmouseclick="t"/>
          <v:textbox style="mso-next-textbox:#文本框 1;mso-fit-shape-to-text:t" inset="0,0,0,0">
            <w:txbxContent>
              <w:p w:rsidR="00E42564" w:rsidRDefault="00154963">
                <w:pPr>
                  <w:pStyle w:val="a4"/>
                </w:pPr>
                <w:fldSimple w:instr=" PAGE  \* MERGEFORMAT ">
                  <w:r w:rsidR="00EC53E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23" w:rsidRDefault="00E35823" w:rsidP="00E42564">
      <w:pPr>
        <w:spacing w:after="0"/>
      </w:pPr>
      <w:r>
        <w:separator/>
      </w:r>
    </w:p>
  </w:footnote>
  <w:footnote w:type="continuationSeparator" w:id="0">
    <w:p w:rsidR="00E35823" w:rsidRDefault="00E35823" w:rsidP="00E425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F6A"/>
    <w:multiLevelType w:val="multilevel"/>
    <w:tmpl w:val="46881F6A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564"/>
    <w:rsid w:val="00014C9F"/>
    <w:rsid w:val="00083609"/>
    <w:rsid w:val="00154963"/>
    <w:rsid w:val="001A30B5"/>
    <w:rsid w:val="001E6691"/>
    <w:rsid w:val="00292830"/>
    <w:rsid w:val="003474F7"/>
    <w:rsid w:val="003B3827"/>
    <w:rsid w:val="003D4F88"/>
    <w:rsid w:val="004B3E3B"/>
    <w:rsid w:val="00556DD7"/>
    <w:rsid w:val="00587C92"/>
    <w:rsid w:val="006027AB"/>
    <w:rsid w:val="0068569A"/>
    <w:rsid w:val="006F7253"/>
    <w:rsid w:val="007B4F7A"/>
    <w:rsid w:val="007D6CF7"/>
    <w:rsid w:val="007F0ACC"/>
    <w:rsid w:val="0089287C"/>
    <w:rsid w:val="0089476F"/>
    <w:rsid w:val="0093152F"/>
    <w:rsid w:val="00AF350C"/>
    <w:rsid w:val="00B50AA5"/>
    <w:rsid w:val="00BD7E43"/>
    <w:rsid w:val="00D456DA"/>
    <w:rsid w:val="00DB6895"/>
    <w:rsid w:val="00E35823"/>
    <w:rsid w:val="00E42564"/>
    <w:rsid w:val="00EC53E6"/>
    <w:rsid w:val="00F5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6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5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564"/>
    <w:rPr>
      <w:sz w:val="18"/>
      <w:szCs w:val="18"/>
    </w:rPr>
  </w:style>
  <w:style w:type="paragraph" w:styleId="a4">
    <w:name w:val="footer"/>
    <w:basedOn w:val="a"/>
    <w:link w:val="Char0"/>
    <w:unhideWhenUsed/>
    <w:rsid w:val="00E425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564"/>
    <w:rPr>
      <w:sz w:val="18"/>
      <w:szCs w:val="18"/>
    </w:rPr>
  </w:style>
  <w:style w:type="paragraph" w:styleId="a5">
    <w:name w:val="List Paragraph"/>
    <w:basedOn w:val="a"/>
    <w:uiPriority w:val="34"/>
    <w:qFormat/>
    <w:rsid w:val="00E425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cp:lastPrinted>2020-05-13T08:16:00Z</cp:lastPrinted>
  <dcterms:created xsi:type="dcterms:W3CDTF">2020-04-13T03:30:00Z</dcterms:created>
  <dcterms:modified xsi:type="dcterms:W3CDTF">2020-06-02T03:08:00Z</dcterms:modified>
</cp:coreProperties>
</file>