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3F" w:rsidRPr="00DC4A3F" w:rsidRDefault="00DC4A3F" w:rsidP="00DC4A3F">
      <w:pPr>
        <w:pStyle w:val="a3"/>
        <w:tabs>
          <w:tab w:val="left" w:pos="802"/>
          <w:tab w:val="center" w:pos="4153"/>
        </w:tabs>
        <w:spacing w:line="460" w:lineRule="exact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</w:p>
    <w:p w:rsidR="00300266" w:rsidRPr="00D23956" w:rsidRDefault="00300266" w:rsidP="00DC4A3F">
      <w:pPr>
        <w:pStyle w:val="a3"/>
        <w:tabs>
          <w:tab w:val="left" w:pos="802"/>
          <w:tab w:val="center" w:pos="4153"/>
        </w:tabs>
        <w:spacing w:line="460" w:lineRule="exact"/>
        <w:jc w:val="center"/>
        <w:rPr>
          <w:rFonts w:ascii="仿宋" w:eastAsia="仿宋" w:hAnsi="仿宋" w:cs="宋体"/>
          <w:color w:val="000000"/>
          <w:kern w:val="0"/>
          <w:sz w:val="36"/>
          <w:szCs w:val="36"/>
        </w:rPr>
      </w:pPr>
      <w:r w:rsidRPr="00D23956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音乐与舞蹈学院校外实践教学基地情况</w:t>
      </w:r>
      <w:r w:rsidR="00BE7302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简介</w:t>
      </w:r>
    </w:p>
    <w:p w:rsidR="00300266" w:rsidRDefault="00300266" w:rsidP="00DC4A3F">
      <w:pPr>
        <w:pStyle w:val="a3"/>
        <w:spacing w:line="460" w:lineRule="exac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 xml:space="preserve">    </w:t>
      </w:r>
    </w:p>
    <w:p w:rsidR="00300266" w:rsidRPr="00EF1260" w:rsidRDefault="00300266" w:rsidP="00DC4A3F">
      <w:pPr>
        <w:pStyle w:val="a3"/>
        <w:spacing w:line="460" w:lineRule="exac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 xml:space="preserve">     </w:t>
      </w:r>
      <w:r w:rsidRPr="002E5B4D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一、基础条件</w:t>
      </w:r>
    </w:p>
    <w:p w:rsidR="00300266" w:rsidRPr="00300266" w:rsidRDefault="00300266" w:rsidP="00300266">
      <w:pPr>
        <w:spacing w:line="500" w:lineRule="exact"/>
        <w:rPr>
          <w:rFonts w:ascii="仿宋" w:eastAsia="仿宋" w:hAnsi="仿宋"/>
          <w:color w:val="000000"/>
          <w:sz w:val="28"/>
          <w:szCs w:val="28"/>
        </w:rPr>
      </w:pPr>
      <w:r w:rsidRPr="00D61B5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 w:rsidRPr="00EF12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</w:t>
      </w:r>
      <w:r w:rsidRPr="00300266">
        <w:rPr>
          <w:rFonts w:ascii="仿宋" w:eastAsia="仿宋" w:hAnsi="仿宋" w:hint="eastAsia"/>
          <w:color w:val="000000"/>
          <w:sz w:val="28"/>
          <w:szCs w:val="28"/>
        </w:rPr>
        <w:t>郑东新区艺术小学位于郑东新区永平路十里铺街，前身是郑东新区通泰路小学下设的一个教学点，2004年只有一到三年级，三个教学班的学校（主要艺术方面）做更进步的了解。 2011年6月，学校更名为 “郑东新区艺术小学”的同时，确立了文化教育加艺术素养的学校发展方向。现在的艺术小学是学校在原址整体重建并于2016年秋正式投入使用。学校秉承着“生活教育 艺术人生”的办学理念，以培养“有素养，善学习；懂艺术，会生活”的全面发展的合格公民为育人目标，科学管理，凸显特色，人文立校，制度创新。全力创建生活教育求真，艺术教育尚美，品德养成崇善的品牌学校。</w:t>
      </w:r>
    </w:p>
    <w:p w:rsidR="00300266" w:rsidRPr="00EF1260" w:rsidRDefault="00300266" w:rsidP="00300266">
      <w:pPr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</w:t>
      </w:r>
      <w:r w:rsidRPr="00EF12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（二）实习基地领导高度重视学生实习工作，积极支持我院实习工作。</w:t>
      </w:r>
    </w:p>
    <w:p w:rsidR="00300266" w:rsidRPr="002E5B4D" w:rsidRDefault="00300266" w:rsidP="00300266">
      <w:pPr>
        <w:spacing w:line="50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EF12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（三）根据实习基地就近就地原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则，该校符合相关要求，交通便利，各项设施完备，能满足实习学生食宿、学习、劳动保护和卫生等方面需求以及完成实践教学任务的各项要求。</w:t>
      </w:r>
    </w:p>
    <w:p w:rsidR="00300266" w:rsidRPr="002E5B4D" w:rsidRDefault="00300266" w:rsidP="00300266">
      <w:pPr>
        <w:spacing w:line="500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 xml:space="preserve">    </w:t>
      </w:r>
      <w:r w:rsidRPr="002E5B4D">
        <w:rPr>
          <w:rFonts w:ascii="黑体" w:eastAsia="黑体" w:hAnsi="黑体" w:hint="eastAsia"/>
          <w:color w:val="000000"/>
          <w:sz w:val="28"/>
          <w:szCs w:val="28"/>
        </w:rPr>
        <w:t>二、双方合作基础</w:t>
      </w:r>
    </w:p>
    <w:p w:rsidR="00300266" w:rsidRPr="00D23956" w:rsidRDefault="00300266" w:rsidP="00300266">
      <w:pPr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61B5C">
        <w:rPr>
          <w:rFonts w:asciiTheme="minorEastAsia" w:hAnsiTheme="minorEastAsia" w:hint="eastAsia"/>
          <w:color w:val="000000"/>
          <w:sz w:val="28"/>
          <w:szCs w:val="28"/>
        </w:rPr>
        <w:t xml:space="preserve">    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（一）双方本着 “互惠互利”的原则，签订校外实习基地协议，在协议中明确双方的责任和义务。</w:t>
      </w:r>
    </w:p>
    <w:p w:rsidR="00300266" w:rsidRPr="00D23956" w:rsidRDefault="00300266" w:rsidP="00300266">
      <w:pPr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（二）基地愿意接受一定数量的学生开展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实习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活动，愿意提供满足教学需要和完成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人才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培养方案实践教学内容的场地和指导教师。</w:t>
      </w:r>
    </w:p>
    <w:p w:rsidR="00300266" w:rsidRPr="00D23956" w:rsidRDefault="00300266" w:rsidP="00300266">
      <w:pPr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（三）实习基地提供相应规模的实习场地以及上课所需的各项设备，满足实习教学需要。</w:t>
      </w:r>
    </w:p>
    <w:p w:rsidR="00300266" w:rsidRPr="00EF1260" w:rsidRDefault="00300266" w:rsidP="00300266">
      <w:pPr>
        <w:spacing w:line="500" w:lineRule="exac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 w:rsidRPr="002E5B4D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三、指导教师队伍</w:t>
      </w:r>
    </w:p>
    <w:p w:rsidR="00300266" w:rsidRPr="00D23956" w:rsidRDefault="00300266" w:rsidP="00300266">
      <w:pPr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61B5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（一）三位老师配合实习工作，班主任（负责指导学生的专业技能）、实习辅导教师（负责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与实习学校和学生的联络以及实习要求和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内容的落实）、领队教师（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协调和解决学生实习中存在的各种问题）。</w:t>
      </w:r>
    </w:p>
    <w:p w:rsidR="00300266" w:rsidRPr="00D23956" w:rsidRDefault="00300266" w:rsidP="00300266">
      <w:pPr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（二）实习基地有一名主抓教学负责人和经验丰富的老师指导学生实习。协助学院安排好学生实践内容，组织好学生的实践工作，指导学生实习全过程。</w:t>
      </w:r>
    </w:p>
    <w:p w:rsidR="00300266" w:rsidRDefault="00300266" w:rsidP="00300266">
      <w:pPr>
        <w:spacing w:line="50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 w:rsidRPr="002E5B4D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四、质量监控与联络保障机制</w:t>
      </w:r>
    </w:p>
    <w:p w:rsidR="00300266" w:rsidRPr="00D23956" w:rsidRDefault="00300266" w:rsidP="00300266">
      <w:pPr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    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（一）学院和基地各指派一名联络人员，保持经常性联系。</w:t>
      </w:r>
    </w:p>
    <w:p w:rsidR="00300266" w:rsidRPr="00D23956" w:rsidRDefault="00300266" w:rsidP="00300266">
      <w:pPr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（二）学院不定期组织教师到实习基地进行回访，了解学生在基地的实习情况。   </w:t>
      </w:r>
    </w:p>
    <w:p w:rsidR="00300266" w:rsidRPr="00D23956" w:rsidRDefault="00300266" w:rsidP="00300266">
      <w:pPr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（三）加强学生思想道德建设工作，做到思想重视，联络畅通，掌握学生的实习状况，及时反馈并解决学生的实习情况。               </w:t>
      </w:r>
    </w:p>
    <w:p w:rsidR="00300266" w:rsidRPr="00D23956" w:rsidRDefault="00300266" w:rsidP="00300266">
      <w:pPr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四）实习期间，我院负责人李雯老师及各班班主任老师要定期指导学生，检查实习进度和质量，并与实习单位指导教师密切沟通，加强对学生的实习过程指导，帮助学生解决实习中存在的问题。最后由实习单位填写实习鉴定表，客观公正对实习生在实习单位的表现给予评价。</w:t>
      </w:r>
    </w:p>
    <w:p w:rsidR="00300266" w:rsidRDefault="00300266" w:rsidP="00300266">
      <w:pPr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</w:t>
      </w:r>
      <w:r w:rsidRPr="00960EC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系</w:t>
      </w:r>
      <w:r w:rsidRPr="00960EC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人：李雯</w:t>
      </w:r>
    </w:p>
    <w:p w:rsidR="00300266" w:rsidRPr="00960ECE" w:rsidRDefault="00300266" w:rsidP="00300266">
      <w:pPr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联系电话：</w:t>
      </w:r>
      <w:r w:rsidRPr="00960EC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13803822657</w:t>
      </w:r>
      <w:r w:rsidRPr="00960ECE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</w:p>
    <w:p w:rsidR="00300266" w:rsidRDefault="00300266" w:rsidP="00300266">
      <w:pPr>
        <w:spacing w:line="56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2D4B72" w:rsidRPr="00BE7302" w:rsidRDefault="00277A94" w:rsidP="00BE7302">
      <w:pPr>
        <w:pStyle w:val="a3"/>
        <w:jc w:val="center"/>
        <w:rPr>
          <w:rFonts w:ascii="黑体" w:eastAsia="黑体" w:hAnsi="黑体" w:cs="宋体"/>
          <w:b/>
          <w:noProof/>
          <w:color w:val="000000"/>
          <w:kern w:val="0"/>
          <w:sz w:val="28"/>
          <w:szCs w:val="28"/>
        </w:rPr>
      </w:pPr>
      <w:r w:rsidRPr="00277A94">
        <w:rPr>
          <w:rFonts w:ascii="黑体" w:eastAsia="黑体" w:hAnsi="黑体" w:cs="宋体"/>
          <w:b/>
          <w:noProof/>
          <w:color w:val="000000"/>
          <w:kern w:val="0"/>
          <w:sz w:val="28"/>
          <w:szCs w:val="28"/>
        </w:rPr>
        <w:drawing>
          <wp:inline distT="0" distB="0" distL="0" distR="0">
            <wp:extent cx="4442603" cy="2534858"/>
            <wp:effectExtent l="19050" t="0" r="0" b="0"/>
            <wp:docPr id="4" name="图片 2" descr="C:\Users\pc\Desktop\264317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26431724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762" cy="2534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4B72" w:rsidRPr="00BE7302" w:rsidSect="002D4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7A8" w:rsidRDefault="009627A8" w:rsidP="00016605">
      <w:r>
        <w:separator/>
      </w:r>
    </w:p>
  </w:endnote>
  <w:endnote w:type="continuationSeparator" w:id="1">
    <w:p w:rsidR="009627A8" w:rsidRDefault="009627A8" w:rsidP="00016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7A8" w:rsidRDefault="009627A8" w:rsidP="00016605">
      <w:r>
        <w:separator/>
      </w:r>
    </w:p>
  </w:footnote>
  <w:footnote w:type="continuationSeparator" w:id="1">
    <w:p w:rsidR="009627A8" w:rsidRDefault="009627A8" w:rsidP="00016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D8F"/>
    <w:rsid w:val="0000419D"/>
    <w:rsid w:val="00016605"/>
    <w:rsid w:val="0004445F"/>
    <w:rsid w:val="000B5787"/>
    <w:rsid w:val="00116D84"/>
    <w:rsid w:val="00175B08"/>
    <w:rsid w:val="001A530E"/>
    <w:rsid w:val="00274AC3"/>
    <w:rsid w:val="00277A94"/>
    <w:rsid w:val="00291B15"/>
    <w:rsid w:val="002C6B0B"/>
    <w:rsid w:val="002D4B72"/>
    <w:rsid w:val="002F324F"/>
    <w:rsid w:val="00300266"/>
    <w:rsid w:val="00322DC3"/>
    <w:rsid w:val="00350EC8"/>
    <w:rsid w:val="003D2D8F"/>
    <w:rsid w:val="003D7236"/>
    <w:rsid w:val="003F4680"/>
    <w:rsid w:val="004524CE"/>
    <w:rsid w:val="0046715A"/>
    <w:rsid w:val="004B7765"/>
    <w:rsid w:val="004F2F21"/>
    <w:rsid w:val="005447D0"/>
    <w:rsid w:val="00642D56"/>
    <w:rsid w:val="00672E1C"/>
    <w:rsid w:val="00692249"/>
    <w:rsid w:val="006957F3"/>
    <w:rsid w:val="00696AF1"/>
    <w:rsid w:val="006C6F67"/>
    <w:rsid w:val="006D1CDB"/>
    <w:rsid w:val="006E33E7"/>
    <w:rsid w:val="00713EA0"/>
    <w:rsid w:val="007A688D"/>
    <w:rsid w:val="007B398F"/>
    <w:rsid w:val="007F3083"/>
    <w:rsid w:val="007F4812"/>
    <w:rsid w:val="00811F7D"/>
    <w:rsid w:val="00890EDC"/>
    <w:rsid w:val="00961F94"/>
    <w:rsid w:val="009627A8"/>
    <w:rsid w:val="00980CAA"/>
    <w:rsid w:val="009879E3"/>
    <w:rsid w:val="00990619"/>
    <w:rsid w:val="009B651D"/>
    <w:rsid w:val="00A30336"/>
    <w:rsid w:val="00AA00D0"/>
    <w:rsid w:val="00B53C3B"/>
    <w:rsid w:val="00BD35E6"/>
    <w:rsid w:val="00BE7302"/>
    <w:rsid w:val="00C758DE"/>
    <w:rsid w:val="00CC1518"/>
    <w:rsid w:val="00CD1151"/>
    <w:rsid w:val="00CE43C0"/>
    <w:rsid w:val="00D07892"/>
    <w:rsid w:val="00D45F42"/>
    <w:rsid w:val="00D85CE8"/>
    <w:rsid w:val="00DA6BFC"/>
    <w:rsid w:val="00DC1162"/>
    <w:rsid w:val="00DC4A3F"/>
    <w:rsid w:val="00DF684A"/>
    <w:rsid w:val="00E6224C"/>
    <w:rsid w:val="00E81035"/>
    <w:rsid w:val="00EA7EEF"/>
    <w:rsid w:val="00F771F8"/>
    <w:rsid w:val="00FC3B7F"/>
    <w:rsid w:val="00FC6E03"/>
    <w:rsid w:val="00FF7FF3"/>
    <w:rsid w:val="0CDD3039"/>
    <w:rsid w:val="158D079B"/>
    <w:rsid w:val="605D5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2D4B72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2D4B7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D4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2D4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2D4B7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semiHidden/>
    <w:rsid w:val="002D4B7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2D4B72"/>
    <w:rPr>
      <w:sz w:val="18"/>
      <w:szCs w:val="18"/>
    </w:rPr>
  </w:style>
  <w:style w:type="character" w:customStyle="1" w:styleId="Char">
    <w:name w:val="纯文本 Char"/>
    <w:basedOn w:val="a0"/>
    <w:link w:val="a3"/>
    <w:uiPriority w:val="99"/>
    <w:qFormat/>
    <w:rsid w:val="002D4B72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rsid w:val="002D4B72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7A68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10</cp:revision>
  <cp:lastPrinted>2018-08-29T04:01:00Z</cp:lastPrinted>
  <dcterms:created xsi:type="dcterms:W3CDTF">2018-09-04T16:22:00Z</dcterms:created>
  <dcterms:modified xsi:type="dcterms:W3CDTF">2018-09-24T07:47:00Z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2052-10.1.0.7469</vt:lpwstr>
  </property>
</Properties>
</file>