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A9" w:rsidRDefault="007D35A9" w:rsidP="007D35A9">
      <w:pPr>
        <w:spacing w:line="600" w:lineRule="exact"/>
        <w:jc w:val="center"/>
        <w:rPr>
          <w:rFonts w:ascii="方正小标宋简体" w:eastAsia="方正小标宋简体" w:hint="eastAsia"/>
          <w:kern w:val="0"/>
          <w:sz w:val="44"/>
          <w:szCs w:val="44"/>
        </w:rPr>
      </w:pPr>
    </w:p>
    <w:p w:rsidR="007D35A9" w:rsidRDefault="001577D4" w:rsidP="007D35A9">
      <w:pPr>
        <w:spacing w:line="600" w:lineRule="exact"/>
        <w:jc w:val="center"/>
        <w:rPr>
          <w:rFonts w:ascii="方正小标宋简体" w:eastAsia="方正小标宋简体" w:hint="eastAsia"/>
          <w:kern w:val="0"/>
          <w:sz w:val="44"/>
          <w:szCs w:val="44"/>
        </w:rPr>
      </w:pPr>
      <w:r w:rsidRPr="007D35A9">
        <w:rPr>
          <w:rFonts w:ascii="方正小标宋简体" w:eastAsia="方正小标宋简体" w:hint="eastAsia"/>
          <w:kern w:val="0"/>
          <w:sz w:val="44"/>
          <w:szCs w:val="44"/>
        </w:rPr>
        <w:t>中共中央组织部</w:t>
      </w:r>
    </w:p>
    <w:p w:rsidR="007D35A9" w:rsidRDefault="001577D4" w:rsidP="007D35A9">
      <w:pPr>
        <w:spacing w:line="600" w:lineRule="exact"/>
        <w:jc w:val="center"/>
        <w:rPr>
          <w:rFonts w:ascii="方正小标宋简体" w:eastAsia="方正小标宋简体" w:hint="eastAsia"/>
          <w:kern w:val="0"/>
          <w:sz w:val="44"/>
          <w:szCs w:val="44"/>
        </w:rPr>
      </w:pPr>
      <w:r w:rsidRPr="007D35A9">
        <w:rPr>
          <w:rFonts w:ascii="方正小标宋简体" w:eastAsia="方正小标宋简体" w:hint="eastAsia"/>
          <w:kern w:val="0"/>
          <w:sz w:val="44"/>
          <w:szCs w:val="44"/>
        </w:rPr>
        <w:t>关于建立健全基层党组织按期换届</w:t>
      </w:r>
    </w:p>
    <w:p w:rsidR="007D35A9" w:rsidRDefault="001577D4" w:rsidP="007D35A9">
      <w:pPr>
        <w:spacing w:line="600" w:lineRule="exact"/>
        <w:jc w:val="center"/>
        <w:rPr>
          <w:rFonts w:ascii="方正小标宋简体" w:eastAsia="方正小标宋简体" w:hint="eastAsia"/>
          <w:kern w:val="0"/>
          <w:sz w:val="44"/>
          <w:szCs w:val="44"/>
        </w:rPr>
      </w:pPr>
      <w:r w:rsidRPr="007D35A9">
        <w:rPr>
          <w:rFonts w:ascii="方正小标宋简体" w:eastAsia="方正小标宋简体" w:hint="eastAsia"/>
          <w:kern w:val="0"/>
          <w:sz w:val="44"/>
          <w:szCs w:val="44"/>
        </w:rPr>
        <w:t>提醒督促机制的通知</w:t>
      </w:r>
    </w:p>
    <w:p w:rsidR="001577D4" w:rsidRPr="007D35A9" w:rsidRDefault="001577D4" w:rsidP="007D35A9">
      <w:pPr>
        <w:spacing w:line="600" w:lineRule="exact"/>
        <w:jc w:val="center"/>
        <w:rPr>
          <w:rFonts w:ascii="楷体_GB2312" w:eastAsia="楷体_GB2312" w:hint="eastAsia"/>
          <w:kern w:val="0"/>
          <w:sz w:val="32"/>
          <w:szCs w:val="32"/>
        </w:rPr>
      </w:pPr>
      <w:r w:rsidRPr="007D35A9">
        <w:rPr>
          <w:rFonts w:ascii="楷体_GB2312" w:eastAsia="楷体_GB2312" w:hint="eastAsia"/>
          <w:kern w:val="0"/>
          <w:sz w:val="32"/>
          <w:szCs w:val="32"/>
        </w:rPr>
        <w:t>组通字 〔</w:t>
      </w:r>
      <w:r w:rsidR="007D35A9">
        <w:rPr>
          <w:rFonts w:ascii="楷体_GB2312" w:eastAsia="楷体_GB2312" w:hint="eastAsia"/>
          <w:kern w:val="0"/>
          <w:sz w:val="32"/>
          <w:szCs w:val="32"/>
        </w:rPr>
        <w:t>2017</w:t>
      </w:r>
      <w:r w:rsidRPr="007D35A9">
        <w:rPr>
          <w:rFonts w:ascii="楷体_GB2312" w:eastAsia="楷体_GB2312" w:hint="eastAsia"/>
          <w:kern w:val="0"/>
          <w:sz w:val="32"/>
          <w:szCs w:val="32"/>
        </w:rPr>
        <w:t>〕</w:t>
      </w:r>
      <w:r w:rsidR="007D35A9">
        <w:rPr>
          <w:rFonts w:ascii="楷体_GB2312" w:eastAsia="楷体_GB2312" w:hint="eastAsia"/>
          <w:kern w:val="0"/>
          <w:sz w:val="32"/>
          <w:szCs w:val="32"/>
        </w:rPr>
        <w:t>31</w:t>
      </w:r>
      <w:r w:rsidRPr="007D35A9">
        <w:rPr>
          <w:rFonts w:ascii="楷体_GB2312" w:eastAsia="楷体_GB2312" w:hint="eastAsia"/>
          <w:kern w:val="0"/>
          <w:sz w:val="32"/>
          <w:szCs w:val="32"/>
        </w:rPr>
        <w:t>号</w:t>
      </w:r>
    </w:p>
    <w:p w:rsidR="007D35A9" w:rsidRDefault="007D35A9" w:rsidP="007D35A9">
      <w:pPr>
        <w:spacing w:line="600" w:lineRule="exact"/>
        <w:ind w:firstLineChars="200" w:firstLine="640"/>
        <w:rPr>
          <w:rFonts w:ascii="仿宋_GB2312" w:eastAsia="仿宋_GB2312" w:hint="eastAsia"/>
          <w:kern w:val="0"/>
          <w:sz w:val="32"/>
          <w:szCs w:val="32"/>
        </w:rPr>
      </w:pPr>
    </w:p>
    <w:p w:rsidR="001577D4" w:rsidRPr="007D35A9" w:rsidRDefault="001577D4" w:rsidP="007D35A9">
      <w:pPr>
        <w:spacing w:line="600" w:lineRule="exact"/>
        <w:rPr>
          <w:rFonts w:ascii="仿宋_GB2312" w:eastAsia="仿宋_GB2312" w:hint="eastAsia"/>
          <w:kern w:val="0"/>
          <w:sz w:val="32"/>
          <w:szCs w:val="32"/>
        </w:rPr>
      </w:pPr>
      <w:r w:rsidRPr="007D35A9">
        <w:rPr>
          <w:rFonts w:ascii="仿宋_GB2312" w:eastAsia="仿宋_GB2312" w:hint="eastAsia"/>
          <w:kern w:val="0"/>
          <w:sz w:val="32"/>
          <w:szCs w:val="32"/>
        </w:rPr>
        <w:t>各省、自治区、直辖市党委组织部,中央和国家机关各部委、各人民团体组织人事部门,新疆生产建设兵团党委组织部,各</w:t>
      </w:r>
      <w:proofErr w:type="gramStart"/>
      <w:r w:rsidRPr="007D35A9">
        <w:rPr>
          <w:rFonts w:ascii="仿宋_GB2312" w:eastAsia="仿宋_GB2312" w:hint="eastAsia"/>
          <w:kern w:val="0"/>
          <w:sz w:val="32"/>
          <w:szCs w:val="32"/>
        </w:rPr>
        <w:t>中管金融</w:t>
      </w:r>
      <w:proofErr w:type="gramEnd"/>
      <w:r w:rsidRPr="007D35A9">
        <w:rPr>
          <w:rFonts w:ascii="仿宋_GB2312" w:eastAsia="仿宋_GB2312" w:hint="eastAsia"/>
          <w:kern w:val="0"/>
          <w:sz w:val="32"/>
          <w:szCs w:val="32"/>
        </w:rPr>
        <w:t>企业党委,部分国有重要骨干企业党组(党委),部分高等学校党委:</w:t>
      </w:r>
    </w:p>
    <w:p w:rsidR="001577D4" w:rsidRPr="007D35A9" w:rsidRDefault="001577D4" w:rsidP="007D35A9">
      <w:pPr>
        <w:spacing w:line="600" w:lineRule="exact"/>
        <w:ind w:firstLineChars="200" w:firstLine="640"/>
        <w:rPr>
          <w:rFonts w:ascii="仿宋_GB2312" w:eastAsia="仿宋_GB2312" w:hint="eastAsia"/>
          <w:kern w:val="0"/>
          <w:sz w:val="32"/>
          <w:szCs w:val="32"/>
        </w:rPr>
      </w:pPr>
      <w:r w:rsidRPr="007D35A9">
        <w:rPr>
          <w:rFonts w:ascii="仿宋_GB2312" w:eastAsia="仿宋_GB2312" w:hint="eastAsia"/>
          <w:kern w:val="0"/>
          <w:sz w:val="32"/>
          <w:szCs w:val="32"/>
        </w:rPr>
        <w:t>去年以来,在“两学一做”学习教育中,各地区各部门各单位认真组织开展基层党组织按期换届专项检查,对一些党组织未按期换届情况进行集中整改,取得明显成效。基层党组织按期换届,是严肃党内政治生活、增强基层党组织政治功能、保障党员民主权利的一项基本制度,是推动全面从严治党向基层延伸的必然要求。为进一步巩固专项检查成果,严格规范基层党组织换届工作,推进 “两学一做”学习教育常态化制度化,根据党章和《中国共产党基层组织选举工作暂行条例》等党内有关规定,现就建立健全基层党组织按期换届提醒督促机制有关事项通知如下。</w:t>
      </w:r>
    </w:p>
    <w:p w:rsidR="001577D4" w:rsidRPr="007D35A9" w:rsidRDefault="001577D4" w:rsidP="007D35A9">
      <w:pPr>
        <w:spacing w:line="600" w:lineRule="exact"/>
        <w:ind w:firstLineChars="200" w:firstLine="640"/>
        <w:rPr>
          <w:rFonts w:ascii="黑体" w:eastAsia="黑体" w:hAnsi="黑体" w:hint="eastAsia"/>
          <w:kern w:val="0"/>
          <w:sz w:val="32"/>
          <w:szCs w:val="32"/>
        </w:rPr>
      </w:pPr>
      <w:r w:rsidRPr="007D35A9">
        <w:rPr>
          <w:rFonts w:ascii="黑体" w:eastAsia="黑体" w:hAnsi="黑体" w:hint="eastAsia"/>
          <w:kern w:val="0"/>
          <w:sz w:val="32"/>
          <w:szCs w:val="32"/>
        </w:rPr>
        <w:t>一、基层党组织要严格执行按期换届制度</w:t>
      </w:r>
    </w:p>
    <w:p w:rsidR="001577D4" w:rsidRPr="007D35A9" w:rsidRDefault="001577D4" w:rsidP="007D35A9">
      <w:pPr>
        <w:spacing w:line="600" w:lineRule="exact"/>
        <w:ind w:firstLineChars="200" w:firstLine="640"/>
        <w:rPr>
          <w:rFonts w:ascii="仿宋_GB2312" w:eastAsia="仿宋_GB2312" w:hint="eastAsia"/>
          <w:kern w:val="0"/>
          <w:sz w:val="32"/>
          <w:szCs w:val="32"/>
        </w:rPr>
      </w:pPr>
      <w:r w:rsidRPr="007D35A9">
        <w:rPr>
          <w:rFonts w:ascii="仿宋_GB2312" w:eastAsia="仿宋_GB2312" w:hint="eastAsia"/>
          <w:kern w:val="0"/>
          <w:sz w:val="32"/>
          <w:szCs w:val="32"/>
        </w:rPr>
        <w:t>党的基层组织设立的委员会任期届满要按期进行换届选举。</w:t>
      </w:r>
      <w:r w:rsidRPr="007D35A9">
        <w:rPr>
          <w:rFonts w:ascii="仿宋_GB2312" w:eastAsia="仿宋_GB2312" w:hint="eastAsia"/>
          <w:kern w:val="0"/>
          <w:sz w:val="32"/>
          <w:szCs w:val="32"/>
        </w:rPr>
        <w:lastRenderedPageBreak/>
        <w:t>根据党章和党内有关规定,基层党委每届任期</w:t>
      </w:r>
      <w:r w:rsidR="007D35A9">
        <w:rPr>
          <w:rFonts w:ascii="仿宋_GB2312" w:eastAsia="仿宋_GB2312" w:hint="eastAsia"/>
          <w:kern w:val="0"/>
          <w:sz w:val="32"/>
          <w:szCs w:val="32"/>
        </w:rPr>
        <w:t>3</w:t>
      </w:r>
      <w:r w:rsidRPr="007D35A9">
        <w:rPr>
          <w:rFonts w:ascii="仿宋_GB2312" w:eastAsia="仿宋_GB2312" w:hint="eastAsia"/>
          <w:kern w:val="0"/>
          <w:sz w:val="32"/>
          <w:szCs w:val="32"/>
        </w:rPr>
        <w:t>年至5年,其中,</w:t>
      </w:r>
      <w:proofErr w:type="gramStart"/>
      <w:r w:rsidRPr="007D35A9">
        <w:rPr>
          <w:rFonts w:ascii="仿宋_GB2312" w:eastAsia="仿宋_GB2312" w:hint="eastAsia"/>
          <w:kern w:val="0"/>
          <w:sz w:val="32"/>
          <w:szCs w:val="32"/>
        </w:rPr>
        <w:t>中管企业</w:t>
      </w:r>
      <w:proofErr w:type="gramEnd"/>
      <w:r w:rsidRPr="007D35A9">
        <w:rPr>
          <w:rFonts w:ascii="仿宋_GB2312" w:eastAsia="仿宋_GB2312" w:hint="eastAsia"/>
          <w:kern w:val="0"/>
          <w:sz w:val="32"/>
          <w:szCs w:val="32"/>
        </w:rPr>
        <w:t>、高等院校和乡镇党委每届任期</w:t>
      </w:r>
      <w:r w:rsidR="007D35A9">
        <w:rPr>
          <w:rFonts w:ascii="仿宋_GB2312" w:eastAsia="仿宋_GB2312" w:hint="eastAsia"/>
          <w:kern w:val="0"/>
          <w:sz w:val="32"/>
          <w:szCs w:val="32"/>
        </w:rPr>
        <w:t>5</w:t>
      </w:r>
      <w:r w:rsidRPr="007D35A9">
        <w:rPr>
          <w:rFonts w:ascii="仿宋_GB2312" w:eastAsia="仿宋_GB2312" w:hint="eastAsia"/>
          <w:kern w:val="0"/>
          <w:sz w:val="32"/>
          <w:szCs w:val="32"/>
        </w:rPr>
        <w:t>年,市(地)级以上机关党委、其他大中型企业党委、规模较大的科研院所党委每届任期</w:t>
      </w:r>
      <w:r w:rsidR="007D35A9">
        <w:rPr>
          <w:rFonts w:ascii="仿宋_GB2312" w:eastAsia="仿宋_GB2312" w:hint="eastAsia"/>
          <w:kern w:val="0"/>
          <w:sz w:val="32"/>
          <w:szCs w:val="32"/>
        </w:rPr>
        <w:t>4</w:t>
      </w:r>
      <w:r w:rsidRPr="007D35A9">
        <w:rPr>
          <w:rFonts w:ascii="仿宋_GB2312" w:eastAsia="仿宋_GB2312" w:hint="eastAsia"/>
          <w:kern w:val="0"/>
          <w:sz w:val="32"/>
          <w:szCs w:val="32"/>
        </w:rPr>
        <w:t>年,高等院校院(系)级单位党委每届任期</w:t>
      </w:r>
      <w:r w:rsidR="007D35A9">
        <w:rPr>
          <w:rFonts w:ascii="仿宋_GB2312" w:eastAsia="仿宋_GB2312" w:hint="eastAsia"/>
          <w:kern w:val="0"/>
          <w:sz w:val="32"/>
          <w:szCs w:val="32"/>
        </w:rPr>
        <w:t>3</w:t>
      </w:r>
      <w:r w:rsidRPr="007D35A9">
        <w:rPr>
          <w:rFonts w:ascii="仿宋_GB2312" w:eastAsia="仿宋_GB2312" w:hint="eastAsia"/>
          <w:kern w:val="0"/>
          <w:sz w:val="32"/>
          <w:szCs w:val="32"/>
        </w:rPr>
        <w:t>年或</w:t>
      </w:r>
      <w:r w:rsidR="007D35A9">
        <w:rPr>
          <w:rFonts w:ascii="仿宋_GB2312" w:eastAsia="仿宋_GB2312" w:hint="eastAsia"/>
          <w:kern w:val="0"/>
          <w:sz w:val="32"/>
          <w:szCs w:val="32"/>
        </w:rPr>
        <w:t>4</w:t>
      </w:r>
      <w:r w:rsidRPr="007D35A9">
        <w:rPr>
          <w:rFonts w:ascii="仿宋_GB2312" w:eastAsia="仿宋_GB2312" w:hint="eastAsia"/>
          <w:kern w:val="0"/>
          <w:sz w:val="32"/>
          <w:szCs w:val="32"/>
        </w:rPr>
        <w:t>年,县级机关党委每届任期</w:t>
      </w:r>
      <w:r w:rsidR="007D35A9">
        <w:rPr>
          <w:rFonts w:ascii="仿宋_GB2312" w:eastAsia="仿宋_GB2312" w:hint="eastAsia"/>
          <w:kern w:val="0"/>
          <w:sz w:val="32"/>
          <w:szCs w:val="32"/>
        </w:rPr>
        <w:t>3</w:t>
      </w:r>
      <w:r w:rsidRPr="007D35A9">
        <w:rPr>
          <w:rFonts w:ascii="仿宋_GB2312" w:eastAsia="仿宋_GB2312" w:hint="eastAsia"/>
          <w:kern w:val="0"/>
          <w:sz w:val="32"/>
          <w:szCs w:val="32"/>
        </w:rPr>
        <w:t>年;党总支和党支部每届任期</w:t>
      </w:r>
      <w:r w:rsidR="007D35A9">
        <w:rPr>
          <w:rFonts w:ascii="仿宋_GB2312" w:eastAsia="仿宋_GB2312" w:hint="eastAsia"/>
          <w:kern w:val="0"/>
          <w:sz w:val="32"/>
          <w:szCs w:val="32"/>
        </w:rPr>
        <w:t>2</w:t>
      </w:r>
      <w:r w:rsidRPr="007D35A9">
        <w:rPr>
          <w:rFonts w:ascii="仿宋_GB2312" w:eastAsia="仿宋_GB2312" w:hint="eastAsia"/>
          <w:kern w:val="0"/>
          <w:sz w:val="32"/>
          <w:szCs w:val="32"/>
        </w:rPr>
        <w:t>年或</w:t>
      </w:r>
      <w:r w:rsidR="007D35A9">
        <w:rPr>
          <w:rFonts w:ascii="仿宋_GB2312" w:eastAsia="仿宋_GB2312" w:hint="eastAsia"/>
          <w:kern w:val="0"/>
          <w:sz w:val="32"/>
          <w:szCs w:val="32"/>
        </w:rPr>
        <w:t>3</w:t>
      </w:r>
      <w:r w:rsidRPr="007D35A9">
        <w:rPr>
          <w:rFonts w:ascii="仿宋_GB2312" w:eastAsia="仿宋_GB2312" w:hint="eastAsia"/>
          <w:kern w:val="0"/>
          <w:sz w:val="32"/>
          <w:szCs w:val="32"/>
        </w:rPr>
        <w:t>年。基层党组织任期届满前,要主动与上级党组织沟通换届情况,一般提前</w:t>
      </w:r>
      <w:r w:rsidR="007D35A9">
        <w:rPr>
          <w:rFonts w:ascii="仿宋_GB2312" w:eastAsia="仿宋_GB2312" w:hint="eastAsia"/>
          <w:kern w:val="0"/>
          <w:sz w:val="32"/>
          <w:szCs w:val="32"/>
        </w:rPr>
        <w:t>4</w:t>
      </w:r>
      <w:r w:rsidRPr="007D35A9">
        <w:rPr>
          <w:rFonts w:ascii="仿宋_GB2312" w:eastAsia="仿宋_GB2312" w:hint="eastAsia"/>
          <w:kern w:val="0"/>
          <w:sz w:val="32"/>
          <w:szCs w:val="32"/>
        </w:rPr>
        <w:t>个月书面报送换届请示。未经上级党组织批准,不得延期或提前换届。如需延期或提前进行换届选举,应报上级党组织批准,延长期限一般不超过</w:t>
      </w:r>
      <w:r w:rsidR="007D35A9">
        <w:rPr>
          <w:rFonts w:ascii="仿宋_GB2312" w:eastAsia="仿宋_GB2312" w:hint="eastAsia"/>
          <w:kern w:val="0"/>
          <w:sz w:val="32"/>
          <w:szCs w:val="32"/>
        </w:rPr>
        <w:t>1</w:t>
      </w:r>
      <w:r w:rsidRPr="007D35A9">
        <w:rPr>
          <w:rFonts w:ascii="仿宋_GB2312" w:eastAsia="仿宋_GB2312" w:hint="eastAsia"/>
          <w:kern w:val="0"/>
          <w:sz w:val="32"/>
          <w:szCs w:val="32"/>
        </w:rPr>
        <w:t>年。对基层党组织延期或提前换届的情形,上级党组织要认真审核把关、从严掌握。</w:t>
      </w:r>
    </w:p>
    <w:p w:rsidR="001577D4" w:rsidRPr="007D35A9" w:rsidRDefault="001577D4" w:rsidP="007D35A9">
      <w:pPr>
        <w:spacing w:line="600" w:lineRule="exact"/>
        <w:ind w:firstLineChars="200" w:firstLine="640"/>
        <w:rPr>
          <w:rFonts w:ascii="黑体" w:eastAsia="黑体" w:hAnsi="黑体" w:hint="eastAsia"/>
          <w:kern w:val="0"/>
          <w:sz w:val="32"/>
          <w:szCs w:val="32"/>
        </w:rPr>
      </w:pPr>
      <w:r w:rsidRPr="007D35A9">
        <w:rPr>
          <w:rFonts w:ascii="黑体" w:eastAsia="黑体" w:hAnsi="黑体" w:hint="eastAsia"/>
          <w:kern w:val="0"/>
          <w:sz w:val="32"/>
          <w:szCs w:val="32"/>
        </w:rPr>
        <w:t>二、上级党组织要做好按期换届提醒督促工作</w:t>
      </w:r>
    </w:p>
    <w:p w:rsidR="001577D4" w:rsidRPr="007D35A9" w:rsidRDefault="001577D4" w:rsidP="007D35A9">
      <w:pPr>
        <w:spacing w:line="600" w:lineRule="exact"/>
        <w:ind w:firstLineChars="200" w:firstLine="640"/>
        <w:rPr>
          <w:rFonts w:ascii="仿宋_GB2312" w:eastAsia="仿宋_GB2312" w:hint="eastAsia"/>
          <w:kern w:val="0"/>
          <w:sz w:val="32"/>
          <w:szCs w:val="32"/>
        </w:rPr>
      </w:pPr>
      <w:r w:rsidRPr="007D35A9">
        <w:rPr>
          <w:rFonts w:ascii="仿宋_GB2312" w:eastAsia="仿宋_GB2312" w:hint="eastAsia"/>
          <w:kern w:val="0"/>
          <w:sz w:val="32"/>
          <w:szCs w:val="32"/>
        </w:rPr>
        <w:t>根据党组织隶属关系和干部管理权限,按照分级负责原则,上级党组织每年年初要对所属基层党组织换届情况进行梳理。对任期将满的基层党组织,一般应提前</w:t>
      </w:r>
      <w:r w:rsidR="007D35A9">
        <w:rPr>
          <w:rFonts w:ascii="仿宋_GB2312" w:eastAsia="仿宋_GB2312" w:hint="eastAsia"/>
          <w:kern w:val="0"/>
          <w:sz w:val="32"/>
          <w:szCs w:val="32"/>
        </w:rPr>
        <w:t>6</w:t>
      </w:r>
      <w:r w:rsidRPr="007D35A9">
        <w:rPr>
          <w:rFonts w:ascii="仿宋_GB2312" w:eastAsia="仿宋_GB2312" w:hint="eastAsia"/>
          <w:kern w:val="0"/>
          <w:sz w:val="32"/>
          <w:szCs w:val="32"/>
        </w:rPr>
        <w:t>个月以书面发函通知等形式,提醒做好换届准备工作。按照谁管党政正职、以谁为主推动的原则,</w:t>
      </w:r>
      <w:proofErr w:type="gramStart"/>
      <w:r w:rsidRPr="007D35A9">
        <w:rPr>
          <w:rFonts w:ascii="仿宋_GB2312" w:eastAsia="仿宋_GB2312" w:hint="eastAsia"/>
          <w:kern w:val="0"/>
          <w:sz w:val="32"/>
          <w:szCs w:val="32"/>
        </w:rPr>
        <w:t>中管企业</w:t>
      </w:r>
      <w:proofErr w:type="gramEnd"/>
      <w:r w:rsidRPr="007D35A9">
        <w:rPr>
          <w:rFonts w:ascii="仿宋_GB2312" w:eastAsia="仿宋_GB2312" w:hint="eastAsia"/>
          <w:kern w:val="0"/>
          <w:sz w:val="32"/>
          <w:szCs w:val="32"/>
        </w:rPr>
        <w:t>和中管高校党委换届由中央组织部负责提醒督促,教育部直属高校党委换届由教育部党组负责提醒督促,国务院国资委管理的企业党委换届由国务院国资委党委负责提醒督促。</w:t>
      </w:r>
      <w:proofErr w:type="gramStart"/>
      <w:r w:rsidRPr="007D35A9">
        <w:rPr>
          <w:rFonts w:ascii="仿宋_GB2312" w:eastAsia="仿宋_GB2312" w:hint="eastAsia"/>
          <w:kern w:val="0"/>
          <w:sz w:val="32"/>
          <w:szCs w:val="32"/>
        </w:rPr>
        <w:t>中管企业</w:t>
      </w:r>
      <w:proofErr w:type="gramEnd"/>
      <w:r w:rsidRPr="007D35A9">
        <w:rPr>
          <w:rFonts w:ascii="仿宋_GB2312" w:eastAsia="仿宋_GB2312" w:hint="eastAsia"/>
          <w:kern w:val="0"/>
          <w:sz w:val="32"/>
          <w:szCs w:val="32"/>
        </w:rPr>
        <w:t>在京外的直属企业 (单位)党组织换届</w:t>
      </w:r>
      <w:proofErr w:type="gramStart"/>
      <w:r w:rsidRPr="007D35A9">
        <w:rPr>
          <w:rFonts w:ascii="仿宋_GB2312" w:eastAsia="仿宋_GB2312" w:hint="eastAsia"/>
          <w:kern w:val="0"/>
          <w:sz w:val="32"/>
          <w:szCs w:val="32"/>
        </w:rPr>
        <w:t>由中管企业</w:t>
      </w:r>
      <w:proofErr w:type="gramEnd"/>
      <w:r w:rsidRPr="007D35A9">
        <w:rPr>
          <w:rFonts w:ascii="仿宋_GB2312" w:eastAsia="仿宋_GB2312" w:hint="eastAsia"/>
          <w:kern w:val="0"/>
          <w:sz w:val="32"/>
          <w:szCs w:val="32"/>
        </w:rPr>
        <w:t>党组 (党委)负责提醒督促。科研院所党组织换届由管理其党政正职的部门或单位党组 (党委)负责提醒督促,其他实行双重管</w:t>
      </w:r>
      <w:r w:rsidRPr="007D35A9">
        <w:rPr>
          <w:rFonts w:ascii="仿宋_GB2312" w:eastAsia="仿宋_GB2312" w:hint="eastAsia"/>
          <w:kern w:val="0"/>
          <w:sz w:val="32"/>
          <w:szCs w:val="32"/>
        </w:rPr>
        <w:lastRenderedPageBreak/>
        <w:t>理的单位基层党组织换届由行业系统主管部门党组(党委)负责提醒督促。乡镇党委按照中央统一部署进行换届;村(社区)党组织换届,由地方党委按照中央要求</w:t>
      </w:r>
      <w:proofErr w:type="gramStart"/>
      <w:r w:rsidRPr="007D35A9">
        <w:rPr>
          <w:rFonts w:ascii="仿宋_GB2312" w:eastAsia="仿宋_GB2312" w:hint="eastAsia"/>
          <w:kern w:val="0"/>
          <w:sz w:val="32"/>
          <w:szCs w:val="32"/>
        </w:rPr>
        <w:t>作出</w:t>
      </w:r>
      <w:proofErr w:type="gramEnd"/>
      <w:r w:rsidRPr="007D35A9">
        <w:rPr>
          <w:rFonts w:ascii="仿宋_GB2312" w:eastAsia="仿宋_GB2312" w:hint="eastAsia"/>
          <w:kern w:val="0"/>
          <w:sz w:val="32"/>
          <w:szCs w:val="32"/>
        </w:rPr>
        <w:t>安排。机关、中小学校、医院、非公有制经济组织、社会组织等基层单位党组织换届,按照党组织隶属关系,由上一级党组织负责提醒督促。上级党组织要指导基层党组织做好代表产生、报告起草和会议筹备等各项准备工作,召开党员大会进行换届选举的应做好参会人员登记工作。</w:t>
      </w:r>
    </w:p>
    <w:p w:rsidR="001577D4" w:rsidRPr="007D35A9" w:rsidRDefault="001577D4" w:rsidP="007D35A9">
      <w:pPr>
        <w:spacing w:line="600" w:lineRule="exact"/>
        <w:ind w:firstLineChars="200" w:firstLine="640"/>
        <w:rPr>
          <w:rFonts w:ascii="黑体" w:eastAsia="黑体" w:hAnsi="黑体" w:hint="eastAsia"/>
          <w:kern w:val="0"/>
          <w:sz w:val="32"/>
          <w:szCs w:val="32"/>
        </w:rPr>
      </w:pPr>
      <w:r w:rsidRPr="007D35A9">
        <w:rPr>
          <w:rFonts w:ascii="黑体" w:eastAsia="黑体" w:hAnsi="黑体" w:hint="eastAsia"/>
          <w:kern w:val="0"/>
          <w:sz w:val="32"/>
          <w:szCs w:val="32"/>
        </w:rPr>
        <w:t>三、着力解决影响基层党组织按期换届的突出问题</w:t>
      </w:r>
    </w:p>
    <w:p w:rsidR="001577D4" w:rsidRPr="007D35A9" w:rsidRDefault="001577D4" w:rsidP="007D35A9">
      <w:pPr>
        <w:spacing w:line="600" w:lineRule="exact"/>
        <w:ind w:firstLineChars="200" w:firstLine="640"/>
        <w:rPr>
          <w:rFonts w:ascii="仿宋_GB2312" w:eastAsia="仿宋_GB2312" w:hint="eastAsia"/>
          <w:kern w:val="0"/>
          <w:sz w:val="32"/>
          <w:szCs w:val="32"/>
        </w:rPr>
      </w:pPr>
      <w:r w:rsidRPr="007D35A9">
        <w:rPr>
          <w:rFonts w:ascii="仿宋_GB2312" w:eastAsia="仿宋_GB2312" w:hint="eastAsia"/>
          <w:kern w:val="0"/>
          <w:sz w:val="32"/>
          <w:szCs w:val="32"/>
        </w:rPr>
        <w:t>对任期届满、应当换届的基层党组织,上级党组织要提前深入了解情况、逐一分析</w:t>
      </w:r>
      <w:proofErr w:type="gramStart"/>
      <w:r w:rsidRPr="007D35A9">
        <w:rPr>
          <w:rFonts w:ascii="仿宋_GB2312" w:eastAsia="仿宋_GB2312" w:hint="eastAsia"/>
          <w:kern w:val="0"/>
          <w:sz w:val="32"/>
          <w:szCs w:val="32"/>
        </w:rPr>
        <w:t>研</w:t>
      </w:r>
      <w:proofErr w:type="gramEnd"/>
      <w:r w:rsidRPr="007D35A9">
        <w:rPr>
          <w:rFonts w:ascii="仿宋_GB2312" w:eastAsia="仿宋_GB2312" w:hint="eastAsia"/>
          <w:kern w:val="0"/>
          <w:sz w:val="32"/>
          <w:szCs w:val="32"/>
        </w:rPr>
        <w:t>判,重点分析掌握班子结构及配备情况、班子成员思想状况及履职情况、党组织设置方式和党员队伍状况等。对暂无党组织书记合适人选或班子不健全的基层党组织,要按照干部管理权限,提前把班子调整配备好;对软弱涣散基层党组织,要</w:t>
      </w:r>
      <w:proofErr w:type="gramStart"/>
      <w:r w:rsidRPr="007D35A9">
        <w:rPr>
          <w:rFonts w:ascii="仿宋_GB2312" w:eastAsia="仿宋_GB2312" w:hint="eastAsia"/>
          <w:kern w:val="0"/>
          <w:sz w:val="32"/>
          <w:szCs w:val="32"/>
        </w:rPr>
        <w:t>先整顿再</w:t>
      </w:r>
      <w:proofErr w:type="gramEnd"/>
      <w:r w:rsidRPr="007D35A9">
        <w:rPr>
          <w:rFonts w:ascii="仿宋_GB2312" w:eastAsia="仿宋_GB2312" w:hint="eastAsia"/>
          <w:kern w:val="0"/>
          <w:sz w:val="32"/>
          <w:szCs w:val="32"/>
        </w:rPr>
        <w:t>换届;对党组织设置不合适或隶属关系不顺的基层党组织,要先行</w:t>
      </w:r>
      <w:proofErr w:type="gramStart"/>
      <w:r w:rsidRPr="007D35A9">
        <w:rPr>
          <w:rFonts w:ascii="仿宋_GB2312" w:eastAsia="仿宋_GB2312" w:hint="eastAsia"/>
          <w:kern w:val="0"/>
          <w:sz w:val="32"/>
          <w:szCs w:val="32"/>
        </w:rPr>
        <w:t>作出</w:t>
      </w:r>
      <w:proofErr w:type="gramEnd"/>
      <w:r w:rsidRPr="007D35A9">
        <w:rPr>
          <w:rFonts w:ascii="仿宋_GB2312" w:eastAsia="仿宋_GB2312" w:hint="eastAsia"/>
          <w:kern w:val="0"/>
          <w:sz w:val="32"/>
          <w:szCs w:val="32"/>
        </w:rPr>
        <w:t>适当调整;对党员分散或流动党员较多、达不到换届选举规定人数的基层党组织,要指导做好思想发动和组织引导工作,为按期进行换届创造条件。</w:t>
      </w:r>
    </w:p>
    <w:p w:rsidR="001577D4" w:rsidRPr="007D35A9" w:rsidRDefault="001577D4" w:rsidP="007D35A9">
      <w:pPr>
        <w:spacing w:line="600" w:lineRule="exact"/>
        <w:ind w:firstLineChars="200" w:firstLine="640"/>
        <w:rPr>
          <w:rFonts w:ascii="仿宋_GB2312" w:eastAsia="仿宋_GB2312" w:hint="eastAsia"/>
          <w:kern w:val="0"/>
          <w:sz w:val="32"/>
          <w:szCs w:val="32"/>
        </w:rPr>
      </w:pPr>
      <w:r w:rsidRPr="007D35A9">
        <w:rPr>
          <w:rFonts w:ascii="黑体" w:eastAsia="黑体" w:hAnsi="黑体" w:hint="eastAsia"/>
          <w:kern w:val="0"/>
          <w:sz w:val="32"/>
          <w:szCs w:val="32"/>
        </w:rPr>
        <w:t>四、切实加强基层党组织换届工作组织领导</w:t>
      </w:r>
    </w:p>
    <w:p w:rsidR="001577D4" w:rsidRPr="007D35A9" w:rsidRDefault="001577D4" w:rsidP="007D35A9">
      <w:pPr>
        <w:spacing w:line="600" w:lineRule="exact"/>
        <w:ind w:firstLineChars="200" w:firstLine="640"/>
        <w:rPr>
          <w:rFonts w:ascii="仿宋_GB2312" w:eastAsia="仿宋_GB2312" w:hint="eastAsia"/>
          <w:kern w:val="0"/>
          <w:sz w:val="32"/>
          <w:szCs w:val="32"/>
        </w:rPr>
      </w:pPr>
      <w:r w:rsidRPr="007D35A9">
        <w:rPr>
          <w:rFonts w:ascii="仿宋_GB2312" w:eastAsia="仿宋_GB2312" w:hint="eastAsia"/>
          <w:kern w:val="0"/>
          <w:sz w:val="32"/>
          <w:szCs w:val="32"/>
        </w:rPr>
        <w:t>各地区各部门各单位党委(党组)要高度重视基层党组织按期换届工作,每年结合开展基层党建述职评议考核,对基层党组织按期换届情况进行督促检查。行业系统主管部门党组(党委)</w:t>
      </w:r>
      <w:r w:rsidRPr="007D35A9">
        <w:rPr>
          <w:rFonts w:ascii="仿宋_GB2312" w:eastAsia="仿宋_GB2312" w:hint="eastAsia"/>
          <w:kern w:val="0"/>
          <w:sz w:val="32"/>
          <w:szCs w:val="32"/>
        </w:rPr>
        <w:lastRenderedPageBreak/>
        <w:t>要定期研究基层党组织换届工作,推动基层党组织应换尽换。基层党组织召开党员代表大会或党员大会进行换届时,上级党组织要派人现场监督指导。各级党委组织部门要加强对基层党组织书记和党务骨干的换届业务培训,组织村、社区党组织集中换届前专题培训和换届后任职培训,帮助掌握基层党组织任期规定、换届操作流程和纪律要求等内容,提高做好换届工作的能力。要严肃工作纪律和换届纪律,对工作指导不力、不按期换届党组织数量较多或一些党组织长期不换届的,视情节轻重严肃追究相关党组织及其负责人的责任。每年年底前,各地区各部门各单位要向中央组织部报送基层党组织换届工作总结报告。</w:t>
      </w:r>
    </w:p>
    <w:p w:rsidR="007D35A9" w:rsidRDefault="007D35A9" w:rsidP="007D35A9">
      <w:pPr>
        <w:spacing w:line="600" w:lineRule="exact"/>
        <w:ind w:firstLineChars="200" w:firstLine="640"/>
        <w:rPr>
          <w:rFonts w:ascii="仿宋_GB2312" w:eastAsia="仿宋_GB2312" w:hint="eastAsia"/>
          <w:kern w:val="0"/>
          <w:sz w:val="32"/>
          <w:szCs w:val="32"/>
        </w:rPr>
      </w:pPr>
    </w:p>
    <w:p w:rsidR="001577D4" w:rsidRPr="007D35A9" w:rsidRDefault="001577D4" w:rsidP="007D35A9">
      <w:pPr>
        <w:spacing w:line="600" w:lineRule="exact"/>
        <w:ind w:right="320" w:firstLineChars="200" w:firstLine="640"/>
        <w:jc w:val="right"/>
        <w:rPr>
          <w:rFonts w:ascii="仿宋_GB2312" w:eastAsia="仿宋_GB2312" w:hint="eastAsia"/>
          <w:kern w:val="0"/>
          <w:sz w:val="32"/>
          <w:szCs w:val="32"/>
        </w:rPr>
      </w:pPr>
      <w:r w:rsidRPr="007D35A9">
        <w:rPr>
          <w:rFonts w:ascii="仿宋_GB2312" w:eastAsia="仿宋_GB2312" w:hint="eastAsia"/>
          <w:kern w:val="0"/>
          <w:sz w:val="32"/>
          <w:szCs w:val="32"/>
        </w:rPr>
        <w:t>中共中央组织部</w:t>
      </w:r>
    </w:p>
    <w:p w:rsidR="001577D4" w:rsidRPr="007D35A9" w:rsidRDefault="007D35A9" w:rsidP="007D35A9">
      <w:pPr>
        <w:spacing w:line="600" w:lineRule="exact"/>
        <w:ind w:right="320" w:firstLineChars="200" w:firstLine="640"/>
        <w:jc w:val="right"/>
        <w:rPr>
          <w:rFonts w:ascii="仿宋_GB2312" w:eastAsia="仿宋_GB2312" w:hint="eastAsia"/>
          <w:kern w:val="0"/>
          <w:sz w:val="32"/>
          <w:szCs w:val="32"/>
        </w:rPr>
      </w:pPr>
      <w:r>
        <w:rPr>
          <w:rFonts w:ascii="仿宋_GB2312" w:eastAsia="仿宋_GB2312" w:hint="eastAsia"/>
          <w:kern w:val="0"/>
          <w:sz w:val="32"/>
          <w:szCs w:val="32"/>
        </w:rPr>
        <w:t>2017</w:t>
      </w:r>
      <w:r w:rsidR="001577D4" w:rsidRPr="007D35A9">
        <w:rPr>
          <w:rFonts w:ascii="仿宋_GB2312" w:eastAsia="仿宋_GB2312" w:hint="eastAsia"/>
          <w:kern w:val="0"/>
          <w:sz w:val="32"/>
          <w:szCs w:val="32"/>
        </w:rPr>
        <w:t>年</w:t>
      </w:r>
      <w:r>
        <w:rPr>
          <w:rFonts w:ascii="仿宋_GB2312" w:eastAsia="仿宋_GB2312" w:hint="eastAsia"/>
          <w:kern w:val="0"/>
          <w:sz w:val="32"/>
          <w:szCs w:val="32"/>
        </w:rPr>
        <w:t>7</w:t>
      </w:r>
      <w:r w:rsidR="001577D4" w:rsidRPr="007D35A9">
        <w:rPr>
          <w:rFonts w:ascii="仿宋_GB2312" w:eastAsia="仿宋_GB2312" w:hint="eastAsia"/>
          <w:kern w:val="0"/>
          <w:sz w:val="32"/>
          <w:szCs w:val="32"/>
        </w:rPr>
        <w:t>月</w:t>
      </w:r>
      <w:r>
        <w:rPr>
          <w:rFonts w:ascii="仿宋_GB2312" w:eastAsia="仿宋_GB2312" w:hint="eastAsia"/>
          <w:kern w:val="0"/>
          <w:sz w:val="32"/>
          <w:szCs w:val="32"/>
        </w:rPr>
        <w:t>7</w:t>
      </w:r>
      <w:r w:rsidR="001577D4" w:rsidRPr="007D35A9">
        <w:rPr>
          <w:rFonts w:ascii="仿宋_GB2312" w:eastAsia="仿宋_GB2312" w:hint="eastAsia"/>
          <w:kern w:val="0"/>
          <w:sz w:val="32"/>
          <w:szCs w:val="32"/>
        </w:rPr>
        <w:t>日</w:t>
      </w:r>
    </w:p>
    <w:p w:rsidR="002F59DA" w:rsidRPr="007D35A9" w:rsidRDefault="002F59DA" w:rsidP="007D35A9">
      <w:pPr>
        <w:spacing w:line="600" w:lineRule="exact"/>
      </w:pPr>
    </w:p>
    <w:sectPr w:rsidR="002F59DA" w:rsidRPr="007D35A9" w:rsidSect="007D35A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02" w:rsidRDefault="00252A02" w:rsidP="001577D4">
      <w:r>
        <w:separator/>
      </w:r>
    </w:p>
  </w:endnote>
  <w:endnote w:type="continuationSeparator" w:id="0">
    <w:p w:rsidR="00252A02" w:rsidRDefault="00252A02" w:rsidP="001577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02" w:rsidRDefault="00252A02" w:rsidP="001577D4">
      <w:r>
        <w:separator/>
      </w:r>
    </w:p>
  </w:footnote>
  <w:footnote w:type="continuationSeparator" w:id="0">
    <w:p w:rsidR="00252A02" w:rsidRDefault="00252A02" w:rsidP="001577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7D4"/>
    <w:rsid w:val="00004481"/>
    <w:rsid w:val="00140BD0"/>
    <w:rsid w:val="001577D4"/>
    <w:rsid w:val="00252A02"/>
    <w:rsid w:val="002F59DA"/>
    <w:rsid w:val="005E6C98"/>
    <w:rsid w:val="0076377E"/>
    <w:rsid w:val="007D3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0"/>
    <w:pPr>
      <w:widowControl w:val="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D0"/>
    <w:pPr>
      <w:ind w:firstLineChars="200" w:firstLine="420"/>
    </w:pPr>
    <w:rPr>
      <w:rFonts w:asciiTheme="minorHAnsi" w:eastAsiaTheme="minorEastAsia" w:hAnsiTheme="minorHAnsi"/>
    </w:rPr>
  </w:style>
  <w:style w:type="paragraph" w:styleId="a4">
    <w:name w:val="header"/>
    <w:basedOn w:val="a"/>
    <w:link w:val="Char"/>
    <w:uiPriority w:val="99"/>
    <w:semiHidden/>
    <w:unhideWhenUsed/>
    <w:rsid w:val="00157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77D4"/>
    <w:rPr>
      <w:rFonts w:ascii="Calibri" w:eastAsia="宋体" w:hAnsi="Calibri"/>
      <w:sz w:val="18"/>
      <w:szCs w:val="18"/>
    </w:rPr>
  </w:style>
  <w:style w:type="paragraph" w:styleId="a5">
    <w:name w:val="footer"/>
    <w:basedOn w:val="a"/>
    <w:link w:val="Char0"/>
    <w:uiPriority w:val="99"/>
    <w:semiHidden/>
    <w:unhideWhenUsed/>
    <w:rsid w:val="001577D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577D4"/>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divs>
    <w:div w:id="1048601450">
      <w:bodyDiv w:val="1"/>
      <w:marLeft w:val="0"/>
      <w:marRight w:val="0"/>
      <w:marTop w:val="0"/>
      <w:marBottom w:val="0"/>
      <w:divBdr>
        <w:top w:val="none" w:sz="0" w:space="0" w:color="auto"/>
        <w:left w:val="none" w:sz="0" w:space="0" w:color="auto"/>
        <w:bottom w:val="none" w:sz="0" w:space="0" w:color="auto"/>
        <w:right w:val="none" w:sz="0" w:space="0" w:color="auto"/>
      </w:divBdr>
      <w:divsChild>
        <w:div w:id="195656508">
          <w:marLeft w:val="0"/>
          <w:marRight w:val="0"/>
          <w:marTop w:val="0"/>
          <w:marBottom w:val="0"/>
          <w:divBdr>
            <w:top w:val="none" w:sz="0" w:space="0" w:color="auto"/>
            <w:left w:val="none" w:sz="0" w:space="0" w:color="auto"/>
            <w:bottom w:val="none" w:sz="0" w:space="0" w:color="auto"/>
            <w:right w:val="none" w:sz="0" w:space="0" w:color="auto"/>
          </w:divBdr>
        </w:div>
        <w:div w:id="1768882825">
          <w:marLeft w:val="0"/>
          <w:marRight w:val="0"/>
          <w:marTop w:val="0"/>
          <w:marBottom w:val="0"/>
          <w:divBdr>
            <w:top w:val="none" w:sz="0" w:space="0" w:color="auto"/>
            <w:left w:val="none" w:sz="0" w:space="0" w:color="auto"/>
            <w:bottom w:val="none" w:sz="0" w:space="0" w:color="auto"/>
            <w:right w:val="none" w:sz="0" w:space="0" w:color="auto"/>
          </w:divBdr>
        </w:div>
        <w:div w:id="1031997502">
          <w:marLeft w:val="0"/>
          <w:marRight w:val="0"/>
          <w:marTop w:val="0"/>
          <w:marBottom w:val="0"/>
          <w:divBdr>
            <w:top w:val="none" w:sz="0" w:space="0" w:color="auto"/>
            <w:left w:val="none" w:sz="0" w:space="0" w:color="auto"/>
            <w:bottom w:val="none" w:sz="0" w:space="0" w:color="auto"/>
            <w:right w:val="none" w:sz="0" w:space="0" w:color="auto"/>
          </w:divBdr>
        </w:div>
        <w:div w:id="1001280161">
          <w:marLeft w:val="0"/>
          <w:marRight w:val="0"/>
          <w:marTop w:val="0"/>
          <w:marBottom w:val="0"/>
          <w:divBdr>
            <w:top w:val="none" w:sz="0" w:space="0" w:color="auto"/>
            <w:left w:val="none" w:sz="0" w:space="0" w:color="auto"/>
            <w:bottom w:val="none" w:sz="0" w:space="0" w:color="auto"/>
            <w:right w:val="none" w:sz="0" w:space="0" w:color="auto"/>
          </w:divBdr>
        </w:div>
        <w:div w:id="90591183">
          <w:marLeft w:val="0"/>
          <w:marRight w:val="0"/>
          <w:marTop w:val="0"/>
          <w:marBottom w:val="0"/>
          <w:divBdr>
            <w:top w:val="none" w:sz="0" w:space="0" w:color="auto"/>
            <w:left w:val="none" w:sz="0" w:space="0" w:color="auto"/>
            <w:bottom w:val="none" w:sz="0" w:space="0" w:color="auto"/>
            <w:right w:val="none" w:sz="0" w:space="0" w:color="auto"/>
          </w:divBdr>
        </w:div>
        <w:div w:id="1587961246">
          <w:marLeft w:val="0"/>
          <w:marRight w:val="0"/>
          <w:marTop w:val="0"/>
          <w:marBottom w:val="0"/>
          <w:divBdr>
            <w:top w:val="none" w:sz="0" w:space="0" w:color="auto"/>
            <w:left w:val="none" w:sz="0" w:space="0" w:color="auto"/>
            <w:bottom w:val="none" w:sz="0" w:space="0" w:color="auto"/>
            <w:right w:val="none" w:sz="0" w:space="0" w:color="auto"/>
          </w:divBdr>
        </w:div>
        <w:div w:id="258803236">
          <w:marLeft w:val="0"/>
          <w:marRight w:val="0"/>
          <w:marTop w:val="0"/>
          <w:marBottom w:val="0"/>
          <w:divBdr>
            <w:top w:val="none" w:sz="0" w:space="0" w:color="auto"/>
            <w:left w:val="none" w:sz="0" w:space="0" w:color="auto"/>
            <w:bottom w:val="none" w:sz="0" w:space="0" w:color="auto"/>
            <w:right w:val="none" w:sz="0" w:space="0" w:color="auto"/>
          </w:divBdr>
        </w:div>
        <w:div w:id="372735578">
          <w:marLeft w:val="0"/>
          <w:marRight w:val="0"/>
          <w:marTop w:val="0"/>
          <w:marBottom w:val="0"/>
          <w:divBdr>
            <w:top w:val="none" w:sz="0" w:space="0" w:color="auto"/>
            <w:left w:val="none" w:sz="0" w:space="0" w:color="auto"/>
            <w:bottom w:val="none" w:sz="0" w:space="0" w:color="auto"/>
            <w:right w:val="none" w:sz="0" w:space="0" w:color="auto"/>
          </w:divBdr>
        </w:div>
        <w:div w:id="1821849897">
          <w:marLeft w:val="0"/>
          <w:marRight w:val="0"/>
          <w:marTop w:val="0"/>
          <w:marBottom w:val="0"/>
          <w:divBdr>
            <w:top w:val="none" w:sz="0" w:space="0" w:color="auto"/>
            <w:left w:val="none" w:sz="0" w:space="0" w:color="auto"/>
            <w:bottom w:val="none" w:sz="0" w:space="0" w:color="auto"/>
            <w:right w:val="none" w:sz="0" w:space="0" w:color="auto"/>
          </w:divBdr>
        </w:div>
        <w:div w:id="1733582514">
          <w:marLeft w:val="0"/>
          <w:marRight w:val="0"/>
          <w:marTop w:val="0"/>
          <w:marBottom w:val="0"/>
          <w:divBdr>
            <w:top w:val="none" w:sz="0" w:space="0" w:color="auto"/>
            <w:left w:val="none" w:sz="0" w:space="0" w:color="auto"/>
            <w:bottom w:val="none" w:sz="0" w:space="0" w:color="auto"/>
            <w:right w:val="none" w:sz="0" w:space="0" w:color="auto"/>
          </w:divBdr>
        </w:div>
        <w:div w:id="1974093303">
          <w:marLeft w:val="0"/>
          <w:marRight w:val="0"/>
          <w:marTop w:val="0"/>
          <w:marBottom w:val="0"/>
          <w:divBdr>
            <w:top w:val="none" w:sz="0" w:space="0" w:color="auto"/>
            <w:left w:val="none" w:sz="0" w:space="0" w:color="auto"/>
            <w:bottom w:val="none" w:sz="0" w:space="0" w:color="auto"/>
            <w:right w:val="none" w:sz="0" w:space="0" w:color="auto"/>
          </w:divBdr>
        </w:div>
        <w:div w:id="1152866149">
          <w:marLeft w:val="0"/>
          <w:marRight w:val="0"/>
          <w:marTop w:val="0"/>
          <w:marBottom w:val="0"/>
          <w:divBdr>
            <w:top w:val="none" w:sz="0" w:space="0" w:color="auto"/>
            <w:left w:val="none" w:sz="0" w:space="0" w:color="auto"/>
            <w:bottom w:val="none" w:sz="0" w:space="0" w:color="auto"/>
            <w:right w:val="none" w:sz="0" w:space="0" w:color="auto"/>
          </w:divBdr>
        </w:div>
        <w:div w:id="132817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组织部</dc:creator>
  <cp:keywords/>
  <dc:description/>
  <cp:lastModifiedBy>组织部</cp:lastModifiedBy>
  <cp:revision>3</cp:revision>
  <dcterms:created xsi:type="dcterms:W3CDTF">2018-10-08T07:28:00Z</dcterms:created>
  <dcterms:modified xsi:type="dcterms:W3CDTF">2018-10-17T00:49:00Z</dcterms:modified>
</cp:coreProperties>
</file>