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C7" w:rsidRPr="00CE2EAD" w:rsidRDefault="00950FC7" w:rsidP="00CE2EAD">
      <w:pPr>
        <w:jc w:val="center"/>
        <w:rPr>
          <w:rFonts w:ascii="宋体"/>
          <w:b/>
          <w:sz w:val="44"/>
          <w:szCs w:val="44"/>
        </w:rPr>
      </w:pPr>
      <w:r w:rsidRPr="00CE2EAD">
        <w:rPr>
          <w:rFonts w:ascii="宋体" w:hAnsi="宋体" w:hint="eastAsia"/>
          <w:b/>
          <w:sz w:val="44"/>
          <w:szCs w:val="44"/>
        </w:rPr>
        <w:t>实施校园足球的理性思考与实践</w:t>
      </w:r>
    </w:p>
    <w:p w:rsidR="00950FC7" w:rsidRPr="00CE2EAD" w:rsidRDefault="00950FC7" w:rsidP="00CE2EAD">
      <w:pPr>
        <w:jc w:val="center"/>
        <w:rPr>
          <w:rFonts w:ascii="楷体" w:eastAsia="楷体" w:hAnsi="楷体"/>
          <w:sz w:val="30"/>
          <w:szCs w:val="30"/>
        </w:rPr>
      </w:pPr>
      <w:r w:rsidRPr="00CE2EAD">
        <w:rPr>
          <w:rFonts w:ascii="楷体" w:eastAsia="楷体" w:hAnsi="楷体" w:hint="eastAsia"/>
          <w:sz w:val="30"/>
          <w:szCs w:val="30"/>
        </w:rPr>
        <w:t>郭蔚蔚</w:t>
      </w:r>
    </w:p>
    <w:p w:rsidR="00950FC7" w:rsidRDefault="00950FC7" w:rsidP="00CE2EAD">
      <w:pPr>
        <w:ind w:firstLineChars="200" w:firstLine="640"/>
        <w:rPr>
          <w:rFonts w:ascii="仿宋" w:eastAsia="仿宋" w:hAnsi="仿宋"/>
          <w:sz w:val="32"/>
          <w:szCs w:val="32"/>
        </w:rPr>
      </w:pPr>
    </w:p>
    <w:p w:rsidR="00950FC7" w:rsidRDefault="00950FC7" w:rsidP="00CE2EAD">
      <w:pPr>
        <w:ind w:firstLineChars="200" w:firstLine="640"/>
        <w:rPr>
          <w:rFonts w:ascii="仿宋" w:eastAsia="仿宋" w:hAnsi="仿宋"/>
          <w:sz w:val="32"/>
          <w:szCs w:val="32"/>
        </w:rPr>
      </w:pPr>
      <w:r w:rsidRPr="00CE2EAD">
        <w:rPr>
          <w:rFonts w:ascii="仿宋" w:eastAsia="仿宋" w:hAnsi="仿宋"/>
          <w:sz w:val="32"/>
          <w:szCs w:val="32"/>
        </w:rPr>
        <w:t>2014</w:t>
      </w:r>
      <w:r w:rsidRPr="00CE2EAD">
        <w:rPr>
          <w:rFonts w:ascii="仿宋" w:eastAsia="仿宋" w:hAnsi="仿宋" w:hint="eastAsia"/>
          <w:sz w:val="32"/>
          <w:szCs w:val="32"/>
        </w:rPr>
        <w:t>年</w:t>
      </w:r>
      <w:r w:rsidRPr="00CE2EAD">
        <w:rPr>
          <w:rFonts w:ascii="仿宋" w:eastAsia="仿宋" w:hAnsi="仿宋"/>
          <w:sz w:val="32"/>
          <w:szCs w:val="32"/>
        </w:rPr>
        <w:t>11</w:t>
      </w:r>
      <w:r w:rsidRPr="00CE2EAD">
        <w:rPr>
          <w:rFonts w:ascii="仿宋" w:eastAsia="仿宋" w:hAnsi="仿宋" w:hint="eastAsia"/>
          <w:sz w:val="32"/>
          <w:szCs w:val="32"/>
        </w:rPr>
        <w:t>月</w:t>
      </w:r>
      <w:r w:rsidRPr="00CE2EAD">
        <w:rPr>
          <w:rFonts w:ascii="仿宋" w:eastAsia="仿宋" w:hAnsi="仿宋"/>
          <w:sz w:val="32"/>
          <w:szCs w:val="32"/>
        </w:rPr>
        <w:t>26</w:t>
      </w:r>
      <w:r w:rsidRPr="00CE2EAD">
        <w:rPr>
          <w:rFonts w:ascii="仿宋" w:eastAsia="仿宋" w:hAnsi="仿宋" w:hint="eastAsia"/>
          <w:sz w:val="32"/>
          <w:szCs w:val="32"/>
        </w:rPr>
        <w:t>日，国家教育体制改革领导小组在北京召开全国校园足球电视电话会议，刘延东副总理出席会议并做了重要讲话。今年</w:t>
      </w:r>
      <w:r w:rsidRPr="00CE2EAD">
        <w:rPr>
          <w:rFonts w:ascii="仿宋" w:eastAsia="仿宋" w:hAnsi="仿宋"/>
          <w:sz w:val="32"/>
          <w:szCs w:val="32"/>
        </w:rPr>
        <w:t>3</w:t>
      </w:r>
      <w:r w:rsidRPr="00CE2EAD">
        <w:rPr>
          <w:rFonts w:ascii="仿宋" w:eastAsia="仿宋" w:hAnsi="仿宋" w:hint="eastAsia"/>
          <w:sz w:val="32"/>
          <w:szCs w:val="32"/>
        </w:rPr>
        <w:t>月</w:t>
      </w:r>
      <w:r w:rsidRPr="00CE2EAD">
        <w:rPr>
          <w:rFonts w:ascii="仿宋" w:eastAsia="仿宋" w:hAnsi="仿宋"/>
          <w:sz w:val="32"/>
          <w:szCs w:val="32"/>
        </w:rPr>
        <w:t>8</w:t>
      </w:r>
      <w:r w:rsidRPr="00CE2EAD">
        <w:rPr>
          <w:rFonts w:ascii="仿宋" w:eastAsia="仿宋" w:hAnsi="仿宋" w:hint="eastAsia"/>
          <w:sz w:val="32"/>
          <w:szCs w:val="32"/>
        </w:rPr>
        <w:t>日，经党中央、国务院同意，国务院办公厅印发了《中国足球改革发展总体方案》，方案中有十七处提到校园足球。无疑近段时间以来，校园足球已成为举国上下共同关注的热点，公众也把振兴中国足球、实现中国足球梦想的希望寄托在校园足球身上。如何组织实施好校园足球同样也成为笔者深入思考的重大问题。</w:t>
      </w:r>
    </w:p>
    <w:p w:rsidR="00950FC7" w:rsidRPr="00EF6BD7" w:rsidRDefault="00950FC7" w:rsidP="00CE2EAD">
      <w:pPr>
        <w:pStyle w:val="ListParagraph"/>
        <w:numPr>
          <w:ilvl w:val="0"/>
          <w:numId w:val="1"/>
        </w:numPr>
        <w:ind w:firstLineChars="0"/>
        <w:rPr>
          <w:rFonts w:ascii="黑体" w:eastAsia="黑体" w:hAnsi="黑体"/>
          <w:sz w:val="32"/>
          <w:szCs w:val="32"/>
        </w:rPr>
      </w:pPr>
      <w:r w:rsidRPr="00EF6BD7">
        <w:rPr>
          <w:rFonts w:ascii="黑体" w:eastAsia="黑体" w:hAnsi="黑体" w:hint="eastAsia"/>
          <w:sz w:val="32"/>
          <w:szCs w:val="32"/>
        </w:rPr>
        <w:t>校园足球的发展历程</w:t>
      </w:r>
    </w:p>
    <w:p w:rsidR="00950FC7" w:rsidRDefault="00950FC7" w:rsidP="00EF6BD7">
      <w:pPr>
        <w:ind w:firstLineChars="200" w:firstLine="640"/>
        <w:rPr>
          <w:rFonts w:ascii="仿宋" w:eastAsia="仿宋" w:hAnsi="仿宋"/>
          <w:sz w:val="32"/>
          <w:szCs w:val="32"/>
        </w:rPr>
      </w:pPr>
      <w:r>
        <w:rPr>
          <w:rFonts w:ascii="仿宋" w:eastAsia="仿宋" w:hAnsi="仿宋"/>
          <w:sz w:val="32"/>
          <w:szCs w:val="32"/>
        </w:rPr>
        <w:t>2009</w:t>
      </w:r>
      <w:r>
        <w:rPr>
          <w:rFonts w:ascii="仿宋" w:eastAsia="仿宋" w:hAnsi="仿宋" w:hint="eastAsia"/>
          <w:sz w:val="32"/>
          <w:szCs w:val="32"/>
        </w:rPr>
        <w:t>年国家体育总局和教育部联合发文启动校园足球，一直到</w:t>
      </w:r>
      <w:r>
        <w:rPr>
          <w:rFonts w:ascii="仿宋" w:eastAsia="仿宋" w:hAnsi="仿宋"/>
          <w:sz w:val="32"/>
          <w:szCs w:val="32"/>
        </w:rPr>
        <w:t>2014</w:t>
      </w:r>
      <w:r>
        <w:rPr>
          <w:rFonts w:ascii="仿宋" w:eastAsia="仿宋" w:hAnsi="仿宋" w:hint="eastAsia"/>
          <w:sz w:val="32"/>
          <w:szCs w:val="32"/>
        </w:rPr>
        <w:t>年下半年历时</w:t>
      </w:r>
      <w:r>
        <w:rPr>
          <w:rFonts w:ascii="仿宋" w:eastAsia="仿宋" w:hAnsi="仿宋"/>
          <w:sz w:val="32"/>
          <w:szCs w:val="32"/>
        </w:rPr>
        <w:t>5</w:t>
      </w:r>
      <w:r>
        <w:rPr>
          <w:rFonts w:ascii="仿宋" w:eastAsia="仿宋" w:hAnsi="仿宋" w:hint="eastAsia"/>
          <w:sz w:val="32"/>
          <w:szCs w:val="32"/>
        </w:rPr>
        <w:t>年，可以称之为校园足球第一阶段。这一阶段校园足球工作由国家体育总局主导，教育部配合，主要完成了一批试点地区和</w:t>
      </w:r>
      <w:r>
        <w:rPr>
          <w:rFonts w:ascii="仿宋" w:eastAsia="仿宋" w:hAnsi="仿宋"/>
          <w:sz w:val="32"/>
          <w:szCs w:val="32"/>
        </w:rPr>
        <w:t>5000</w:t>
      </w:r>
      <w:r>
        <w:rPr>
          <w:rFonts w:ascii="仿宋" w:eastAsia="仿宋" w:hAnsi="仿宋" w:hint="eastAsia"/>
          <w:sz w:val="32"/>
          <w:szCs w:val="32"/>
        </w:rPr>
        <w:t>所试点学校的布局，开展了小学、初中、高中三级足球联赛，进行了以指导训练竞赛为主要内容的教师培训，取得了一定成效。</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26</w:t>
      </w:r>
      <w:r>
        <w:rPr>
          <w:rFonts w:ascii="仿宋" w:eastAsia="仿宋" w:hAnsi="仿宋" w:hint="eastAsia"/>
          <w:sz w:val="32"/>
          <w:szCs w:val="32"/>
        </w:rPr>
        <w:t>日全国校园足球电视电话会议的召开标志着校园足球进入了第二阶段，校园足球工作的管理由国家体育总局转移到教育部。这一阶段的校园足球，教育部门进行了广泛、深入的研讨与思考，根据教育和体育规律，确立了明确的指导思想，厘清了清晰的工作思路，找准了切实有效的发展路径。</w:t>
      </w:r>
    </w:p>
    <w:p w:rsidR="00950FC7" w:rsidRPr="00456AA8" w:rsidRDefault="00950FC7" w:rsidP="00EF6BD7">
      <w:pPr>
        <w:ind w:firstLineChars="200" w:firstLine="640"/>
        <w:rPr>
          <w:rFonts w:ascii="黑体" w:eastAsia="黑体" w:hAnsi="黑体"/>
          <w:sz w:val="32"/>
          <w:szCs w:val="32"/>
        </w:rPr>
      </w:pPr>
      <w:r w:rsidRPr="00456AA8">
        <w:rPr>
          <w:rFonts w:ascii="黑体" w:eastAsia="黑体" w:hAnsi="黑体" w:hint="eastAsia"/>
          <w:sz w:val="32"/>
          <w:szCs w:val="32"/>
        </w:rPr>
        <w:t>二、校园足球的核心理念</w:t>
      </w:r>
    </w:p>
    <w:p w:rsidR="00950FC7" w:rsidRDefault="00950FC7" w:rsidP="00EF6BD7">
      <w:pPr>
        <w:ind w:firstLineChars="200" w:firstLine="640"/>
        <w:rPr>
          <w:rFonts w:ascii="仿宋" w:eastAsia="仿宋" w:hAnsi="仿宋"/>
          <w:sz w:val="32"/>
          <w:szCs w:val="32"/>
        </w:rPr>
      </w:pPr>
      <w:r>
        <w:rPr>
          <w:rFonts w:ascii="仿宋" w:eastAsia="仿宋" w:hAnsi="仿宋" w:hint="eastAsia"/>
          <w:sz w:val="32"/>
          <w:szCs w:val="32"/>
        </w:rPr>
        <w:t>校园足球的核心理念应该是：“育人为本，重在普及，夯实基础，共筑梦想”。</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1.</w:t>
      </w:r>
      <w:r w:rsidRPr="00456AA8">
        <w:rPr>
          <w:rFonts w:ascii="仿宋" w:eastAsia="仿宋" w:hAnsi="仿宋" w:hint="eastAsia"/>
          <w:b/>
          <w:sz w:val="32"/>
          <w:szCs w:val="32"/>
        </w:rPr>
        <w:t>明确校园足球的定位</w:t>
      </w:r>
      <w:r>
        <w:rPr>
          <w:rFonts w:ascii="仿宋" w:eastAsia="仿宋" w:hAnsi="仿宋" w:hint="eastAsia"/>
          <w:sz w:val="32"/>
          <w:szCs w:val="32"/>
        </w:rPr>
        <w:t>：校园足球是扩大足球人口规模、提高学生综合素质、夯实足球人才根基的基础性工程。</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2.</w:t>
      </w:r>
      <w:r w:rsidRPr="00456AA8">
        <w:rPr>
          <w:rFonts w:ascii="仿宋" w:eastAsia="仿宋" w:hAnsi="仿宋" w:hint="eastAsia"/>
          <w:b/>
          <w:sz w:val="32"/>
          <w:szCs w:val="32"/>
        </w:rPr>
        <w:t>拓展校园足球的功能</w:t>
      </w:r>
      <w:r>
        <w:rPr>
          <w:rFonts w:ascii="仿宋" w:eastAsia="仿宋" w:hAnsi="仿宋" w:hint="eastAsia"/>
          <w:sz w:val="32"/>
          <w:szCs w:val="32"/>
        </w:rPr>
        <w:t>：第一是实现三位一体的教育功能，即增进学生体质健康、培养学生运动技能、塑造学生品格素养。第二是具有深远意义的社会价值，即成就中国足球梦，提升国家软实力的基础工程；促进学生全面发展，践行社会主义核心价值观的重要途径；深化教育改革，推进素质教育的有效抓手。第三是具有丰富深刻的文化内涵，即弘扬培育民族精神、共享足球运动魅力、养成健康生活方式。</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3.</w:t>
      </w:r>
      <w:r w:rsidRPr="00456AA8">
        <w:rPr>
          <w:rFonts w:ascii="仿宋" w:eastAsia="仿宋" w:hAnsi="仿宋" w:hint="eastAsia"/>
          <w:b/>
          <w:sz w:val="32"/>
          <w:szCs w:val="32"/>
        </w:rPr>
        <w:t>确立校园足球的指导思想</w:t>
      </w:r>
      <w:r>
        <w:rPr>
          <w:rFonts w:ascii="仿宋" w:eastAsia="仿宋" w:hAnsi="仿宋" w:hint="eastAsia"/>
          <w:sz w:val="32"/>
          <w:szCs w:val="32"/>
        </w:rPr>
        <w:t>：以普及为重点，面向全体学生开展校园足球活动。在普及的基础上逐步提升足球竞技水平。</w:t>
      </w:r>
    </w:p>
    <w:p w:rsidR="00950FC7" w:rsidRDefault="00950FC7" w:rsidP="00EF6BD7">
      <w:pPr>
        <w:ind w:firstLineChars="200" w:firstLine="640"/>
        <w:rPr>
          <w:rFonts w:ascii="仿宋" w:eastAsia="仿宋" w:hAnsi="仿宋"/>
          <w:sz w:val="32"/>
          <w:szCs w:val="32"/>
        </w:rPr>
      </w:pPr>
      <w:r>
        <w:rPr>
          <w:rFonts w:ascii="仿宋" w:eastAsia="仿宋" w:hAnsi="仿宋" w:hint="eastAsia"/>
          <w:sz w:val="32"/>
          <w:szCs w:val="32"/>
        </w:rPr>
        <w:t>校园足球有了明确的定位、功能和指导思想之后，就要按照这一思路和路径部署、推进工作。</w:t>
      </w:r>
    </w:p>
    <w:p w:rsidR="00950FC7" w:rsidRPr="00456AA8" w:rsidRDefault="00950FC7" w:rsidP="00B87AE7">
      <w:pPr>
        <w:ind w:firstLineChars="200" w:firstLine="640"/>
        <w:rPr>
          <w:rFonts w:ascii="黑体" w:eastAsia="黑体" w:hAnsi="黑体"/>
          <w:sz w:val="32"/>
          <w:szCs w:val="32"/>
        </w:rPr>
      </w:pPr>
      <w:r w:rsidRPr="00456AA8">
        <w:rPr>
          <w:rFonts w:ascii="黑体" w:eastAsia="黑体" w:hAnsi="黑体" w:hint="eastAsia"/>
          <w:sz w:val="32"/>
          <w:szCs w:val="32"/>
        </w:rPr>
        <w:t>三、抓住校园足球工作重点</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1.</w:t>
      </w:r>
      <w:r w:rsidRPr="00456AA8">
        <w:rPr>
          <w:rFonts w:ascii="仿宋" w:eastAsia="仿宋" w:hAnsi="仿宋" w:hint="eastAsia"/>
          <w:b/>
          <w:sz w:val="32"/>
          <w:szCs w:val="32"/>
        </w:rPr>
        <w:t>建立有效的领导体制和日常管理机制：</w:t>
      </w:r>
      <w:r>
        <w:rPr>
          <w:rFonts w:ascii="仿宋" w:eastAsia="仿宋" w:hAnsi="仿宋" w:hint="eastAsia"/>
          <w:sz w:val="32"/>
          <w:szCs w:val="32"/>
        </w:rPr>
        <w:t>日前已成立了河南省校园足球领导小组，教育厅朱清孟厅长任组长，刁玉华副厅长和省体育局王鹏副局长任副组长，发展改革、财政、教育、体育、广播新闻、共青团等部门相关人员任成员。领导小组下设办公室，办公室主任由教育厅体卫艺处处长担任，办公室设在黄河科技学院，学校抽调专职人员负责省校足办日常管理和运行。领导小组下还专门成立了河南省校园足球专家指导委员会，聘请了</w:t>
      </w:r>
      <w:r>
        <w:rPr>
          <w:rFonts w:ascii="仿宋" w:eastAsia="仿宋" w:hAnsi="仿宋"/>
          <w:sz w:val="32"/>
          <w:szCs w:val="32"/>
        </w:rPr>
        <w:t>11</w:t>
      </w:r>
      <w:r>
        <w:rPr>
          <w:rFonts w:ascii="仿宋" w:eastAsia="仿宋" w:hAnsi="仿宋" w:hint="eastAsia"/>
          <w:sz w:val="32"/>
          <w:szCs w:val="32"/>
        </w:rPr>
        <w:t>位业内专家，负责全省校园足球的业务指导。</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2.</w:t>
      </w:r>
      <w:r w:rsidRPr="00456AA8">
        <w:rPr>
          <w:rFonts w:ascii="仿宋" w:eastAsia="仿宋" w:hAnsi="仿宋" w:hint="eastAsia"/>
          <w:b/>
          <w:sz w:val="32"/>
          <w:szCs w:val="32"/>
        </w:rPr>
        <w:t>做好全省校园足球发展规划与布局：</w:t>
      </w:r>
      <w:r>
        <w:rPr>
          <w:rFonts w:ascii="仿宋" w:eastAsia="仿宋" w:hAnsi="仿宋" w:hint="eastAsia"/>
          <w:sz w:val="32"/>
          <w:szCs w:val="32"/>
        </w:rPr>
        <w:t>根据《中国足球改革发展总体方案》，河南今年申报了</w:t>
      </w:r>
      <w:r>
        <w:rPr>
          <w:rFonts w:ascii="仿宋" w:eastAsia="仿宋" w:hAnsi="仿宋"/>
          <w:sz w:val="32"/>
          <w:szCs w:val="32"/>
        </w:rPr>
        <w:t>700</w:t>
      </w:r>
      <w:r>
        <w:rPr>
          <w:rFonts w:ascii="仿宋" w:eastAsia="仿宋" w:hAnsi="仿宋" w:hint="eastAsia"/>
          <w:sz w:val="32"/>
          <w:szCs w:val="32"/>
        </w:rPr>
        <w:t>所校园足球特色学校，计划用三到五年时间按照小学、初中、高中</w:t>
      </w:r>
      <w:r>
        <w:rPr>
          <w:rFonts w:ascii="仿宋" w:eastAsia="仿宋" w:hAnsi="仿宋"/>
          <w:sz w:val="32"/>
          <w:szCs w:val="32"/>
        </w:rPr>
        <w:t>6:3:1</w:t>
      </w:r>
      <w:r>
        <w:rPr>
          <w:rFonts w:ascii="仿宋" w:eastAsia="仿宋" w:hAnsi="仿宋" w:hint="eastAsia"/>
          <w:sz w:val="32"/>
          <w:szCs w:val="32"/>
        </w:rPr>
        <w:t>比例，在全省布局</w:t>
      </w:r>
      <w:r>
        <w:rPr>
          <w:rFonts w:ascii="仿宋" w:eastAsia="仿宋" w:hAnsi="仿宋"/>
          <w:sz w:val="32"/>
          <w:szCs w:val="32"/>
        </w:rPr>
        <w:t>1500—1800</w:t>
      </w:r>
      <w:r>
        <w:rPr>
          <w:rFonts w:ascii="仿宋" w:eastAsia="仿宋" w:hAnsi="仿宋" w:hint="eastAsia"/>
          <w:sz w:val="32"/>
          <w:szCs w:val="32"/>
        </w:rPr>
        <w:t>所特色学校，使经常参加足球活动的人口达</w:t>
      </w:r>
      <w:r>
        <w:rPr>
          <w:rFonts w:ascii="仿宋" w:eastAsia="仿宋" w:hAnsi="仿宋"/>
          <w:sz w:val="32"/>
          <w:szCs w:val="32"/>
        </w:rPr>
        <w:t>150—180</w:t>
      </w:r>
      <w:r>
        <w:rPr>
          <w:rFonts w:ascii="仿宋" w:eastAsia="仿宋" w:hAnsi="仿宋" w:hint="eastAsia"/>
          <w:sz w:val="32"/>
          <w:szCs w:val="32"/>
        </w:rPr>
        <w:t>万。</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3.</w:t>
      </w:r>
      <w:r w:rsidRPr="00456AA8">
        <w:rPr>
          <w:rFonts w:ascii="仿宋" w:eastAsia="仿宋" w:hAnsi="仿宋" w:hint="eastAsia"/>
          <w:b/>
          <w:sz w:val="32"/>
          <w:szCs w:val="32"/>
        </w:rPr>
        <w:t>突出校园足球的普及性</w:t>
      </w:r>
      <w:r>
        <w:rPr>
          <w:rFonts w:ascii="仿宋" w:eastAsia="仿宋" w:hAnsi="仿宋" w:hint="eastAsia"/>
          <w:sz w:val="32"/>
          <w:szCs w:val="32"/>
        </w:rPr>
        <w:t>：校园足球特色学校要做到“三个一”，即每周上一节足球体育课；每天安排一个足球内容的大课间体育活动；每年完成一次校内班级联赛。</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4.</w:t>
      </w:r>
      <w:r>
        <w:rPr>
          <w:rFonts w:ascii="仿宋" w:eastAsia="仿宋" w:hAnsi="仿宋" w:hint="eastAsia"/>
          <w:b/>
          <w:sz w:val="32"/>
          <w:szCs w:val="32"/>
        </w:rPr>
        <w:t>强</w:t>
      </w:r>
      <w:r w:rsidRPr="00456AA8">
        <w:rPr>
          <w:rFonts w:ascii="仿宋" w:eastAsia="仿宋" w:hAnsi="仿宋" w:hint="eastAsia"/>
          <w:b/>
          <w:sz w:val="32"/>
          <w:szCs w:val="32"/>
        </w:rPr>
        <w:t>化各类人员的培训</w:t>
      </w:r>
      <w:r>
        <w:rPr>
          <w:rFonts w:ascii="仿宋" w:eastAsia="仿宋" w:hAnsi="仿宋" w:hint="eastAsia"/>
          <w:sz w:val="32"/>
          <w:szCs w:val="32"/>
        </w:rPr>
        <w:t>：今年省级完成</w:t>
      </w:r>
      <w:r>
        <w:rPr>
          <w:rFonts w:ascii="仿宋" w:eastAsia="仿宋" w:hAnsi="仿宋"/>
          <w:sz w:val="32"/>
          <w:szCs w:val="32"/>
        </w:rPr>
        <w:t>1600</w:t>
      </w:r>
      <w:r>
        <w:rPr>
          <w:rFonts w:ascii="仿宋" w:eastAsia="仿宋" w:hAnsi="仿宋" w:hint="eastAsia"/>
          <w:sz w:val="32"/>
          <w:szCs w:val="32"/>
        </w:rPr>
        <w:t>人的培训，重点开展对四个层次人员的培训，一是各级教育行政部门的管理人员，二是特色学校的校长，三是特色学校的指导教师，四是裁判员。行政管理人员和校长培训主要解决认识问题，把握校园足球核心理念、达成校园足球共识才能自觉地、积极地、主动地推动工作。指导教师培训主要解决足球课程教学、设计开展大课间足球活动、组织校内班级联赛能力不足的问题。裁判员培训主要解决校园足球四级联赛广泛开展之后裁判队伍不足的问题。</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5.</w:t>
      </w:r>
      <w:r w:rsidRPr="00456AA8">
        <w:rPr>
          <w:rFonts w:ascii="仿宋" w:eastAsia="仿宋" w:hAnsi="仿宋" w:hint="eastAsia"/>
          <w:b/>
          <w:sz w:val="32"/>
          <w:szCs w:val="32"/>
        </w:rPr>
        <w:t>完善校园足球四级联赛体系</w:t>
      </w:r>
      <w:r>
        <w:rPr>
          <w:rFonts w:ascii="仿宋" w:eastAsia="仿宋" w:hAnsi="仿宋" w:hint="eastAsia"/>
          <w:sz w:val="32"/>
          <w:szCs w:val="32"/>
        </w:rPr>
        <w:t>：在前两年已形成的四级联赛体系基础上不断进行改进、完善，原则上小学生比赛不出县、区，初中生比赛不出市，高中、大学生比赛在省级完成。通过四级联赛杠杆，引导校园足球在普及之上的水平提升。</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6.</w:t>
      </w:r>
      <w:r w:rsidRPr="00456AA8">
        <w:rPr>
          <w:rFonts w:ascii="仿宋" w:eastAsia="仿宋" w:hAnsi="仿宋" w:hint="eastAsia"/>
          <w:b/>
          <w:sz w:val="32"/>
          <w:szCs w:val="32"/>
        </w:rPr>
        <w:t>创设校园足球节</w:t>
      </w:r>
      <w:r>
        <w:rPr>
          <w:rFonts w:ascii="仿宋" w:eastAsia="仿宋" w:hAnsi="仿宋" w:hint="eastAsia"/>
          <w:sz w:val="32"/>
          <w:szCs w:val="32"/>
        </w:rPr>
        <w:t>：打造一个与四级联赛完全不同的校园足球新平台，通过这个平台主要是宣传、交流、展示校园足球文化，弱化竞赛氛围，强化参与、学习、交流意识，为校园足球的开展营造一个新模式、新阵地。</w:t>
      </w:r>
    </w:p>
    <w:p w:rsidR="00950FC7" w:rsidRPr="00456AA8" w:rsidRDefault="00950FC7" w:rsidP="00B87AE7">
      <w:pPr>
        <w:ind w:firstLineChars="200" w:firstLine="640"/>
        <w:rPr>
          <w:rFonts w:ascii="黑体" w:eastAsia="黑体" w:hAnsi="黑体"/>
          <w:sz w:val="32"/>
          <w:szCs w:val="32"/>
        </w:rPr>
      </w:pPr>
      <w:r w:rsidRPr="00456AA8">
        <w:rPr>
          <w:rFonts w:ascii="黑体" w:eastAsia="黑体" w:hAnsi="黑体" w:hint="eastAsia"/>
          <w:sz w:val="32"/>
          <w:szCs w:val="32"/>
        </w:rPr>
        <w:t>四、突破校园足球工作难点</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1.</w:t>
      </w:r>
      <w:r w:rsidRPr="00456AA8">
        <w:rPr>
          <w:rFonts w:ascii="仿宋" w:eastAsia="仿宋" w:hAnsi="仿宋" w:hint="eastAsia"/>
          <w:b/>
          <w:sz w:val="32"/>
          <w:szCs w:val="32"/>
        </w:rPr>
        <w:t>做好顶层设计，构建一套科学合理、互相衔接、切实有效的发展规划和实施方案。</w:t>
      </w:r>
      <w:r>
        <w:rPr>
          <w:rFonts w:ascii="仿宋" w:eastAsia="仿宋" w:hAnsi="仿宋" w:hint="eastAsia"/>
          <w:sz w:val="32"/>
          <w:szCs w:val="32"/>
        </w:rPr>
        <w:t>河南省教育厅日前出台了《河南省校园足球行动计划》，这是教育系统校园足球发展的微计划，待国家六部委实施意见下达后，我省将迅速制订六部门实施方案，明确各部门工作职责和任务，形成全省中观计划与国家宏观计划相呼应、相配套。</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2.</w:t>
      </w:r>
      <w:r w:rsidRPr="00456AA8">
        <w:rPr>
          <w:rFonts w:ascii="仿宋" w:eastAsia="仿宋" w:hAnsi="仿宋" w:hint="eastAsia"/>
          <w:b/>
          <w:sz w:val="32"/>
          <w:szCs w:val="32"/>
        </w:rPr>
        <w:t>推进学校足球场地建设与改造</w:t>
      </w:r>
      <w:r>
        <w:rPr>
          <w:rFonts w:ascii="仿宋" w:eastAsia="仿宋" w:hAnsi="仿宋" w:hint="eastAsia"/>
          <w:sz w:val="32"/>
          <w:szCs w:val="32"/>
        </w:rPr>
        <w:t>。目前我省学校体育场地仍然不能满足学校开展体育活动的需要，尤其是足球场地缺乏的状况更加突出，这需要与发展改革部门协调，设计、制订专项工程项目，有效解决场地不足的矛盾。</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3.</w:t>
      </w:r>
      <w:r w:rsidRPr="00456AA8">
        <w:rPr>
          <w:rFonts w:ascii="仿宋" w:eastAsia="仿宋" w:hAnsi="仿宋" w:hint="eastAsia"/>
          <w:b/>
          <w:sz w:val="32"/>
          <w:szCs w:val="32"/>
        </w:rPr>
        <w:t>筹措各级财政专项经费支持</w:t>
      </w:r>
      <w:r>
        <w:rPr>
          <w:rFonts w:ascii="仿宋" w:eastAsia="仿宋" w:hAnsi="仿宋" w:hint="eastAsia"/>
          <w:sz w:val="32"/>
          <w:szCs w:val="32"/>
        </w:rPr>
        <w:t>。今年教育厅安排省级校园足球专项经费</w:t>
      </w:r>
      <w:r>
        <w:rPr>
          <w:rFonts w:ascii="仿宋" w:eastAsia="仿宋" w:hAnsi="仿宋"/>
          <w:sz w:val="32"/>
          <w:szCs w:val="32"/>
        </w:rPr>
        <w:t>500</w:t>
      </w:r>
      <w:r>
        <w:rPr>
          <w:rFonts w:ascii="仿宋" w:eastAsia="仿宋" w:hAnsi="仿宋" w:hint="eastAsia"/>
          <w:sz w:val="32"/>
          <w:szCs w:val="32"/>
        </w:rPr>
        <w:t>万元，但仅能解决省级活动的需求，还需要协调、动员各级财政部门把校园足球专项经费列入各级财政预算予以保障，才能使校园足球持续、健康地发展。</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4.</w:t>
      </w:r>
      <w:r w:rsidRPr="00456AA8">
        <w:rPr>
          <w:rFonts w:ascii="仿宋" w:eastAsia="仿宋" w:hAnsi="仿宋" w:hint="eastAsia"/>
          <w:b/>
          <w:sz w:val="32"/>
          <w:szCs w:val="32"/>
        </w:rPr>
        <w:t>促进教育和体育两条战线的融合</w:t>
      </w:r>
      <w:r>
        <w:rPr>
          <w:rFonts w:ascii="仿宋" w:eastAsia="仿宋" w:hAnsi="仿宋" w:hint="eastAsia"/>
          <w:sz w:val="32"/>
          <w:szCs w:val="32"/>
        </w:rPr>
        <w:t>。两个系统各有自己的竞赛管理体系、人才管理体系以及场地、资金系统，若不能很好融合，将会形成部门壁垒，造成资源浪费、人才浪费。</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5.</w:t>
      </w:r>
      <w:r w:rsidRPr="00456AA8">
        <w:rPr>
          <w:rFonts w:ascii="仿宋" w:eastAsia="仿宋" w:hAnsi="仿宋" w:hint="eastAsia"/>
          <w:b/>
          <w:sz w:val="32"/>
          <w:szCs w:val="32"/>
        </w:rPr>
        <w:t>建立学校体育活动保险机制</w:t>
      </w:r>
      <w:r>
        <w:rPr>
          <w:rFonts w:ascii="仿宋" w:eastAsia="仿宋" w:hAnsi="仿宋" w:hint="eastAsia"/>
          <w:sz w:val="32"/>
          <w:szCs w:val="32"/>
        </w:rPr>
        <w:t>。参加体育活动尤其是足球活动都存在运动伤害风险，学校、校长、教师、家长都承担着沉重的风险压力，而目前仅有的校方责任保险难以解除各方面的担忧，必须积极创造条件，开拓新的保险险种，形成有效的风险承担机制。</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6.</w:t>
      </w:r>
      <w:r w:rsidRPr="00456AA8">
        <w:rPr>
          <w:rFonts w:ascii="仿宋" w:eastAsia="仿宋" w:hAnsi="仿宋" w:hint="eastAsia"/>
          <w:b/>
          <w:sz w:val="32"/>
          <w:szCs w:val="32"/>
        </w:rPr>
        <w:t>打通足球人才的上升通道</w:t>
      </w:r>
      <w:r w:rsidRPr="00456AA8">
        <w:rPr>
          <w:rFonts w:ascii="仿宋" w:eastAsia="仿宋" w:hAnsi="仿宋" w:hint="eastAsia"/>
          <w:sz w:val="32"/>
          <w:szCs w:val="32"/>
        </w:rPr>
        <w:t>。</w:t>
      </w:r>
      <w:r>
        <w:rPr>
          <w:rFonts w:ascii="仿宋" w:eastAsia="仿宋" w:hAnsi="仿宋" w:hint="eastAsia"/>
          <w:sz w:val="32"/>
          <w:szCs w:val="32"/>
        </w:rPr>
        <w:t>校园足球普及之后，一定会涌现出一批有足球天赋的青少年，各级学校应该为他们提供上升的渠道，为他们的成才服务。这是需要各级教育行政部门政策方面的倾斜与支持。</w:t>
      </w:r>
    </w:p>
    <w:p w:rsidR="00950FC7" w:rsidRPr="00456AA8" w:rsidRDefault="00950FC7" w:rsidP="00B87AE7">
      <w:pPr>
        <w:ind w:firstLineChars="200" w:firstLine="640"/>
        <w:rPr>
          <w:rFonts w:ascii="黑体" w:eastAsia="黑体" w:hAnsi="黑体"/>
          <w:sz w:val="32"/>
          <w:szCs w:val="32"/>
        </w:rPr>
      </w:pPr>
      <w:r w:rsidRPr="00456AA8">
        <w:rPr>
          <w:rFonts w:ascii="黑体" w:eastAsia="黑体" w:hAnsi="黑体" w:hint="eastAsia"/>
          <w:sz w:val="32"/>
          <w:szCs w:val="32"/>
        </w:rPr>
        <w:t>五、处理好校园足球的四个关系</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1.</w:t>
      </w:r>
      <w:r w:rsidRPr="00456AA8">
        <w:rPr>
          <w:rFonts w:ascii="仿宋" w:eastAsia="仿宋" w:hAnsi="仿宋" w:hint="eastAsia"/>
          <w:b/>
          <w:sz w:val="32"/>
          <w:szCs w:val="32"/>
        </w:rPr>
        <w:t>普及与提高的关系。</w:t>
      </w:r>
      <w:r>
        <w:rPr>
          <w:rFonts w:ascii="仿宋" w:eastAsia="仿宋" w:hAnsi="仿宋" w:hint="eastAsia"/>
          <w:sz w:val="32"/>
          <w:szCs w:val="32"/>
        </w:rPr>
        <w:t>校园足球重在普及，尤其是启动初期更应突出强调人人参与，通过普及实现强身健体、掌握技能、塑造品格的育人目标。这个阶段需要</w:t>
      </w:r>
      <w:r>
        <w:rPr>
          <w:rFonts w:ascii="仿宋" w:eastAsia="仿宋" w:hAnsi="仿宋"/>
          <w:sz w:val="32"/>
          <w:szCs w:val="32"/>
        </w:rPr>
        <w:t>5</w:t>
      </w:r>
      <w:r>
        <w:rPr>
          <w:rFonts w:ascii="仿宋" w:eastAsia="仿宋" w:hAnsi="仿宋" w:hint="eastAsia"/>
          <w:sz w:val="32"/>
          <w:szCs w:val="32"/>
        </w:rPr>
        <w:t>年左右的时间，按照足球人才培养的规律，随着普及程度的广泛和深入，足球苗子的涌现应该是水到渠成。只要我们耐心的做好普及，打好基础，水平的提升不求自到。</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2.</w:t>
      </w:r>
      <w:r w:rsidRPr="00456AA8">
        <w:rPr>
          <w:rFonts w:ascii="仿宋" w:eastAsia="仿宋" w:hAnsi="仿宋" w:hint="eastAsia"/>
          <w:b/>
          <w:sz w:val="32"/>
          <w:szCs w:val="32"/>
        </w:rPr>
        <w:t>足球与其他项目的关系</w:t>
      </w:r>
      <w:r>
        <w:rPr>
          <w:rFonts w:ascii="仿宋" w:eastAsia="仿宋" w:hAnsi="仿宋" w:hint="eastAsia"/>
          <w:sz w:val="32"/>
          <w:szCs w:val="32"/>
        </w:rPr>
        <w:t>。校园足球三位一体的教育功能中第一位的是增进学生健康，足球可以增进健康，其他体育项目也可以增进健康。因此，大力推进校园足球过程中，不能排斥、也不应该排斥其他体育项目的开展。</w:t>
      </w:r>
    </w:p>
    <w:p w:rsidR="00950FC7" w:rsidRDefault="00950FC7" w:rsidP="00456AA8">
      <w:pPr>
        <w:ind w:firstLineChars="200" w:firstLine="643"/>
        <w:rPr>
          <w:rFonts w:ascii="仿宋" w:eastAsia="仿宋" w:hAnsi="仿宋"/>
          <w:sz w:val="32"/>
          <w:szCs w:val="32"/>
        </w:rPr>
      </w:pPr>
      <w:r w:rsidRPr="00456AA8">
        <w:rPr>
          <w:rFonts w:ascii="仿宋" w:eastAsia="仿宋" w:hAnsi="仿宋"/>
          <w:b/>
          <w:sz w:val="32"/>
          <w:szCs w:val="32"/>
        </w:rPr>
        <w:t>3.</w:t>
      </w:r>
      <w:r w:rsidRPr="00456AA8">
        <w:rPr>
          <w:rFonts w:ascii="仿宋" w:eastAsia="仿宋" w:hAnsi="仿宋" w:hint="eastAsia"/>
          <w:b/>
          <w:sz w:val="32"/>
          <w:szCs w:val="32"/>
        </w:rPr>
        <w:t>特色学校与非特色学校的关系</w:t>
      </w:r>
      <w:r>
        <w:rPr>
          <w:rFonts w:ascii="仿宋" w:eastAsia="仿宋" w:hAnsi="仿宋" w:hint="eastAsia"/>
          <w:sz w:val="32"/>
          <w:szCs w:val="32"/>
        </w:rPr>
        <w:t>。其实全省校园足球特色学校的数量是有限的，就是发展到</w:t>
      </w:r>
      <w:bookmarkStart w:id="0" w:name="_GoBack"/>
      <w:bookmarkEnd w:id="0"/>
      <w:r>
        <w:rPr>
          <w:rFonts w:ascii="仿宋" w:eastAsia="仿宋" w:hAnsi="仿宋"/>
          <w:sz w:val="32"/>
          <w:szCs w:val="32"/>
        </w:rPr>
        <w:t>1800</w:t>
      </w:r>
      <w:r>
        <w:rPr>
          <w:rFonts w:ascii="仿宋" w:eastAsia="仿宋" w:hAnsi="仿宋" w:hint="eastAsia"/>
          <w:sz w:val="32"/>
          <w:szCs w:val="32"/>
        </w:rPr>
        <w:t>所也仅占全省中小学总数的</w:t>
      </w:r>
      <w:r>
        <w:rPr>
          <w:rFonts w:ascii="仿宋" w:eastAsia="仿宋" w:hAnsi="仿宋"/>
          <w:sz w:val="32"/>
          <w:szCs w:val="32"/>
        </w:rPr>
        <w:t>6%</w:t>
      </w:r>
      <w:r>
        <w:rPr>
          <w:rFonts w:ascii="仿宋" w:eastAsia="仿宋" w:hAnsi="仿宋" w:hint="eastAsia"/>
          <w:sz w:val="32"/>
          <w:szCs w:val="32"/>
        </w:rPr>
        <w:t>左右。特色学校要求做到校园足球普及的“三个一”，其他体育课程、活动还要继续做。而非特色学校只是引导性的要求，适当加大足球课程、活动内容，其他原有的课程、活动内容不受影响。</w:t>
      </w:r>
    </w:p>
    <w:p w:rsidR="00950FC7" w:rsidRPr="00EE5373" w:rsidRDefault="00950FC7" w:rsidP="00456AA8">
      <w:pPr>
        <w:ind w:firstLineChars="200" w:firstLine="643"/>
        <w:rPr>
          <w:rFonts w:ascii="仿宋" w:eastAsia="仿宋" w:hAnsi="仿宋"/>
          <w:sz w:val="32"/>
          <w:szCs w:val="32"/>
        </w:rPr>
      </w:pPr>
      <w:r w:rsidRPr="00456AA8">
        <w:rPr>
          <w:rFonts w:ascii="仿宋" w:eastAsia="仿宋" w:hAnsi="仿宋"/>
          <w:b/>
          <w:sz w:val="32"/>
          <w:szCs w:val="32"/>
        </w:rPr>
        <w:t>4.</w:t>
      </w:r>
      <w:r w:rsidRPr="00456AA8">
        <w:rPr>
          <w:rFonts w:ascii="仿宋" w:eastAsia="仿宋" w:hAnsi="仿宋" w:hint="eastAsia"/>
          <w:b/>
          <w:sz w:val="32"/>
          <w:szCs w:val="32"/>
        </w:rPr>
        <w:t>男生与女生不同特点的关系</w:t>
      </w:r>
      <w:r>
        <w:rPr>
          <w:rFonts w:ascii="仿宋" w:eastAsia="仿宋" w:hAnsi="仿宋" w:hint="eastAsia"/>
          <w:sz w:val="32"/>
          <w:szCs w:val="32"/>
        </w:rPr>
        <w:t>。男生与女生在身体条件、性格特点、性趣爱好等方面存在较大差异，男生多数喜爱类似足球的对抗、刺激项目，而女生多数喜爱操舞类的韵律性活动，学校和教师应该重视男女生之间的差异，做好引导，在体育课程内容、活动内容的安排上尽力满足不同兴趣学生的发展需求。</w:t>
      </w:r>
    </w:p>
    <w:sectPr w:rsidR="00950FC7" w:rsidRPr="00EE5373" w:rsidSect="00EF6BD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FC7" w:rsidRDefault="00950FC7" w:rsidP="00EF6BD7">
      <w:r>
        <w:separator/>
      </w:r>
    </w:p>
  </w:endnote>
  <w:endnote w:type="continuationSeparator" w:id="0">
    <w:p w:rsidR="00950FC7" w:rsidRDefault="00950FC7" w:rsidP="00EF6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C7" w:rsidRDefault="00950FC7">
    <w:pPr>
      <w:pStyle w:val="Footer"/>
      <w:jc w:val="right"/>
    </w:pPr>
    <w:fldSimple w:instr="PAGE   \* MERGEFORMAT">
      <w:r w:rsidRPr="00DC4436">
        <w:rPr>
          <w:noProof/>
          <w:lang w:val="zh-CN"/>
        </w:rPr>
        <w:t>-</w:t>
      </w:r>
      <w:r>
        <w:rPr>
          <w:noProof/>
        </w:rPr>
        <w:t xml:space="preserve"> 6 -</w:t>
      </w:r>
    </w:fldSimple>
  </w:p>
  <w:p w:rsidR="00950FC7" w:rsidRDefault="00950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FC7" w:rsidRDefault="00950FC7" w:rsidP="00EF6BD7">
      <w:r>
        <w:separator/>
      </w:r>
    </w:p>
  </w:footnote>
  <w:footnote w:type="continuationSeparator" w:id="0">
    <w:p w:rsidR="00950FC7" w:rsidRDefault="00950FC7" w:rsidP="00EF6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0608E"/>
    <w:multiLevelType w:val="hybridMultilevel"/>
    <w:tmpl w:val="5A6EB882"/>
    <w:lvl w:ilvl="0" w:tplc="57C20774">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
    <w:nsid w:val="7C51705D"/>
    <w:multiLevelType w:val="hybridMultilevel"/>
    <w:tmpl w:val="E0BE73C0"/>
    <w:lvl w:ilvl="0" w:tplc="E620F92C">
      <w:start w:val="3"/>
      <w:numFmt w:val="japaneseCounting"/>
      <w:lvlText w:val="%1、"/>
      <w:lvlJc w:val="left"/>
      <w:pPr>
        <w:ind w:left="2085" w:hanging="720"/>
      </w:pPr>
      <w:rPr>
        <w:rFonts w:cs="Times New Roman" w:hint="default"/>
      </w:rPr>
    </w:lvl>
    <w:lvl w:ilvl="1" w:tplc="04090019" w:tentative="1">
      <w:start w:val="1"/>
      <w:numFmt w:val="lowerLetter"/>
      <w:lvlText w:val="%2)"/>
      <w:lvlJc w:val="left"/>
      <w:pPr>
        <w:ind w:left="2205" w:hanging="420"/>
      </w:pPr>
      <w:rPr>
        <w:rFonts w:cs="Times New Roman"/>
      </w:rPr>
    </w:lvl>
    <w:lvl w:ilvl="2" w:tplc="0409001B" w:tentative="1">
      <w:start w:val="1"/>
      <w:numFmt w:val="lowerRoman"/>
      <w:lvlText w:val="%3."/>
      <w:lvlJc w:val="right"/>
      <w:pPr>
        <w:ind w:left="2625" w:hanging="420"/>
      </w:pPr>
      <w:rPr>
        <w:rFonts w:cs="Times New Roman"/>
      </w:rPr>
    </w:lvl>
    <w:lvl w:ilvl="3" w:tplc="0409000F" w:tentative="1">
      <w:start w:val="1"/>
      <w:numFmt w:val="decimal"/>
      <w:lvlText w:val="%4."/>
      <w:lvlJc w:val="left"/>
      <w:pPr>
        <w:ind w:left="3045" w:hanging="420"/>
      </w:pPr>
      <w:rPr>
        <w:rFonts w:cs="Times New Roman"/>
      </w:rPr>
    </w:lvl>
    <w:lvl w:ilvl="4" w:tplc="04090019" w:tentative="1">
      <w:start w:val="1"/>
      <w:numFmt w:val="lowerLetter"/>
      <w:lvlText w:val="%5)"/>
      <w:lvlJc w:val="left"/>
      <w:pPr>
        <w:ind w:left="3465" w:hanging="420"/>
      </w:pPr>
      <w:rPr>
        <w:rFonts w:cs="Times New Roman"/>
      </w:rPr>
    </w:lvl>
    <w:lvl w:ilvl="5" w:tplc="0409001B" w:tentative="1">
      <w:start w:val="1"/>
      <w:numFmt w:val="lowerRoman"/>
      <w:lvlText w:val="%6."/>
      <w:lvlJc w:val="right"/>
      <w:pPr>
        <w:ind w:left="3885" w:hanging="420"/>
      </w:pPr>
      <w:rPr>
        <w:rFonts w:cs="Times New Roman"/>
      </w:rPr>
    </w:lvl>
    <w:lvl w:ilvl="6" w:tplc="0409000F" w:tentative="1">
      <w:start w:val="1"/>
      <w:numFmt w:val="decimal"/>
      <w:lvlText w:val="%7."/>
      <w:lvlJc w:val="left"/>
      <w:pPr>
        <w:ind w:left="4305" w:hanging="420"/>
      </w:pPr>
      <w:rPr>
        <w:rFonts w:cs="Times New Roman"/>
      </w:rPr>
    </w:lvl>
    <w:lvl w:ilvl="7" w:tplc="04090019" w:tentative="1">
      <w:start w:val="1"/>
      <w:numFmt w:val="lowerLetter"/>
      <w:lvlText w:val="%8)"/>
      <w:lvlJc w:val="left"/>
      <w:pPr>
        <w:ind w:left="4725" w:hanging="420"/>
      </w:pPr>
      <w:rPr>
        <w:rFonts w:cs="Times New Roman"/>
      </w:rPr>
    </w:lvl>
    <w:lvl w:ilvl="8" w:tplc="0409001B" w:tentative="1">
      <w:start w:val="1"/>
      <w:numFmt w:val="lowerRoman"/>
      <w:lvlText w:val="%9."/>
      <w:lvlJc w:val="right"/>
      <w:pPr>
        <w:ind w:left="5145"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EAD"/>
    <w:rsid w:val="00116C3C"/>
    <w:rsid w:val="001E55A2"/>
    <w:rsid w:val="00207EDB"/>
    <w:rsid w:val="00272BC4"/>
    <w:rsid w:val="004567FB"/>
    <w:rsid w:val="00456AA8"/>
    <w:rsid w:val="006C4FF9"/>
    <w:rsid w:val="0082091E"/>
    <w:rsid w:val="008724FC"/>
    <w:rsid w:val="00950FC7"/>
    <w:rsid w:val="00B004E9"/>
    <w:rsid w:val="00B8303B"/>
    <w:rsid w:val="00B87AE7"/>
    <w:rsid w:val="00BB1024"/>
    <w:rsid w:val="00CE2EAD"/>
    <w:rsid w:val="00CE615B"/>
    <w:rsid w:val="00D92693"/>
    <w:rsid w:val="00DC4436"/>
    <w:rsid w:val="00E94F0E"/>
    <w:rsid w:val="00EE5373"/>
    <w:rsid w:val="00EF6BD7"/>
    <w:rsid w:val="00F422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0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2EAD"/>
    <w:pPr>
      <w:ind w:firstLineChars="200" w:firstLine="420"/>
    </w:pPr>
  </w:style>
  <w:style w:type="paragraph" w:styleId="Header">
    <w:name w:val="header"/>
    <w:basedOn w:val="Normal"/>
    <w:link w:val="HeaderChar"/>
    <w:uiPriority w:val="99"/>
    <w:rsid w:val="00EF6B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F6BD7"/>
    <w:rPr>
      <w:rFonts w:cs="Times New Roman"/>
      <w:sz w:val="18"/>
      <w:szCs w:val="18"/>
    </w:rPr>
  </w:style>
  <w:style w:type="paragraph" w:styleId="Footer">
    <w:name w:val="footer"/>
    <w:basedOn w:val="Normal"/>
    <w:link w:val="FooterChar"/>
    <w:uiPriority w:val="99"/>
    <w:rsid w:val="00EF6B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6BD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440</Words>
  <Characters>2509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实施校园足球的理性思考与实践</dc:title>
  <dc:subject/>
  <dc:creator>高根立</dc:creator>
  <cp:keywords/>
  <dc:description/>
  <cp:lastModifiedBy>zhj</cp:lastModifiedBy>
  <cp:revision>2</cp:revision>
  <cp:lastPrinted>2015-04-21T04:49:00Z</cp:lastPrinted>
  <dcterms:created xsi:type="dcterms:W3CDTF">2015-05-11T08:18:00Z</dcterms:created>
  <dcterms:modified xsi:type="dcterms:W3CDTF">2015-05-11T08:18:00Z</dcterms:modified>
</cp:coreProperties>
</file>